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1</w:t>
        <w:tab/>
        <w:tab/>
        <w:tab/>
        <w:tab/>
        <w:t xml:space="preserve">                                                     Duration: 15 min</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Set-C</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of software developers set out to create an innovative application. In order to ensure its success, they adopted a sequential methodology that offered numerous advantages in terms of planning, testing and building the system correctly from the start with verification and validation techniques. By prioritizing this approach, the team promptly addressed any issues that arose, resulting in a final product that was reliable and robust. Additionally, the team recognized the importance of thorough testing and incorporated test design activities into their plans early on. This strategy saved time and increased the likelihood of the project's success. As a result, the application exceeds expectations, effectively demonstrating the benefits of the chosen methodology. The team's planning from the beginning played a crucial role in delivering a high-quality product. All in all, their methodical and sequential approach throughout the project proved to be a key factor in their success.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verification and validation technique refer to this methodology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What SDLC model the team followed and how the chosen SDLC model would be implemented in the above scenario? [4]</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could be the reason behind choosing this Model?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