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Examination: Quiz 4</w:t>
        <w:tab/>
        <w:tab/>
        <w:tab/>
        <w:tab/>
        <w:t xml:space="preserve">                                                       Duration: 15 min</w:t>
      </w:r>
    </w:p>
    <w:p w:rsidR="00000000" w:rsidDel="00000000" w:rsidP="00000000" w:rsidRDefault="00000000" w:rsidRPr="00000000" w14:paraId="0000000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Set-A</w:t>
      </w:r>
    </w:p>
    <w:p w:rsidR="00000000" w:rsidDel="00000000" w:rsidP="00000000" w:rsidRDefault="00000000" w:rsidRPr="00000000" w14:paraId="0000000A">
      <w:pPr>
        <w:spacing w:after="20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  [CO5]</w:t>
      </w:r>
      <w:r w:rsidDel="00000000" w:rsidR="00000000" w:rsidRPr="00000000">
        <w:rPr>
          <w:rtl w:val="0"/>
        </w:rPr>
      </w:r>
    </w:p>
    <w:p w:rsidR="00000000" w:rsidDel="00000000" w:rsidP="00000000" w:rsidRDefault="00000000" w:rsidRPr="00000000" w14:paraId="0000000B">
      <w:pPr>
        <w:spacing w:after="20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Mita was excited to start her new job as a software engineer at a tech startup. She was given a task to develop a feature for the company's app. However, after finishing her code,  her senior found several code smells. She spent time researching and learning about best coding practices, and how to eliminate code smells. Lastly, she worked on refactoring her code.</w:t>
      </w:r>
    </w:p>
    <w:p w:rsidR="00000000" w:rsidDel="00000000" w:rsidP="00000000" w:rsidRDefault="00000000" w:rsidRPr="00000000" w14:paraId="0000000C">
      <w:pPr>
        <w:numPr>
          <w:ilvl w:val="0"/>
          <w:numId w:val="1"/>
        </w:numPr>
        <w:spacing w:after="0" w:afterAutospacing="0" w:line="276"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Write down any code smells that may have caught the attention of Mita’s boss                 [2]</w:t>
      </w:r>
    </w:p>
    <w:p w:rsidR="00000000" w:rsidDel="00000000" w:rsidP="00000000" w:rsidRDefault="00000000" w:rsidRPr="00000000" w14:paraId="0000000D">
      <w:pPr>
        <w:numPr>
          <w:ilvl w:val="0"/>
          <w:numId w:val="1"/>
        </w:numPr>
        <w:spacing w:after="0" w:afterAutospacing="0" w:line="276"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Refactor the program as needed                                                                                               [4]  </w:t>
      </w:r>
    </w:p>
    <w:p w:rsidR="00000000" w:rsidDel="00000000" w:rsidP="00000000" w:rsidRDefault="00000000" w:rsidRPr="00000000" w14:paraId="0000000E">
      <w:pPr>
        <w:numPr>
          <w:ilvl w:val="0"/>
          <w:numId w:val="1"/>
        </w:numPr>
        <w:spacing w:after="200" w:line="276"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What is the purpose of  refactoring                                   [4]</w:t>
      </w: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845"/>
        <w:tblGridChange w:id="0">
          <w:tblGrid>
            <w:gridCol w:w="4755"/>
            <w:gridCol w:w="4845"/>
          </w:tblGrid>
        </w:tblGridChange>
      </w:tblGrid>
      <w:tr>
        <w:trPr>
          <w:cantSplit w:val="0"/>
          <w:trHeight w:val="5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Calculator {</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perimeter of Circle with the radius</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calPC(double r) {</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 2 * pi * r;</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Area of Sphere with the radius</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calSSA(double r) {</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4 * pi * r * r;</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1C">
            <w:pPr>
              <w:spacing w:line="276" w:lineRule="auto"/>
              <w:rPr>
                <w:sz w:val="16"/>
                <w:szCs w:val="16"/>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167.9999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Surface of Cylinder with the radius and height</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calCSA(double r, double h) {</w:t>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(2 * pi * r * h) + (2 * pi * r * r);</w:t>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Surface area of Cone with the radius and height</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calCSA(double r, double h, int v, int t, int g) {</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s = Math.sqrt((r * r) + (h * h));</w:t>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pi * r * s + pi * r * r;</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rPr>
                <w:sz w:val="16"/>
                <w:szCs w:val="16"/>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2C">
      <w:pPr>
        <w:spacing w:after="200" w:line="276" w:lineRule="auto"/>
        <w:ind w:left="144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Black" w:cs="Arial Black" w:eastAsia="Arial Black" w:hAnsi="Arial Black"/>
        <w:b w:val="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