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202020"/>
          <w:sz w:val="52"/>
          <w:szCs w:val="52"/>
        </w:rPr>
        <w:t xml:space="preserve">UPPAbaby</w:t>
      </w:r>
      <w:r>
        <w:rPr>
          <w:rFonts w:ascii="Calibri Light" w:cs="Calibri Light" w:eastAsia="Calibri Light" w:hAnsi="Calibri Light"/>
          <w:b/>
          <w:bCs/>
          <w:color w:val="202020"/>
          <w:sz w:val="28"/>
          <w:szCs w:val="28"/>
          <w:vertAlign w:val="superscript"/>
        </w:rPr>
        <w:t xml:space="preserve">®</w:t>
      </w:r>
    </w:p>
    <w:p>
      <w:pPr>
        <w:spacing w:after="80"/>
      </w:pPr>
      <w:r>
        <w:rPr>
          <w:rFonts w:ascii="Calibri Light" w:cs="Calibri Light" w:eastAsia="Calibri Light" w:hAnsi="Calibri Light"/>
          <w:color w:val="202020"/>
          <w:sz w:val="36"/>
          <w:szCs w:val="36"/>
        </w:rPr>
        <w:t xml:space="preserve">Spring 2026 Campaign Creative Brief</w:t>
      </w:r>
    </w:p>
    <w:p>
      <w:pPr>
        <w:spacing w:after="60"/>
      </w:pPr>
      <w:r>
        <w:rPr>
          <w:rFonts w:ascii="Georgia" w:cs="Georgia" w:eastAsia="Georgia" w:hAnsi="Georgia"/>
          <w:i/>
          <w:iCs/>
          <w:color w:val="565656"/>
          <w:sz w:val="24"/>
          <w:szCs w:val="24"/>
        </w:rPr>
        <w:t xml:space="preserve">Parenthood, Understood™</w:t>
      </w:r>
    </w:p>
    <w:p>
      <w:pPr>
        <w:pBdr>
          <w:bottom w:val="single" w:color="202020" w:sz="3" w:space="8"/>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left w:val="none"/>
              <w:bottom w:val="none"/>
              <w:right w:val="none"/>
            </w:tcBorders>
            <w:tcMar>
              <w:top w:type="dxa" w:w="80"/>
              <w:left w:type="dxa" w:w="120"/>
              <w:bottom w:type="dxa" w:w="80"/>
              <w:right w:type="dxa" w:w="120"/>
            </w:tcMar>
          </w:tcPr>
          <w:p>
            <w:r>
              <w:rPr>
                <w:rFonts w:ascii="Calibri" w:cs="Calibri" w:eastAsia="Calibri" w:hAnsi="Calibri"/>
                <w:b/>
                <w:bCs/>
                <w:color w:val="565656"/>
                <w:sz w:val="20"/>
                <w:szCs w:val="20"/>
              </w:rPr>
              <w:t xml:space="preserve">Document</w:t>
            </w:r>
          </w:p>
        </w:tc>
        <w:tc>
          <w:tcPr>
            <w:tcW w:type="dxa" w:w="7020"/>
            <w:tcBorders>
              <w:top w:val="none"/>
              <w:left w:val="none"/>
              <w:bottom w:val="none"/>
              <w:right w:val="none"/>
            </w:tcBorders>
            <w:tcMar>
              <w:top w:type="dxa" w:w="80"/>
              <w:left w:type="dxa" w:w="120"/>
              <w:bottom w:type="dxa" w:w="80"/>
              <w:right w:type="dxa" w:w="120"/>
            </w:tcMar>
          </w:tcPr>
          <w:p>
            <w:r>
              <w:rPr>
                <w:rFonts w:ascii="Calibri" w:cs="Calibri" w:eastAsia="Calibri" w:hAnsi="Calibri"/>
                <w:color w:val="565656"/>
                <w:sz w:val="20"/>
                <w:szCs w:val="20"/>
              </w:rPr>
              <w:t xml:space="preserve">Spring 2026 Campaign Creative Brief</w:t>
            </w:r>
          </w:p>
        </w:tc>
      </w:tr>
      <w:tr>
        <w:tc>
          <w:tcPr>
            <w:tcW w:type="dxa" w:w="2340"/>
            <w:tcBorders>
              <w:top w:val="none"/>
              <w:left w:val="none"/>
              <w:bottom w:val="none"/>
              <w:right w:val="none"/>
            </w:tcBorders>
            <w:tcMar>
              <w:top w:type="dxa" w:w="80"/>
              <w:left w:type="dxa" w:w="120"/>
              <w:bottom w:type="dxa" w:w="80"/>
              <w:right w:type="dxa" w:w="120"/>
            </w:tcMar>
          </w:tcPr>
          <w:p>
            <w:r>
              <w:rPr>
                <w:rFonts w:ascii="Calibri" w:cs="Calibri" w:eastAsia="Calibri" w:hAnsi="Calibri"/>
                <w:b/>
                <w:bCs/>
                <w:color w:val="565656"/>
                <w:sz w:val="20"/>
                <w:szCs w:val="20"/>
              </w:rPr>
              <w:t xml:space="preserve">Version</w:t>
            </w:r>
          </w:p>
        </w:tc>
        <w:tc>
          <w:tcPr>
            <w:tcW w:type="dxa" w:w="7020"/>
            <w:tcBorders>
              <w:top w:val="none"/>
              <w:left w:val="none"/>
              <w:bottom w:val="none"/>
              <w:right w:val="none"/>
            </w:tcBorders>
            <w:tcMar>
              <w:top w:type="dxa" w:w="80"/>
              <w:left w:type="dxa" w:w="120"/>
              <w:bottom w:type="dxa" w:w="80"/>
              <w:right w:type="dxa" w:w="120"/>
            </w:tcMar>
          </w:tcPr>
          <w:p>
            <w:r>
              <w:rPr>
                <w:rFonts w:ascii="Calibri" w:cs="Calibri" w:eastAsia="Calibri" w:hAnsi="Calibri"/>
                <w:color w:val="565656"/>
                <w:sz w:val="20"/>
                <w:szCs w:val="20"/>
              </w:rPr>
              <w:t xml:space="preserve">Final v1.0</w:t>
            </w:r>
          </w:p>
        </w:tc>
      </w:tr>
      <w:tr>
        <w:tc>
          <w:tcPr>
            <w:tcW w:type="dxa" w:w="2340"/>
            <w:tcBorders>
              <w:top w:val="none"/>
              <w:left w:val="none"/>
              <w:bottom w:val="none"/>
              <w:right w:val="none"/>
            </w:tcBorders>
            <w:tcMar>
              <w:top w:type="dxa" w:w="80"/>
              <w:left w:type="dxa" w:w="120"/>
              <w:bottom w:type="dxa" w:w="80"/>
              <w:right w:type="dxa" w:w="120"/>
            </w:tcMar>
          </w:tcPr>
          <w:p>
            <w:r>
              <w:rPr>
                <w:rFonts w:ascii="Calibri" w:cs="Calibri" w:eastAsia="Calibri" w:hAnsi="Calibri"/>
                <w:b/>
                <w:bCs/>
                <w:color w:val="565656"/>
                <w:sz w:val="20"/>
                <w:szCs w:val="20"/>
              </w:rPr>
              <w:t xml:space="preserve">Date</w:t>
            </w:r>
          </w:p>
        </w:tc>
        <w:tc>
          <w:tcPr>
            <w:tcW w:type="dxa" w:w="7020"/>
            <w:tcBorders>
              <w:top w:val="none"/>
              <w:left w:val="none"/>
              <w:bottom w:val="none"/>
              <w:right w:val="none"/>
            </w:tcBorders>
            <w:tcMar>
              <w:top w:type="dxa" w:w="80"/>
              <w:left w:type="dxa" w:w="120"/>
              <w:bottom w:type="dxa" w:w="80"/>
              <w:right w:type="dxa" w:w="120"/>
            </w:tcMar>
          </w:tcPr>
          <w:p>
            <w:r>
              <w:rPr>
                <w:rFonts w:ascii="Calibri" w:cs="Calibri" w:eastAsia="Calibri" w:hAnsi="Calibri"/>
                <w:color w:val="565656"/>
                <w:sz w:val="20"/>
                <w:szCs w:val="20"/>
              </w:rPr>
              <w:t xml:space="preserve">February 2026</w:t>
            </w:r>
          </w:p>
        </w:tc>
      </w:tr>
      <w:tr>
        <w:tc>
          <w:tcPr>
            <w:tcW w:type="dxa" w:w="2340"/>
            <w:tcBorders>
              <w:top w:val="none"/>
              <w:left w:val="none"/>
              <w:bottom w:val="none"/>
              <w:right w:val="none"/>
            </w:tcBorders>
            <w:tcMar>
              <w:top w:type="dxa" w:w="80"/>
              <w:left w:type="dxa" w:w="120"/>
              <w:bottom w:type="dxa" w:w="80"/>
              <w:right w:type="dxa" w:w="120"/>
            </w:tcMar>
          </w:tcPr>
          <w:p>
            <w:r>
              <w:rPr>
                <w:rFonts w:ascii="Calibri" w:cs="Calibri" w:eastAsia="Calibri" w:hAnsi="Calibri"/>
                <w:b/>
                <w:bCs/>
                <w:color w:val="565656"/>
                <w:sz w:val="20"/>
                <w:szCs w:val="20"/>
              </w:rPr>
              <w:t xml:space="preserve">Owner</w:t>
            </w:r>
          </w:p>
        </w:tc>
        <w:tc>
          <w:tcPr>
            <w:tcW w:type="dxa" w:w="7020"/>
            <w:tcBorders>
              <w:top w:val="none"/>
              <w:left w:val="none"/>
              <w:bottom w:val="none"/>
              <w:right w:val="none"/>
            </w:tcBorders>
            <w:tcMar>
              <w:top w:type="dxa" w:w="80"/>
              <w:left w:type="dxa" w:w="120"/>
              <w:bottom w:type="dxa" w:w="80"/>
              <w:right w:type="dxa" w:w="120"/>
            </w:tcMar>
          </w:tcPr>
          <w:p>
            <w:r>
              <w:rPr>
                <w:rFonts w:ascii="Calibri" w:cs="Calibri" w:eastAsia="Calibri" w:hAnsi="Calibri"/>
                <w:color w:val="565656"/>
                <w:sz w:val="20"/>
                <w:szCs w:val="20"/>
              </w:rPr>
              <w:t xml:space="preserve">Brand Marketing</w:t>
            </w:r>
          </w:p>
        </w:tc>
      </w:tr>
      <w:tr>
        <w:tc>
          <w:tcPr>
            <w:tcW w:type="dxa" w:w="2340"/>
            <w:tcBorders>
              <w:top w:val="none"/>
              <w:left w:val="none"/>
              <w:bottom w:val="none"/>
              <w:right w:val="none"/>
            </w:tcBorders>
            <w:tcMar>
              <w:top w:type="dxa" w:w="80"/>
              <w:left w:type="dxa" w:w="120"/>
              <w:bottom w:type="dxa" w:w="80"/>
              <w:right w:type="dxa" w:w="120"/>
            </w:tcMar>
          </w:tcPr>
          <w:p>
            <w:r>
              <w:rPr>
                <w:rFonts w:ascii="Calibri" w:cs="Calibri" w:eastAsia="Calibri" w:hAnsi="Calibri"/>
                <w:b/>
                <w:bCs/>
                <w:color w:val="565656"/>
                <w:sz w:val="20"/>
                <w:szCs w:val="20"/>
              </w:rPr>
              <w:t xml:space="preserve">Distribution</w:t>
            </w:r>
          </w:p>
        </w:tc>
        <w:tc>
          <w:tcPr>
            <w:tcW w:type="dxa" w:w="7020"/>
            <w:tcBorders>
              <w:top w:val="none"/>
              <w:left w:val="none"/>
              <w:bottom w:val="none"/>
              <w:right w:val="none"/>
            </w:tcBorders>
            <w:tcMar>
              <w:top w:type="dxa" w:w="80"/>
              <w:left w:type="dxa" w:w="120"/>
              <w:bottom w:type="dxa" w:w="80"/>
              <w:right w:type="dxa" w:w="120"/>
            </w:tcMar>
          </w:tcPr>
          <w:p>
            <w:r>
              <w:rPr>
                <w:rFonts w:ascii="Calibri" w:cs="Calibri" w:eastAsia="Calibri" w:hAnsi="Calibri"/>
                <w:color w:val="565656"/>
                <w:sz w:val="20"/>
                <w:szCs w:val="20"/>
              </w:rPr>
              <w:t xml:space="preserve">Creative Team, Social Team, Agency Partners</w:t>
            </w:r>
          </w:p>
        </w:tc>
      </w:tr>
    </w:tbl>
    <w:p>
      <w:pPr>
        <w:spacing w:before="300"/>
      </w:pPr>
    </w:p>
    <w:p>
      <w:pPr>
        <w:pStyle w:val="Heading1"/>
      </w:pPr>
      <w:r>
        <w:t xml:space="preserve">Campaign Overview</w:t>
      </w:r>
    </w:p>
    <w:p>
      <w:pPr>
        <w:spacing w:after="200"/>
      </w:pPr>
      <w:r>
        <w:rPr>
          <w:color w:val="565656"/>
          <w:sz w:val="22"/>
          <w:szCs w:val="22"/>
        </w:rPr>
        <w:t xml:space="preserve">This spring, we’re telling a story about the moments that make parenthood feel like an adventure — not a checklist. The campaign celebrates the families who see every outing as a chance to discover something new together, whether that’s a first trip to the farmers market or an afternoon exploring a trail they’ve never tried.</w:t>
      </w:r>
    </w:p>
    <w:p>
      <w:pPr>
        <w:spacing w:after="200"/>
      </w:pPr>
      <w:r>
        <w:rPr>
          <w:color w:val="565656"/>
          <w:sz w:val="22"/>
          <w:szCs w:val="22"/>
        </w:rPr>
        <w:t xml:space="preserve">At its heart, this campaign is rooted in </w:t>
      </w:r>
      <w:r>
        <w:rPr>
          <w:b/>
          <w:bCs/>
          <w:color w:val="202020"/>
          <w:sz w:val="22"/>
          <w:szCs w:val="22"/>
        </w:rPr>
        <w:t xml:space="preserve">Understanding Parenthood</w:t>
      </w:r>
      <w:r>
        <w:rPr>
          <w:color w:val="565656"/>
          <w:sz w:val="22"/>
          <w:szCs w:val="22"/>
        </w:rPr>
        <w:t xml:space="preserve"> — the idea that every family writes their own story, and our gear is designed to keep up with wherever that story goes. We’re also leaning into </w:t>
      </w:r>
      <w:r>
        <w:rPr>
          <w:b/>
          <w:bCs/>
          <w:color w:val="202020"/>
          <w:sz w:val="22"/>
          <w:szCs w:val="22"/>
        </w:rPr>
        <w:t xml:space="preserve">Smart Design</w:t>
      </w:r>
      <w:r>
        <w:rPr>
          <w:color w:val="565656"/>
          <w:sz w:val="22"/>
          <w:szCs w:val="22"/>
        </w:rPr>
        <w:t xml:space="preserve">, showing how thoughtful engineering makes real moments easier — a one-hand fold when you’re juggling groceries, suspension that handles cobblestones without waking a sleeping toddler.</w:t>
      </w:r>
    </w:p>
    <w:p>
      <w:pPr>
        <w:pStyle w:val="Heading1"/>
      </w:pPr>
      <w:r>
        <w:t xml:space="preserve">Campaign Pillars</w:t>
      </w:r>
    </w:p>
    <w:p>
      <w:pPr>
        <w:pStyle w:val="Heading2"/>
      </w:pPr>
      <w:r>
        <w:t xml:space="preserve">Discovery Days</w:t>
      </w:r>
    </w:p>
    <w:p>
      <w:pPr>
        <w:spacing w:after="200"/>
      </w:pPr>
      <w:r>
        <w:rPr>
          <w:color w:val="565656"/>
          <w:sz w:val="22"/>
          <w:szCs w:val="22"/>
        </w:rPr>
        <w:t xml:space="preserve">Content that captures families exploring their world with curiosity and confidence. From neighborhood walks to weekend road trips, these stories show how UPPAbaby gear fits naturally into a life full of small adventures. Featured products: VISTA V3, CRUZ V3, and RIDGE.</w:t>
      </w:r>
    </w:p>
    <w:p>
      <w:pPr>
        <w:pStyle w:val="Heading2"/>
      </w:pPr>
      <w:r>
        <w:t xml:space="preserve">Growing Together</w:t>
      </w:r>
    </w:p>
    <w:p>
      <w:pPr>
        <w:spacing w:after="200"/>
      </w:pPr>
      <w:r>
        <w:rPr>
          <w:color w:val="565656"/>
          <w:sz w:val="22"/>
          <w:szCs w:val="22"/>
        </w:rPr>
        <w:t xml:space="preserve">Stories that follow families through the transitions — from bassinet to toddler seat, from one child to two, from first steps to first runs alongside the stroller. This pillar connects to </w:t>
      </w:r>
      <w:r>
        <w:rPr>
          <w:b/>
          <w:bCs/>
          <w:color w:val="202020"/>
          <w:sz w:val="22"/>
          <w:szCs w:val="22"/>
        </w:rPr>
        <w:t xml:space="preserve">Child Development</w:t>
      </w:r>
      <w:r>
        <w:rPr>
          <w:color w:val="565656"/>
          <w:sz w:val="22"/>
          <w:szCs w:val="22"/>
        </w:rPr>
        <w:t xml:space="preserve"> and </w:t>
      </w:r>
      <w:r>
        <w:rPr>
          <w:b/>
          <w:bCs/>
          <w:color w:val="202020"/>
          <w:sz w:val="22"/>
          <w:szCs w:val="22"/>
        </w:rPr>
        <w:t xml:space="preserve">Family Wellness</w:t>
      </w:r>
      <w:r>
        <w:rPr>
          <w:color w:val="565656"/>
          <w:sz w:val="22"/>
          <w:szCs w:val="22"/>
        </w:rPr>
        <w:t xml:space="preserve">, showing that our products grow with families rather than being replaced. Featured products: VISTA V3 (with RumbleSeat), MESA MAX, and REMI.</w:t>
      </w:r>
    </w:p>
    <w:p>
      <w:pPr>
        <w:pStyle w:val="Heading2"/>
      </w:pPr>
      <w:r>
        <w:t xml:space="preserve">Style on Your Terms</w:t>
      </w:r>
    </w:p>
    <w:p>
      <w:pPr>
        <w:spacing w:after="200"/>
      </w:pPr>
      <w:r>
        <w:rPr>
          <w:color w:val="565656"/>
          <w:sz w:val="22"/>
          <w:szCs w:val="22"/>
        </w:rPr>
        <w:t xml:space="preserve">Content celebrating the parents who refuse to sacrifice personal style for function. New Spring colorways — including Evelyn, Declan, and Noa — give families a way to express who they are. The message: becoming a parent doesn’t mean becoming someone else.</w:t>
      </w:r>
    </w:p>
    <w:p>
      <w:pPr>
        <w:pStyle w:val="Heading1"/>
      </w:pPr>
      <w:r>
        <w:t xml:space="preserve">Creative Direction</w:t>
      </w:r>
    </w:p>
    <w:p>
      <w:pPr>
        <w:pStyle w:val="Heading2"/>
      </w:pPr>
      <w:r>
        <w:t xml:space="preserve">Photography</w:t>
      </w:r>
    </w:p>
    <w:p>
      <w:pPr>
        <w:spacing w:after="120"/>
      </w:pPr>
      <w:r>
        <w:rPr>
          <w:color w:val="565656"/>
          <w:sz w:val="22"/>
          <w:szCs w:val="22"/>
        </w:rPr>
        <w:t xml:space="preserve">Every image should feel like a moment someone actually lived — not a set piece. We’re looking for warmth, natural light, and the kind of candid energy that makes you feel like you’re part of the scene.</w:t>
      </w:r>
    </w:p>
    <w:p>
      <w:pPr>
        <w:pStyle w:val="ListParagraph"/>
        <w:numPr>
          <w:ilvl w:val="0"/>
          <w:numId w:val="2"/>
        </w:numPr>
        <w:spacing w:after="80"/>
      </w:pPr>
      <w:r>
        <w:rPr>
          <w:color w:val="565656"/>
          <w:sz w:val="22"/>
          <w:szCs w:val="22"/>
        </w:rPr>
        <w:t xml:space="preserve">Real families in real settings: parks, sidewalks, coffee shops, home interiors. No studios unless the product story demands it.</w:t>
      </w:r>
    </w:p>
    <w:p>
      <w:pPr>
        <w:pStyle w:val="ListParagraph"/>
        <w:numPr>
          <w:ilvl w:val="0"/>
          <w:numId w:val="2"/>
        </w:numPr>
        <w:spacing w:after="80"/>
      </w:pPr>
      <w:r>
        <w:rPr>
          <w:color w:val="565656"/>
          <w:sz w:val="22"/>
          <w:szCs w:val="22"/>
        </w:rPr>
        <w:t xml:space="preserve">Bright, warm, natural lighting. Golden hour is our friend. Avoid flat or overcast looks.</w:t>
      </w:r>
    </w:p>
    <w:p>
      <w:pPr>
        <w:pStyle w:val="ListParagraph"/>
        <w:numPr>
          <w:ilvl w:val="0"/>
          <w:numId w:val="2"/>
        </w:numPr>
        <w:spacing w:after="80"/>
      </w:pPr>
      <w:r>
        <w:rPr>
          <w:color w:val="565656"/>
          <w:sz w:val="22"/>
          <w:szCs w:val="22"/>
        </w:rPr>
        <w:t xml:space="preserve">The product is always present but never the sole focus. The story is about the family; the gear is how they move through it.</w:t>
      </w:r>
    </w:p>
    <w:p>
      <w:pPr>
        <w:pStyle w:val="ListParagraph"/>
        <w:numPr>
          <w:ilvl w:val="0"/>
          <w:numId w:val="2"/>
        </w:numPr>
        <w:spacing w:after="80"/>
      </w:pPr>
      <w:r>
        <w:rPr>
          <w:color w:val="565656"/>
          <w:sz w:val="22"/>
          <w:szCs w:val="22"/>
        </w:rPr>
        <w:t xml:space="preserve">Diverse families across configurations, backgrounds, and parenting styles. Representation matters in every shoot.</w:t>
      </w:r>
    </w:p>
    <w:p>
      <w:pPr>
        <w:pStyle w:val="ListParagraph"/>
        <w:numPr>
          <w:ilvl w:val="0"/>
          <w:numId w:val="2"/>
        </w:numPr>
        <w:spacing w:after="80"/>
      </w:pPr>
      <w:r>
        <w:rPr>
          <w:color w:val="565656"/>
          <w:sz w:val="22"/>
          <w:szCs w:val="22"/>
        </w:rPr>
        <w:t xml:space="preserve">Show both babies and toddlers — casting should include families at different stages to demonstrate how the product grows with them.</w:t>
      </w:r>
    </w:p>
    <w:p>
      <w:pPr>
        <w:pStyle w:val="ListParagraph"/>
        <w:numPr>
          <w:ilvl w:val="0"/>
          <w:numId w:val="2"/>
        </w:numPr>
        <w:spacing w:after="80"/>
      </w:pPr>
      <w:r>
        <w:rPr>
          <w:color w:val="565656"/>
          <w:sz w:val="22"/>
          <w:szCs w:val="22"/>
        </w:rPr>
        <w:t xml:space="preserve">Capture real interactions: a parent adjusting the canopy, a toddler pointing at something from the stroller, a sibling peeking into the bassinet.</w:t>
      </w:r>
    </w:p>
    <w:p>
      <w:pPr>
        <w:pStyle w:val="Heading2"/>
      </w:pPr>
      <w:r>
        <w:t xml:space="preserve">What to Avoid</w:t>
      </w:r>
    </w:p>
    <w:p>
      <w:pPr>
        <w:pStyle w:val="ListParagraph"/>
        <w:numPr>
          <w:ilvl w:val="0"/>
          <w:numId w:val="2"/>
        </w:numPr>
        <w:spacing w:after="80"/>
      </w:pPr>
      <w:r>
        <w:rPr>
          <w:color w:val="565656"/>
          <w:sz w:val="22"/>
          <w:szCs w:val="22"/>
        </w:rPr>
        <w:t xml:space="preserve">Isolated product shots on seamless backgrounds (“product wallpaper”)</w:t>
      </w:r>
    </w:p>
    <w:p>
      <w:pPr>
        <w:pStyle w:val="ListParagraph"/>
        <w:numPr>
          <w:ilvl w:val="0"/>
          <w:numId w:val="2"/>
        </w:numPr>
        <w:spacing w:after="80"/>
      </w:pPr>
      <w:r>
        <w:rPr>
          <w:color w:val="565656"/>
          <w:sz w:val="22"/>
          <w:szCs w:val="22"/>
        </w:rPr>
        <w:t xml:space="preserve">Muted, desaturated color grading or the “sad beige” aesthetic</w:t>
      </w:r>
    </w:p>
    <w:p>
      <w:pPr>
        <w:pStyle w:val="ListParagraph"/>
        <w:numPr>
          <w:ilvl w:val="0"/>
          <w:numId w:val="2"/>
        </w:numPr>
        <w:spacing w:after="80"/>
      </w:pPr>
      <w:r>
        <w:rPr>
          <w:color w:val="565656"/>
          <w:sz w:val="22"/>
          <w:szCs w:val="22"/>
        </w:rPr>
        <w:t xml:space="preserve">Dark, moody, or overprocessed treatments</w:t>
      </w:r>
    </w:p>
    <w:p>
      <w:pPr>
        <w:pStyle w:val="ListParagraph"/>
        <w:numPr>
          <w:ilvl w:val="0"/>
          <w:numId w:val="2"/>
        </w:numPr>
        <w:spacing w:after="80"/>
      </w:pPr>
      <w:r>
        <w:rPr>
          <w:color w:val="565656"/>
          <w:sz w:val="22"/>
          <w:szCs w:val="22"/>
        </w:rPr>
        <w:t xml:space="preserve">Posed, stiff compositions that feel like stock photography</w:t>
      </w:r>
    </w:p>
    <w:p>
      <w:pPr>
        <w:pStyle w:val="ListParagraph"/>
        <w:numPr>
          <w:ilvl w:val="0"/>
          <w:numId w:val="2"/>
        </w:numPr>
        <w:spacing w:after="80"/>
      </w:pPr>
      <w:r>
        <w:rPr>
          <w:color w:val="565656"/>
          <w:sz w:val="22"/>
          <w:szCs w:val="22"/>
        </w:rPr>
        <w:t xml:space="preserve">Any imagery without a human connection to the product</w:t>
      </w:r>
    </w:p>
    <w:p>
      <w:pPr>
        <w:spacing w:before="100"/>
      </w:pPr>
    </w:p>
    <w:p>
      <w:pPr>
        <w:pStyle w:val="Heading2"/>
      </w:pPr>
      <w:r>
        <w:t xml:space="preserve">Voice &amp; Tone</w:t>
      </w:r>
    </w:p>
    <w:p>
      <w:pPr>
        <w:spacing w:after="200"/>
      </w:pPr>
      <w:r>
        <w:rPr>
          <w:color w:val="565656"/>
          <w:sz w:val="22"/>
          <w:szCs w:val="22"/>
        </w:rPr>
        <w:t xml:space="preserve">We speak to parents the way a trusted friend would — someone who’s been through it, gets it, and never makes you feel judged. Our voice is warm and real, confident without being showy, and always grounded in the actual experience of raising kids.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We Sound Like This</w:t>
            </w:r>
          </w:p>
        </w:tc>
        <w:tc>
          <w:tcPr>
            <w:tcW w:type="dxa" w:w="468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We Don’t Sound Like This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“Designed for the road ahead — wherever your family takes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999999"/>
                <w:sz w:val="20"/>
                <w:szCs w:val="20"/>
              </w:rPr>
              <w:t xml:space="preserve">“Buy the best stroller on the market before it’s too late!”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“We know mornings are chaos. That’s why the one-hand fold exists.”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999999"/>
                <w:sz w:val="20"/>
                <w:szCs w:val="20"/>
              </w:rPr>
              <w:t xml:space="preserve">“Parents need to invest in quality gear for their child’s safety.”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“Three kids, one stroller. The VISTA V3 grows with your family.”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999999"/>
                <w:sz w:val="20"/>
                <w:szCs w:val="20"/>
              </w:rPr>
              <w:t xml:space="preserve">“Unlike our competitors, UPPAbaby offers superior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565656"/>
                <w:sz w:val="20"/>
                <w:szCs w:val="20"/>
              </w:rPr>
              <w:t xml:space="preserve">“Your style didn’t disappear when your baby arrived.”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999999"/>
                <w:sz w:val="20"/>
                <w:szCs w:val="20"/>
              </w:rPr>
              <w:t xml:space="preserve">“Responsible parents choose UPPAbaby.”</w:t>
            </w:r>
          </w:p>
        </w:tc>
      </w:tr>
    </w:tbl>
    <w:p>
      <w:r>
        <w:br w:type="page"/>
      </w:r>
    </w:p>
    <w:p>
      <w:pPr>
        <w:pStyle w:val="Heading1"/>
      </w:pPr>
      <w:r>
        <w:t xml:space="preserve">Sample Copy</w:t>
      </w:r>
    </w:p>
    <w:p>
      <w:pPr>
        <w:spacing w:after="120"/>
      </w:pPr>
      <w:r>
        <w:rPr>
          <w:color w:val="565656"/>
          <w:sz w:val="22"/>
          <w:szCs w:val="22"/>
        </w:rPr>
        <w:t xml:space="preserve">The following samples illustrate the tone and messaging approach for key channels. All copy should be adapted to fit specific formats and audiences while maintaining these principles.</w:t>
      </w:r>
    </w:p>
    <w:p>
      <w:pPr>
        <w:pStyle w:val="Heading2"/>
      </w:pPr>
      <w:r>
        <w:t xml:space="preserve">Instagram — Discovery Days</w:t>
      </w:r>
    </w:p>
    <w:p>
      <w:pPr>
        <w:spacing w:after="60"/>
      </w:pPr>
      <w:r>
        <w:rPr>
          <w:b/>
          <w:bCs/>
          <w:color w:val="565656"/>
          <w:sz w:val="20"/>
          <w:szCs w:val="20"/>
        </w:rPr>
        <w:t xml:space="preserve">Format: </w:t>
      </w:r>
      <w:r>
        <w:rPr>
          <w:color w:val="565656"/>
          <w:sz w:val="20"/>
          <w:szCs w:val="20"/>
        </w:rPr>
        <w:t xml:space="preserve">Carousel (5 slides)</w:t>
      </w:r>
    </w:p>
    <w:p>
      <w:pPr>
        <w:pBdr>
          <w:left w:val="single" w:color="202020" w:sz="12" w:space="8"/>
        </w:pBdr>
        <w:spacing w:after="200"/>
        <w:ind w:left="360"/>
      </w:pPr>
      <w:r>
        <w:rPr>
          <w:i/>
          <w:iCs/>
          <w:color w:val="565656"/>
          <w:sz w:val="22"/>
          <w:szCs w:val="22"/>
        </w:rPr>
        <w:t xml:space="preserve">Saturday mornings hit different when you’re a parent. The coffee’s lukewarm, the route’s unplanned, and somehow that’s exactly what makes it perfect. The CRUZ V3 was designed for mornings like these — light enough to navigate the market crowd, smooth enough that she actually stays asleep through the bumps. Where’s your favorite weekend walk?</w:t>
      </w:r>
    </w:p>
    <w:p>
      <w:pPr>
        <w:pStyle w:val="Heading2"/>
      </w:pPr>
      <w:r>
        <w:t xml:space="preserve">Email — New Colorway Launch</w:t>
      </w:r>
    </w:p>
    <w:p>
      <w:pPr>
        <w:spacing w:after="60"/>
      </w:pPr>
      <w:r>
        <w:rPr>
          <w:b/>
          <w:bCs/>
          <w:color w:val="565656"/>
          <w:sz w:val="20"/>
          <w:szCs w:val="20"/>
        </w:rPr>
        <w:t xml:space="preserve">Subject Line: </w:t>
      </w:r>
      <w:r>
        <w:rPr>
          <w:color w:val="565656"/>
          <w:sz w:val="20"/>
          <w:szCs w:val="20"/>
        </w:rPr>
        <w:t xml:space="preserve">Three new ways to make it yours.</w:t>
      </w:r>
    </w:p>
    <w:p>
      <w:pPr>
        <w:pBdr>
          <w:left w:val="single" w:color="202020" w:sz="12" w:space="8"/>
        </w:pBdr>
        <w:spacing w:after="200"/>
        <w:ind w:left="360"/>
      </w:pPr>
      <w:r>
        <w:rPr>
          <w:i/>
          <w:iCs/>
          <w:color w:val="565656"/>
          <w:sz w:val="22"/>
          <w:szCs w:val="22"/>
        </w:rPr>
        <w:t xml:space="preserve">We’ve always believed that becoming a parent doesn’t mean becoming someone else. That’s why the VISTA V3 now comes in three new colorways — Evelyn, Declan, and Noa — each designed to feel like an extension of your style, not a compromise. From the first ride home to the thousand-and-first trip to the park, it’s your stroller. It should look like you.</w:t>
      </w:r>
    </w:p>
    <w:p>
      <w:pPr>
        <w:pStyle w:val="Heading2"/>
      </w:pPr>
      <w:r>
        <w:t xml:space="preserve">Website — RIDGE Product Page</w:t>
      </w:r>
    </w:p>
    <w:p>
      <w:pPr>
        <w:pBdr>
          <w:left w:val="single" w:color="202020" w:sz="12" w:space="8"/>
        </w:pBdr>
        <w:spacing w:after="200"/>
        <w:ind w:left="360"/>
      </w:pPr>
      <w:r>
        <w:rPr>
          <w:b/>
          <w:bCs/>
          <w:i/>
          <w:iCs/>
          <w:color w:val="202020"/>
          <w:sz w:val="26"/>
          <w:szCs w:val="26"/>
        </w:rPr>
        <w:t xml:space="preserve">Cover More Ground.
</w:t>
      </w:r>
      <w:r>
        <w:rPr>
          <w:i/>
          <w:iCs/>
          <w:color w:val="565656"/>
          <w:sz w:val="22"/>
          <w:szCs w:val="22"/>
        </w:rPr>
        <w:t xml:space="preserve">The RIDGE was built for families who don’t stay on the sidewalk. All-terrain tires, full suspension, and a handbrake for hills — because the best days happen off the beaten path. Whether you’re jogging the trail before the kids wake up or navigating a gravel path with a sleeping toddler, the RIDGE handles it all so you can focus on what matters.</w:t>
      </w:r>
    </w:p>
    <w:p>
      <w:pPr>
        <w:pStyle w:val="Heading1"/>
      </w:pPr>
      <w:r>
        <w:t xml:space="preserve">Product Reference</w:t>
      </w:r>
    </w:p>
    <w:p>
      <w:pPr>
        <w:spacing w:after="120"/>
      </w:pPr>
      <w:r>
        <w:rPr>
          <w:color w:val="565656"/>
          <w:sz w:val="22"/>
          <w:szCs w:val="22"/>
        </w:rPr>
        <w:t xml:space="preserve">All product names must appear in ALL CAPS in brand communications. Color names reference employees’ children and should be capitalized as proper nouns.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02020" w:val="clear"/>
            <w:tcMar>
              <w:top w:type="dxa" w:w="80"/>
              <w:left w:type="dxa" w:w="120"/>
              <w:bottom w:type="dxa" w:w="80"/>
              <w:right w:type="dxa" w:w="120"/>
            </w:tcMar>
          </w:tcPr>
          <w:p>
            <w:r>
              <w:rPr>
                <w:rFonts w:ascii="Calibri" w:cs="Calibri" w:eastAsia="Calibri" w:hAnsi="Calibri"/>
                <w:b/>
                <w:bCs/>
                <w:color w:val="FFFFFF"/>
                <w:sz w:val="20"/>
                <w:szCs w:val="20"/>
              </w:rPr>
              <w:t xml:space="preserve">Spring Colorways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565656"/>
                <w:sz w:val="20"/>
                <w:szCs w:val="20"/>
              </w:rPr>
              <w:t xml:space="preserve">VISTA V3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Full-Size Stroller System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Evelyn, Declan, Noa, Greyson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565656"/>
                <w:sz w:val="20"/>
                <w:szCs w:val="20"/>
              </w:rPr>
              <w:t xml:space="preserve">CRUZ V3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Compact City Stroller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Evelyn, Noa, Jake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565656"/>
                <w:sz w:val="20"/>
                <w:szCs w:val="20"/>
              </w:rPr>
              <w:t xml:space="preserve">MINU V2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Lightweight Travel Stroller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Greyson, Alice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565656"/>
                <w:sz w:val="20"/>
                <w:szCs w:val="20"/>
              </w:rPr>
              <w:t xml:space="preserve">RIDGE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All-Terrain Jogging Stroller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Emmett, Noa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565656"/>
                <w:sz w:val="20"/>
                <w:szCs w:val="20"/>
              </w:rPr>
              <w:t xml:space="preserve">MESA MAX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Infant Car Seat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Evelyn, Greyson, Jake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565656"/>
                <w:sz w:val="20"/>
                <w:szCs w:val="20"/>
              </w:rPr>
              <w:t xml:space="preserve">REMI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Playard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565656"/>
                <w:sz w:val="20"/>
                <w:szCs w:val="20"/>
              </w:rPr>
              <w:t xml:space="preserve">Greyson, Noa</w:t>
            </w:r>
          </w:p>
        </w:tc>
      </w:tr>
    </w:tbl>
    <w:p>
      <w:pPr>
        <w:spacing w:before="300"/>
      </w:pPr>
    </w:p>
    <w:p>
      <w:pPr>
        <w:pStyle w:val="Heading1"/>
      </w:pPr>
      <w:r>
        <w:t xml:space="preserve">Social Hashtag Guidance</w:t>
      </w:r>
    </w:p>
    <w:p>
      <w:pPr>
        <w:spacing w:after="120"/>
      </w:pPr>
      <w:r>
        <w:rPr>
          <w:b/>
          <w:bCs/>
          <w:color w:val="202020"/>
          <w:sz w:val="22"/>
          <w:szCs w:val="22"/>
        </w:rPr>
        <w:t xml:space="preserve">Branded hashtags (include on every post):</w:t>
      </w:r>
    </w:p>
    <w:p>
      <w:pPr>
        <w:pStyle w:val="ListParagraph"/>
        <w:numPr>
          <w:ilvl w:val="0"/>
          <w:numId w:val="2"/>
        </w:numPr>
        <w:spacing w:after="60"/>
      </w:pPr>
      <w:r>
        <w:rPr>
          <w:color w:val="565656"/>
          <w:sz w:val="22"/>
          <w:szCs w:val="22"/>
        </w:rPr>
        <w:t xml:space="preserve">#UPPAbaby</w:t>
      </w:r>
    </w:p>
    <w:p>
      <w:pPr>
        <w:pStyle w:val="ListParagraph"/>
        <w:numPr>
          <w:ilvl w:val="0"/>
          <w:numId w:val="2"/>
        </w:numPr>
        <w:spacing w:after="60"/>
      </w:pPr>
      <w:r>
        <w:rPr>
          <w:color w:val="565656"/>
          <w:sz w:val="22"/>
          <w:szCs w:val="22"/>
        </w:rPr>
        <w:t xml:space="preserve">#ParenthoodUnderstood</w:t>
      </w:r>
    </w:p>
    <w:p>
      <w:pPr>
        <w:spacing w:before="160" w:after="120"/>
      </w:pPr>
      <w:r>
        <w:rPr>
          <w:b/>
          <w:bCs/>
          <w:color w:val="202020"/>
          <w:sz w:val="22"/>
          <w:szCs w:val="22"/>
        </w:rPr>
        <w:t xml:space="preserve">Product hashtags (include when featuring specific products):</w:t>
      </w:r>
    </w:p>
    <w:p>
      <w:pPr>
        <w:pStyle w:val="ListParagraph"/>
        <w:numPr>
          <w:ilvl w:val="0"/>
          <w:numId w:val="2"/>
        </w:numPr>
        <w:spacing w:after="60"/>
      </w:pPr>
      <w:r>
        <w:rPr>
          <w:color w:val="565656"/>
          <w:sz w:val="22"/>
          <w:szCs w:val="22"/>
        </w:rPr>
        <w:t xml:space="preserve">#VISTAВ3</w:t>
      </w:r>
    </w:p>
    <w:p>
      <w:pPr>
        <w:pStyle w:val="ListParagraph"/>
        <w:numPr>
          <w:ilvl w:val="0"/>
          <w:numId w:val="2"/>
        </w:numPr>
        <w:spacing w:after="60"/>
      </w:pPr>
      <w:r>
        <w:rPr>
          <w:color w:val="565656"/>
          <w:sz w:val="22"/>
          <w:szCs w:val="22"/>
        </w:rPr>
        <w:t xml:space="preserve">#CRUZV3</w:t>
      </w:r>
    </w:p>
    <w:p>
      <w:pPr>
        <w:pStyle w:val="ListParagraph"/>
        <w:numPr>
          <w:ilvl w:val="0"/>
          <w:numId w:val="2"/>
        </w:numPr>
        <w:spacing w:after="60"/>
      </w:pPr>
      <w:r>
        <w:rPr>
          <w:color w:val="565656"/>
          <w:sz w:val="22"/>
          <w:szCs w:val="22"/>
        </w:rPr>
        <w:t xml:space="preserve">#RIDGE</w:t>
      </w:r>
    </w:p>
    <w:p>
      <w:pPr>
        <w:pStyle w:val="ListParagraph"/>
        <w:numPr>
          <w:ilvl w:val="0"/>
          <w:numId w:val="2"/>
        </w:numPr>
        <w:spacing w:after="60"/>
      </w:pPr>
      <w:r>
        <w:rPr>
          <w:color w:val="565656"/>
          <w:sz w:val="22"/>
          <w:szCs w:val="22"/>
        </w:rPr>
        <w:t xml:space="preserve">#MESAMAX</w:t>
      </w:r>
    </w:p>
    <w:p>
      <w:pPr>
        <w:pStyle w:val="ListParagraph"/>
        <w:numPr>
          <w:ilvl w:val="0"/>
          <w:numId w:val="2"/>
        </w:numPr>
        <w:spacing w:after="60"/>
      </w:pPr>
      <w:r>
        <w:rPr>
          <w:color w:val="565656"/>
          <w:sz w:val="22"/>
          <w:szCs w:val="22"/>
        </w:rPr>
        <w:t xml:space="preserve">#MINUV2</w:t>
      </w:r>
    </w:p>
    <w:p>
      <w:pPr>
        <w:spacing w:before="160" w:after="120"/>
      </w:pPr>
      <w:r>
        <w:rPr>
          <w:b/>
          <w:bCs/>
          <w:color w:val="202020"/>
          <w:sz w:val="22"/>
          <w:szCs w:val="22"/>
        </w:rPr>
        <w:t xml:space="preserve">Campaign hashtags (rotate based on pillar):</w:t>
      </w:r>
    </w:p>
    <w:p>
      <w:pPr>
        <w:pStyle w:val="ListParagraph"/>
        <w:numPr>
          <w:ilvl w:val="0"/>
          <w:numId w:val="2"/>
        </w:numPr>
        <w:spacing w:after="60"/>
      </w:pPr>
      <w:r>
        <w:rPr>
          <w:color w:val="565656"/>
          <w:sz w:val="22"/>
          <w:szCs w:val="22"/>
        </w:rPr>
        <w:t xml:space="preserve">#DiscoveryDays</w:t>
      </w:r>
    </w:p>
    <w:p>
      <w:pPr>
        <w:pStyle w:val="ListParagraph"/>
        <w:numPr>
          <w:ilvl w:val="0"/>
          <w:numId w:val="2"/>
        </w:numPr>
        <w:spacing w:after="60"/>
      </w:pPr>
      <w:r>
        <w:rPr>
          <w:color w:val="565656"/>
          <w:sz w:val="22"/>
          <w:szCs w:val="22"/>
        </w:rPr>
        <w:t xml:space="preserve">#GrowingTogether</w:t>
      </w:r>
    </w:p>
    <w:p>
      <w:pPr>
        <w:pStyle w:val="ListParagraph"/>
        <w:numPr>
          <w:ilvl w:val="0"/>
          <w:numId w:val="2"/>
        </w:numPr>
        <w:spacing w:after="60"/>
      </w:pPr>
      <w:r>
        <w:rPr>
          <w:color w:val="565656"/>
          <w:sz w:val="22"/>
          <w:szCs w:val="22"/>
        </w:rPr>
        <w:t xml:space="preserve">#StyleOnYourTerms</w:t>
      </w:r>
    </w:p>
    <w:p>
      <w:pPr>
        <w:spacing w:before="200"/>
      </w:pPr>
    </w:p>
    <w:p>
      <w:pPr>
        <w:pStyle w:val="Heading1"/>
      </w:pPr>
      <w:r>
        <w:t xml:space="preserve">Brand Boilerplate</w:t>
      </w:r>
    </w:p>
    <w:p>
      <w:pPr>
        <w:spacing w:after="120"/>
      </w:pPr>
      <w:r>
        <w:rPr>
          <w:color w:val="565656"/>
          <w:sz w:val="22"/>
          <w:szCs w:val="22"/>
        </w:rPr>
        <w:t xml:space="preserve">Use the following for all campaign landing pages, press materials, and bio links:</w:t>
      </w:r>
    </w:p>
    <w:p>
      <w:pPr>
        <w:pBdr>
          <w:left w:val="single" w:color="202020" w:sz="12" w:space="8"/>
        </w:pBdr>
        <w:spacing w:after="300"/>
        <w:ind w:left="360"/>
      </w:pPr>
      <w:r>
        <w:rPr>
          <w:b/>
          <w:bCs/>
          <w:color w:val="565656"/>
          <w:sz w:val="22"/>
          <w:szCs w:val="22"/>
        </w:rPr>
        <w:t xml:space="preserve">UPPAbaby</w:t>
      </w:r>
      <w:r>
        <w:rPr>
          <w:b/>
          <w:bCs/>
          <w:color w:val="565656"/>
          <w:sz w:val="16"/>
          <w:szCs w:val="16"/>
          <w:vertAlign w:val="superscript"/>
        </w:rPr>
        <w:t xml:space="preserve">®</w:t>
      </w:r>
      <w:r>
        <w:rPr>
          <w:color w:val="565656"/>
          <w:sz w:val="22"/>
          <w:szCs w:val="22"/>
        </w:rPr>
        <w:t xml:space="preserve"> is a global company with small-town roots committed to improving the lives of parents by building the smartest juvenile gear available. Founded in 2006, UPPAbaby combines decades of product experience with modern design to create stylish, functional, and intuitive gear that parents rely on — from the first ride home to years beyond.</w:t>
      </w:r>
    </w:p>
    <w:p>
      <w:pPr>
        <w:pBdr>
          <w:bottom w:val="single" w:color="202020" w:sz="3" w:space="8"/>
        </w:pBdr>
        <w:spacing w:before="200" w:after="200"/>
      </w:pPr>
    </w:p>
    <w:p>
      <w:pPr>
        <w:jc w:val="center"/>
      </w:pPr>
      <w:r>
        <w:rPr>
          <w:rFonts w:ascii="Calibri" w:cs="Calibri" w:eastAsia="Calibri" w:hAnsi="Calibri"/>
          <w:color w:val="999999"/>
          <w:sz w:val="18"/>
          <w:szCs w:val="18"/>
        </w:rPr>
        <w:t xml:space="preserve">UPPAbaby</w:t>
      </w:r>
      <w:r>
        <w:rPr>
          <w:rFonts w:ascii="Calibri" w:cs="Calibri" w:eastAsia="Calibri" w:hAnsi="Calibri"/>
          <w:color w:val="999999"/>
          <w:sz w:val="12"/>
          <w:szCs w:val="12"/>
          <w:vertAlign w:val="superscript"/>
        </w:rPr>
        <w:t xml:space="preserve">®</w:t>
      </w:r>
      <w:r>
        <w:rPr>
          <w:rFonts w:ascii="Calibri" w:cs="Calibri" w:eastAsia="Calibri" w:hAnsi="Calibri"/>
          <w:color w:val="999999"/>
          <w:sz w:val="18"/>
          <w:szCs w:val="18"/>
        </w:rPr>
        <w:t xml:space="preserve">  •  Confidential  •  For Internal and Agency Partner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Light" w:cs="Calibri Light" w:eastAsia="Calibri Light" w:hAnsi="Calibri Light"/>
      <w:b/>
      <w:bCs/>
      <w:color w:val="202020"/>
      <w:sz w:val="36"/>
      <w:szCs w:val="36"/>
    </w:rPr>
  </w:style>
  <w:style w:type="paragraph" w:styleId="Heading2">
    <w:name w:val="Heading 2"/>
    <w:basedOn w:val="Normal"/>
    <w:next w:val="Normal"/>
    <w:qFormat/>
    <w:pPr>
      <w:spacing w:before="240" w:after="160"/>
      <w:outlineLvl w:val="1"/>
    </w:pPr>
    <w:rPr>
      <w:rFonts w:ascii="Calibri Light" w:cs="Calibri Light" w:eastAsia="Calibri Light" w:hAnsi="Calibri Light"/>
      <w:b/>
      <w:bCs/>
      <w:color w:val="202020"/>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5656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2026-02-22T05:09:10.310Z</dcterms:created>
  <dcterms:modified xsi:type="dcterms:W3CDTF">2026-02-22T05:09:10.311Z</dcterms:modified>
</cp:coreProperties>
</file>

<file path=docProps/custom.xml><?xml version="1.0" encoding="utf-8"?>
<Properties xmlns="http://schemas.openxmlformats.org/officeDocument/2006/custom-properties" xmlns:vt="http://schemas.openxmlformats.org/officeDocument/2006/docPropsVTypes"/>
</file>