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1EBB" w:rsidRPr="00C772A3" w:rsidRDefault="00530E3D">
      <w:pPr>
        <w:pStyle w:val="2"/>
        <w:rPr>
          <w:rFonts w:ascii="仿宋" w:eastAsia="仿宋" w:hAnsi="仿宋"/>
          <w:sz w:val="32"/>
          <w:szCs w:val="32"/>
        </w:rPr>
      </w:pPr>
      <w:r w:rsidRPr="00C772A3">
        <w:rPr>
          <w:rFonts w:ascii="仿宋" w:eastAsia="仿宋" w:hAnsi="仿宋" w:hint="eastAsia"/>
          <w:sz w:val="32"/>
          <w:szCs w:val="32"/>
        </w:rPr>
        <w:t>附件</w:t>
      </w:r>
    </w:p>
    <w:p w:rsidR="00081EBB" w:rsidRPr="00C772A3" w:rsidRDefault="00B56F75" w:rsidP="00081EBB">
      <w:pPr>
        <w:pStyle w:val="2"/>
        <w:jc w:val="center"/>
        <w:rPr>
          <w:rFonts w:ascii="仿宋" w:eastAsia="仿宋" w:hAnsi="仿宋"/>
          <w:b/>
          <w:sz w:val="32"/>
          <w:szCs w:val="32"/>
        </w:rPr>
      </w:pPr>
      <w:r>
        <w:rPr>
          <w:rFonts w:ascii="仿宋" w:eastAsia="仿宋" w:hAnsi="仿宋" w:hint="eastAsia"/>
          <w:b/>
          <w:sz w:val="32"/>
          <w:szCs w:val="32"/>
        </w:rPr>
        <w:t>NPDP师资培训班</w:t>
      </w:r>
      <w:r w:rsidR="00081EBB" w:rsidRPr="00C772A3">
        <w:rPr>
          <w:rFonts w:ascii="仿宋" w:eastAsia="仿宋" w:hAnsi="仿宋" w:hint="eastAsia"/>
          <w:b/>
          <w:sz w:val="32"/>
          <w:szCs w:val="32"/>
        </w:rPr>
        <w:t>课程安排</w:t>
      </w:r>
    </w:p>
    <w:tbl>
      <w:tblPr>
        <w:tblW w:w="9875"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43"/>
        <w:gridCol w:w="2268"/>
        <w:gridCol w:w="4253"/>
        <w:gridCol w:w="1511"/>
      </w:tblGrid>
      <w:tr w:rsidR="00081EBB" w:rsidRPr="00D074CE" w:rsidTr="00FF62D3">
        <w:trPr>
          <w:trHeight w:val="492"/>
        </w:trPr>
        <w:tc>
          <w:tcPr>
            <w:tcW w:w="1843" w:type="dxa"/>
            <w:shd w:val="clear" w:color="auto" w:fill="auto"/>
            <w:noWrap/>
            <w:hideMark/>
          </w:tcPr>
          <w:p w:rsidR="00081EBB" w:rsidRPr="00D074CE" w:rsidRDefault="00081EBB" w:rsidP="00BC6D11">
            <w:pPr>
              <w:widowControl/>
              <w:jc w:val="center"/>
              <w:rPr>
                <w:rFonts w:ascii="仿宋" w:eastAsia="仿宋" w:hAnsi="仿宋" w:cs="宋体"/>
                <w:color w:val="000000"/>
                <w:kern w:val="0"/>
                <w:sz w:val="28"/>
                <w:szCs w:val="32"/>
              </w:rPr>
            </w:pPr>
            <w:r w:rsidRPr="00D074CE">
              <w:rPr>
                <w:rFonts w:ascii="仿宋" w:eastAsia="仿宋" w:hAnsi="仿宋" w:cs="宋体" w:hint="eastAsia"/>
                <w:color w:val="000000"/>
                <w:kern w:val="0"/>
                <w:sz w:val="28"/>
                <w:szCs w:val="32"/>
              </w:rPr>
              <w:t>日期</w:t>
            </w:r>
          </w:p>
        </w:tc>
        <w:tc>
          <w:tcPr>
            <w:tcW w:w="2268" w:type="dxa"/>
            <w:shd w:val="clear" w:color="auto" w:fill="auto"/>
            <w:noWrap/>
            <w:hideMark/>
          </w:tcPr>
          <w:p w:rsidR="00081EBB" w:rsidRPr="00D074CE" w:rsidRDefault="00081EBB" w:rsidP="00BC6D11">
            <w:pPr>
              <w:widowControl/>
              <w:jc w:val="center"/>
              <w:rPr>
                <w:rFonts w:ascii="仿宋" w:eastAsia="仿宋" w:hAnsi="仿宋" w:cs="宋体"/>
                <w:color w:val="000000"/>
                <w:kern w:val="0"/>
                <w:sz w:val="28"/>
                <w:szCs w:val="32"/>
              </w:rPr>
            </w:pPr>
            <w:r w:rsidRPr="00D074CE">
              <w:rPr>
                <w:rFonts w:ascii="仿宋" w:eastAsia="仿宋" w:hAnsi="仿宋" w:cs="宋体" w:hint="eastAsia"/>
                <w:color w:val="000000"/>
                <w:kern w:val="0"/>
                <w:sz w:val="28"/>
                <w:szCs w:val="32"/>
              </w:rPr>
              <w:t>时间</w:t>
            </w:r>
          </w:p>
        </w:tc>
        <w:tc>
          <w:tcPr>
            <w:tcW w:w="4253" w:type="dxa"/>
            <w:shd w:val="clear" w:color="auto" w:fill="auto"/>
            <w:noWrap/>
            <w:hideMark/>
          </w:tcPr>
          <w:p w:rsidR="00081EBB" w:rsidRPr="00D074CE" w:rsidRDefault="00081EBB" w:rsidP="00BC6D11">
            <w:pPr>
              <w:widowControl/>
              <w:jc w:val="center"/>
              <w:rPr>
                <w:rFonts w:ascii="仿宋" w:eastAsia="仿宋" w:hAnsi="仿宋" w:cs="宋体"/>
                <w:color w:val="000000"/>
                <w:kern w:val="0"/>
                <w:sz w:val="28"/>
                <w:szCs w:val="32"/>
              </w:rPr>
            </w:pPr>
            <w:r w:rsidRPr="00D074CE">
              <w:rPr>
                <w:rFonts w:ascii="仿宋" w:eastAsia="仿宋" w:hAnsi="仿宋" w:cs="宋体" w:hint="eastAsia"/>
                <w:color w:val="000000"/>
                <w:kern w:val="0"/>
                <w:sz w:val="28"/>
                <w:szCs w:val="32"/>
              </w:rPr>
              <w:t>内容</w:t>
            </w:r>
          </w:p>
        </w:tc>
        <w:tc>
          <w:tcPr>
            <w:tcW w:w="1511" w:type="dxa"/>
            <w:shd w:val="clear" w:color="auto" w:fill="auto"/>
            <w:noWrap/>
            <w:hideMark/>
          </w:tcPr>
          <w:p w:rsidR="00081EBB" w:rsidRPr="00D074CE" w:rsidRDefault="00081EBB" w:rsidP="00BC6D11">
            <w:pPr>
              <w:widowControl/>
              <w:jc w:val="center"/>
              <w:rPr>
                <w:rFonts w:ascii="仿宋" w:eastAsia="仿宋" w:hAnsi="仿宋" w:cs="宋体"/>
                <w:color w:val="000000"/>
                <w:kern w:val="0"/>
                <w:sz w:val="28"/>
                <w:szCs w:val="32"/>
              </w:rPr>
            </w:pPr>
            <w:r w:rsidRPr="00D074CE">
              <w:rPr>
                <w:rFonts w:ascii="仿宋" w:eastAsia="仿宋" w:hAnsi="仿宋" w:cs="宋体" w:hint="eastAsia"/>
                <w:color w:val="000000"/>
                <w:kern w:val="0"/>
                <w:sz w:val="28"/>
                <w:szCs w:val="32"/>
              </w:rPr>
              <w:t>主讲</w:t>
            </w:r>
          </w:p>
        </w:tc>
      </w:tr>
      <w:tr w:rsidR="00081EBB" w:rsidRPr="00D074CE" w:rsidTr="00FF62D3">
        <w:trPr>
          <w:trHeight w:val="714"/>
        </w:trPr>
        <w:tc>
          <w:tcPr>
            <w:tcW w:w="1843" w:type="dxa"/>
            <w:shd w:val="clear" w:color="auto" w:fill="auto"/>
            <w:hideMark/>
          </w:tcPr>
          <w:p w:rsidR="00081EBB" w:rsidRPr="00D074CE" w:rsidRDefault="00081EBB" w:rsidP="00581186">
            <w:pPr>
              <w:widowControl/>
              <w:jc w:val="center"/>
              <w:rPr>
                <w:rFonts w:ascii="仿宋" w:eastAsia="仿宋" w:hAnsi="仿宋" w:cs="宋体"/>
                <w:color w:val="000000"/>
                <w:kern w:val="0"/>
                <w:sz w:val="28"/>
                <w:szCs w:val="32"/>
              </w:rPr>
            </w:pPr>
            <w:r w:rsidRPr="00D074CE">
              <w:rPr>
                <w:rFonts w:ascii="仿宋" w:eastAsia="仿宋" w:hAnsi="仿宋" w:cs="宋体" w:hint="eastAsia"/>
                <w:color w:val="000000"/>
                <w:kern w:val="0"/>
                <w:sz w:val="28"/>
                <w:szCs w:val="32"/>
              </w:rPr>
              <w:t>201</w:t>
            </w:r>
            <w:r w:rsidR="0082028D" w:rsidRPr="00D074CE">
              <w:rPr>
                <w:rFonts w:ascii="仿宋" w:eastAsia="仿宋" w:hAnsi="仿宋" w:cs="宋体" w:hint="eastAsia"/>
                <w:color w:val="000000"/>
                <w:kern w:val="0"/>
                <w:sz w:val="28"/>
                <w:szCs w:val="32"/>
              </w:rPr>
              <w:t>7</w:t>
            </w:r>
            <w:r w:rsidRPr="00D074CE">
              <w:rPr>
                <w:rFonts w:ascii="仿宋" w:eastAsia="仿宋" w:hAnsi="仿宋" w:cs="宋体" w:hint="eastAsia"/>
                <w:color w:val="000000"/>
                <w:kern w:val="0"/>
                <w:sz w:val="28"/>
                <w:szCs w:val="32"/>
              </w:rPr>
              <w:t>-</w:t>
            </w:r>
            <w:r w:rsidR="0082028D" w:rsidRPr="00D074CE">
              <w:rPr>
                <w:rFonts w:ascii="仿宋" w:eastAsia="仿宋" w:hAnsi="仿宋" w:cs="宋体" w:hint="eastAsia"/>
                <w:color w:val="000000"/>
                <w:kern w:val="0"/>
                <w:sz w:val="28"/>
                <w:szCs w:val="32"/>
              </w:rPr>
              <w:t>8</w:t>
            </w:r>
            <w:r w:rsidRPr="00D074CE">
              <w:rPr>
                <w:rFonts w:ascii="仿宋" w:eastAsia="仿宋" w:hAnsi="仿宋" w:cs="宋体" w:hint="eastAsia"/>
                <w:color w:val="000000"/>
                <w:kern w:val="0"/>
                <w:sz w:val="28"/>
                <w:szCs w:val="32"/>
              </w:rPr>
              <w:t>-</w:t>
            </w:r>
            <w:r w:rsidR="0082028D" w:rsidRPr="00D074CE">
              <w:rPr>
                <w:rFonts w:ascii="仿宋" w:eastAsia="仿宋" w:hAnsi="仿宋" w:cs="宋体" w:hint="eastAsia"/>
                <w:color w:val="000000"/>
                <w:kern w:val="0"/>
                <w:sz w:val="28"/>
                <w:szCs w:val="32"/>
              </w:rPr>
              <w:t>13</w:t>
            </w:r>
          </w:p>
        </w:tc>
        <w:tc>
          <w:tcPr>
            <w:tcW w:w="2268" w:type="dxa"/>
            <w:shd w:val="clear" w:color="auto" w:fill="auto"/>
            <w:hideMark/>
          </w:tcPr>
          <w:p w:rsidR="00081EBB" w:rsidRPr="00D074CE" w:rsidRDefault="00690B91" w:rsidP="00BC6D11">
            <w:pPr>
              <w:widowControl/>
              <w:jc w:val="left"/>
              <w:rPr>
                <w:rFonts w:ascii="仿宋" w:eastAsia="仿宋" w:hAnsi="仿宋" w:cs="Calibri"/>
                <w:color w:val="000000"/>
                <w:kern w:val="0"/>
                <w:sz w:val="28"/>
                <w:szCs w:val="32"/>
              </w:rPr>
            </w:pPr>
            <w:r w:rsidRPr="00D074CE">
              <w:rPr>
                <w:rFonts w:ascii="仿宋" w:eastAsia="仿宋" w:hAnsi="仿宋" w:cs="Calibri"/>
                <w:color w:val="000000"/>
                <w:kern w:val="0"/>
                <w:sz w:val="28"/>
                <w:szCs w:val="32"/>
              </w:rPr>
              <w:t>全天</w:t>
            </w:r>
          </w:p>
        </w:tc>
        <w:tc>
          <w:tcPr>
            <w:tcW w:w="4253" w:type="dxa"/>
            <w:shd w:val="clear" w:color="auto" w:fill="auto"/>
            <w:hideMark/>
          </w:tcPr>
          <w:p w:rsidR="00081EBB" w:rsidRPr="00D074CE" w:rsidRDefault="00690B91" w:rsidP="00BC6D11">
            <w:pPr>
              <w:widowControl/>
              <w:jc w:val="left"/>
              <w:rPr>
                <w:rFonts w:ascii="仿宋" w:eastAsia="仿宋" w:hAnsi="仿宋" w:cs="宋体"/>
                <w:color w:val="000000"/>
                <w:kern w:val="0"/>
                <w:sz w:val="28"/>
                <w:szCs w:val="32"/>
              </w:rPr>
            </w:pPr>
            <w:r w:rsidRPr="00D074CE">
              <w:rPr>
                <w:rFonts w:ascii="仿宋" w:eastAsia="仿宋" w:hAnsi="仿宋" w:cs="宋体" w:hint="eastAsia"/>
                <w:color w:val="000000"/>
                <w:kern w:val="0"/>
                <w:sz w:val="28"/>
                <w:szCs w:val="32"/>
              </w:rPr>
              <w:t>报道</w:t>
            </w:r>
          </w:p>
        </w:tc>
        <w:tc>
          <w:tcPr>
            <w:tcW w:w="1511" w:type="dxa"/>
            <w:shd w:val="clear" w:color="auto" w:fill="auto"/>
            <w:hideMark/>
          </w:tcPr>
          <w:p w:rsidR="00081EBB" w:rsidRPr="00D074CE" w:rsidRDefault="00081EBB" w:rsidP="00BC6D11">
            <w:pPr>
              <w:widowControl/>
              <w:jc w:val="center"/>
              <w:rPr>
                <w:rFonts w:ascii="仿宋" w:eastAsia="仿宋" w:hAnsi="仿宋" w:cs="宋体"/>
                <w:color w:val="000000"/>
                <w:kern w:val="0"/>
                <w:sz w:val="28"/>
                <w:szCs w:val="32"/>
              </w:rPr>
            </w:pPr>
          </w:p>
        </w:tc>
      </w:tr>
      <w:tr w:rsidR="0082028D" w:rsidRPr="00D074CE" w:rsidTr="00FF62D3">
        <w:trPr>
          <w:trHeight w:val="612"/>
        </w:trPr>
        <w:tc>
          <w:tcPr>
            <w:tcW w:w="1843" w:type="dxa"/>
            <w:vMerge w:val="restart"/>
            <w:shd w:val="clear" w:color="auto" w:fill="auto"/>
            <w:hideMark/>
          </w:tcPr>
          <w:p w:rsidR="0082028D" w:rsidRPr="00D074CE" w:rsidRDefault="005B5B7C" w:rsidP="00F801F9">
            <w:pPr>
              <w:widowControl/>
              <w:jc w:val="center"/>
              <w:rPr>
                <w:rFonts w:ascii="仿宋" w:eastAsia="仿宋" w:hAnsi="仿宋" w:cs="宋体"/>
                <w:color w:val="000000"/>
                <w:kern w:val="0"/>
                <w:sz w:val="28"/>
                <w:szCs w:val="32"/>
              </w:rPr>
            </w:pPr>
            <w:r>
              <w:rPr>
                <w:rFonts w:ascii="仿宋" w:eastAsia="仿宋" w:hAnsi="仿宋" w:cs="宋体" w:hint="eastAsia"/>
                <w:color w:val="000000"/>
                <w:kern w:val="0"/>
                <w:sz w:val="28"/>
                <w:szCs w:val="32"/>
              </w:rPr>
              <w:t>2017-8-14--</w:t>
            </w:r>
            <w:r w:rsidR="0082028D" w:rsidRPr="00D074CE">
              <w:rPr>
                <w:rFonts w:ascii="仿宋" w:eastAsia="仿宋" w:hAnsi="仿宋" w:cs="宋体" w:hint="eastAsia"/>
                <w:color w:val="000000"/>
                <w:kern w:val="0"/>
                <w:sz w:val="28"/>
                <w:szCs w:val="32"/>
              </w:rPr>
              <w:t>2017-8-16</w:t>
            </w:r>
          </w:p>
        </w:tc>
        <w:tc>
          <w:tcPr>
            <w:tcW w:w="2268" w:type="dxa"/>
            <w:shd w:val="clear" w:color="auto" w:fill="auto"/>
            <w:hideMark/>
          </w:tcPr>
          <w:p w:rsidR="0082028D" w:rsidRPr="00D074CE" w:rsidRDefault="0082028D" w:rsidP="00F801F9">
            <w:pPr>
              <w:widowControl/>
              <w:jc w:val="left"/>
              <w:rPr>
                <w:rFonts w:ascii="仿宋" w:eastAsia="仿宋" w:hAnsi="仿宋" w:cs="Calibri"/>
                <w:color w:val="000000"/>
                <w:kern w:val="0"/>
                <w:sz w:val="28"/>
                <w:szCs w:val="32"/>
              </w:rPr>
            </w:pPr>
            <w:r w:rsidRPr="00D074CE">
              <w:rPr>
                <w:rFonts w:ascii="仿宋" w:eastAsia="仿宋" w:hAnsi="仿宋" w:cs="Calibri"/>
                <w:color w:val="000000"/>
                <w:kern w:val="0"/>
                <w:sz w:val="28"/>
                <w:szCs w:val="32"/>
              </w:rPr>
              <w:t>9:</w:t>
            </w:r>
            <w:r w:rsidR="003834A9" w:rsidRPr="00D074CE">
              <w:rPr>
                <w:rFonts w:ascii="仿宋" w:eastAsia="仿宋" w:hAnsi="仿宋" w:cs="Calibri" w:hint="eastAsia"/>
                <w:color w:val="000000"/>
                <w:kern w:val="0"/>
                <w:sz w:val="28"/>
                <w:szCs w:val="32"/>
              </w:rPr>
              <w:t>0</w:t>
            </w:r>
            <w:r w:rsidRPr="00D074CE">
              <w:rPr>
                <w:rFonts w:ascii="仿宋" w:eastAsia="仿宋" w:hAnsi="仿宋" w:cs="Calibri"/>
                <w:color w:val="000000"/>
                <w:kern w:val="0"/>
                <w:sz w:val="28"/>
                <w:szCs w:val="32"/>
              </w:rPr>
              <w:t xml:space="preserve">0 - </w:t>
            </w:r>
            <w:r w:rsidR="00633845" w:rsidRPr="00D074CE">
              <w:rPr>
                <w:rFonts w:ascii="仿宋" w:eastAsia="仿宋" w:hAnsi="仿宋" w:cs="Calibri" w:hint="eastAsia"/>
                <w:color w:val="000000"/>
                <w:kern w:val="0"/>
                <w:sz w:val="28"/>
                <w:szCs w:val="32"/>
              </w:rPr>
              <w:t>9</w:t>
            </w:r>
            <w:r w:rsidRPr="00D074CE">
              <w:rPr>
                <w:rFonts w:ascii="仿宋" w:eastAsia="仿宋" w:hAnsi="仿宋" w:cs="Calibri"/>
                <w:color w:val="000000"/>
                <w:kern w:val="0"/>
                <w:sz w:val="28"/>
                <w:szCs w:val="32"/>
              </w:rPr>
              <w:t>:</w:t>
            </w:r>
            <w:r w:rsidR="00633845" w:rsidRPr="00D074CE">
              <w:rPr>
                <w:rFonts w:ascii="仿宋" w:eastAsia="仿宋" w:hAnsi="仿宋" w:cs="Calibri" w:hint="eastAsia"/>
                <w:color w:val="000000"/>
                <w:kern w:val="0"/>
                <w:sz w:val="28"/>
                <w:szCs w:val="32"/>
              </w:rPr>
              <w:t>3</w:t>
            </w:r>
            <w:r w:rsidRPr="00D074CE">
              <w:rPr>
                <w:rFonts w:ascii="仿宋" w:eastAsia="仿宋" w:hAnsi="仿宋" w:cs="Calibri"/>
                <w:color w:val="000000"/>
                <w:kern w:val="0"/>
                <w:sz w:val="28"/>
                <w:szCs w:val="32"/>
              </w:rPr>
              <w:t>0</w:t>
            </w:r>
          </w:p>
        </w:tc>
        <w:tc>
          <w:tcPr>
            <w:tcW w:w="4253" w:type="dxa"/>
            <w:shd w:val="clear" w:color="auto" w:fill="auto"/>
            <w:hideMark/>
          </w:tcPr>
          <w:p w:rsidR="0082028D" w:rsidRPr="00D074CE" w:rsidRDefault="0082028D" w:rsidP="00BC6D11">
            <w:pPr>
              <w:jc w:val="left"/>
              <w:rPr>
                <w:rFonts w:ascii="仿宋" w:eastAsia="仿宋" w:hAnsi="仿宋" w:cs="宋体"/>
                <w:color w:val="000000"/>
                <w:kern w:val="0"/>
                <w:sz w:val="28"/>
                <w:szCs w:val="32"/>
              </w:rPr>
            </w:pPr>
            <w:r w:rsidRPr="00D074CE">
              <w:rPr>
                <w:rFonts w:ascii="仿宋" w:eastAsia="仿宋" w:hAnsi="仿宋" w:cs="宋体"/>
                <w:color w:val="000000"/>
                <w:kern w:val="0"/>
                <w:sz w:val="28"/>
                <w:szCs w:val="32"/>
              </w:rPr>
              <w:t>开班仪式及合影</w:t>
            </w:r>
          </w:p>
        </w:tc>
        <w:tc>
          <w:tcPr>
            <w:tcW w:w="1511" w:type="dxa"/>
            <w:shd w:val="clear" w:color="auto" w:fill="auto"/>
            <w:hideMark/>
          </w:tcPr>
          <w:p w:rsidR="0082028D" w:rsidRPr="00D074CE" w:rsidRDefault="0082028D" w:rsidP="00BC6D11">
            <w:pPr>
              <w:widowControl/>
              <w:jc w:val="left"/>
              <w:rPr>
                <w:rFonts w:ascii="仿宋" w:eastAsia="仿宋" w:hAnsi="仿宋" w:cs="宋体"/>
                <w:color w:val="000000"/>
                <w:kern w:val="0"/>
                <w:sz w:val="28"/>
                <w:szCs w:val="32"/>
              </w:rPr>
            </w:pPr>
            <w:r w:rsidRPr="00D074CE">
              <w:rPr>
                <w:rFonts w:ascii="仿宋" w:eastAsia="仿宋" w:hAnsi="仿宋" w:cs="宋体"/>
                <w:color w:val="000000"/>
                <w:kern w:val="0"/>
                <w:sz w:val="28"/>
                <w:szCs w:val="32"/>
              </w:rPr>
              <w:t>外专局</w:t>
            </w:r>
          </w:p>
        </w:tc>
      </w:tr>
      <w:tr w:rsidR="0082028D" w:rsidRPr="00D074CE" w:rsidTr="00FF62D3">
        <w:trPr>
          <w:trHeight w:val="1245"/>
        </w:trPr>
        <w:tc>
          <w:tcPr>
            <w:tcW w:w="1843" w:type="dxa"/>
            <w:vMerge/>
            <w:shd w:val="clear" w:color="auto" w:fill="auto"/>
            <w:hideMark/>
          </w:tcPr>
          <w:p w:rsidR="0082028D" w:rsidRPr="00D074CE" w:rsidRDefault="0082028D" w:rsidP="00F801F9">
            <w:pPr>
              <w:widowControl/>
              <w:jc w:val="center"/>
              <w:rPr>
                <w:rFonts w:ascii="仿宋" w:eastAsia="仿宋" w:hAnsi="仿宋" w:cs="宋体"/>
                <w:color w:val="000000"/>
                <w:kern w:val="0"/>
                <w:sz w:val="28"/>
                <w:szCs w:val="32"/>
              </w:rPr>
            </w:pPr>
          </w:p>
        </w:tc>
        <w:tc>
          <w:tcPr>
            <w:tcW w:w="2268" w:type="dxa"/>
            <w:shd w:val="clear" w:color="auto" w:fill="auto"/>
            <w:hideMark/>
          </w:tcPr>
          <w:p w:rsidR="0082028D" w:rsidRPr="00D074CE" w:rsidRDefault="00633845" w:rsidP="00340FAB">
            <w:pPr>
              <w:jc w:val="left"/>
              <w:rPr>
                <w:rFonts w:ascii="仿宋" w:eastAsia="仿宋" w:hAnsi="仿宋" w:cs="Calibri"/>
                <w:color w:val="000000"/>
                <w:kern w:val="0"/>
                <w:sz w:val="28"/>
                <w:szCs w:val="32"/>
              </w:rPr>
            </w:pPr>
            <w:r w:rsidRPr="00D074CE">
              <w:rPr>
                <w:rFonts w:ascii="仿宋" w:eastAsia="仿宋" w:hAnsi="仿宋" w:cs="Calibri" w:hint="eastAsia"/>
                <w:color w:val="000000"/>
                <w:kern w:val="0"/>
                <w:sz w:val="28"/>
                <w:szCs w:val="32"/>
              </w:rPr>
              <w:t>9</w:t>
            </w:r>
            <w:r w:rsidR="0082028D" w:rsidRPr="00D074CE">
              <w:rPr>
                <w:rFonts w:ascii="仿宋" w:eastAsia="仿宋" w:hAnsi="仿宋" w:cs="Calibri"/>
                <w:color w:val="000000"/>
                <w:kern w:val="0"/>
                <w:sz w:val="28"/>
                <w:szCs w:val="32"/>
              </w:rPr>
              <w:t>:</w:t>
            </w:r>
            <w:r w:rsidRPr="00D074CE">
              <w:rPr>
                <w:rFonts w:ascii="仿宋" w:eastAsia="仿宋" w:hAnsi="仿宋" w:cs="Calibri" w:hint="eastAsia"/>
                <w:color w:val="000000"/>
                <w:kern w:val="0"/>
                <w:sz w:val="28"/>
                <w:szCs w:val="32"/>
              </w:rPr>
              <w:t>3</w:t>
            </w:r>
            <w:r w:rsidR="0082028D" w:rsidRPr="00D074CE">
              <w:rPr>
                <w:rFonts w:ascii="仿宋" w:eastAsia="仿宋" w:hAnsi="仿宋" w:cs="Calibri"/>
                <w:color w:val="000000"/>
                <w:kern w:val="0"/>
                <w:sz w:val="28"/>
                <w:szCs w:val="32"/>
              </w:rPr>
              <w:t>0 - 18:00</w:t>
            </w:r>
          </w:p>
        </w:tc>
        <w:tc>
          <w:tcPr>
            <w:tcW w:w="4253" w:type="dxa"/>
            <w:shd w:val="clear" w:color="auto" w:fill="auto"/>
            <w:hideMark/>
          </w:tcPr>
          <w:p w:rsidR="0082028D" w:rsidRPr="00D074CE" w:rsidRDefault="0082028D" w:rsidP="003766AF">
            <w:pPr>
              <w:widowControl/>
              <w:jc w:val="left"/>
              <w:rPr>
                <w:rFonts w:ascii="仿宋" w:eastAsia="仿宋" w:hAnsi="仿宋" w:cs="宋体"/>
                <w:color w:val="000000"/>
                <w:kern w:val="0"/>
                <w:sz w:val="28"/>
                <w:szCs w:val="32"/>
              </w:rPr>
            </w:pPr>
            <w:r w:rsidRPr="00D074CE">
              <w:rPr>
                <w:rFonts w:ascii="仿宋" w:eastAsia="仿宋" w:hAnsi="仿宋" w:cs="宋体"/>
                <w:color w:val="000000"/>
                <w:kern w:val="0"/>
                <w:sz w:val="28"/>
                <w:szCs w:val="32"/>
              </w:rPr>
              <w:t>NPDP知识体系</w:t>
            </w:r>
            <w:r w:rsidR="000431AE" w:rsidRPr="00D074CE">
              <w:rPr>
                <w:rFonts w:ascii="仿宋" w:eastAsia="仿宋" w:hAnsi="仿宋" w:cs="宋体" w:hint="eastAsia"/>
                <w:color w:val="000000"/>
                <w:kern w:val="0"/>
                <w:sz w:val="28"/>
                <w:szCs w:val="32"/>
              </w:rPr>
              <w:t>串讲及</w:t>
            </w:r>
            <w:r w:rsidR="00633845" w:rsidRPr="00D074CE">
              <w:rPr>
                <w:rFonts w:ascii="仿宋" w:eastAsia="仿宋" w:hAnsi="仿宋" w:cs="宋体" w:hint="eastAsia"/>
                <w:color w:val="000000"/>
                <w:kern w:val="0"/>
                <w:sz w:val="28"/>
                <w:szCs w:val="32"/>
              </w:rPr>
              <w:t>重难点详解</w:t>
            </w:r>
          </w:p>
        </w:tc>
        <w:tc>
          <w:tcPr>
            <w:tcW w:w="1511" w:type="dxa"/>
            <w:shd w:val="clear" w:color="auto" w:fill="auto"/>
            <w:hideMark/>
          </w:tcPr>
          <w:p w:rsidR="0082028D" w:rsidRPr="00D074CE" w:rsidRDefault="0082028D" w:rsidP="00BC6D11">
            <w:pPr>
              <w:widowControl/>
              <w:jc w:val="left"/>
              <w:rPr>
                <w:rFonts w:ascii="仿宋" w:eastAsia="仿宋" w:hAnsi="仿宋" w:cs="宋体"/>
                <w:color w:val="000000"/>
                <w:kern w:val="0"/>
                <w:sz w:val="28"/>
                <w:szCs w:val="32"/>
              </w:rPr>
            </w:pPr>
            <w:bookmarkStart w:id="0" w:name="OLE_LINK11"/>
            <w:bookmarkStart w:id="1" w:name="OLE_LINK12"/>
            <w:r w:rsidRPr="00D074CE">
              <w:rPr>
                <w:rFonts w:ascii="仿宋" w:eastAsia="仿宋" w:hAnsi="仿宋" w:cs="宋体" w:hint="eastAsia"/>
                <w:color w:val="000000"/>
                <w:kern w:val="0"/>
                <w:sz w:val="28"/>
                <w:szCs w:val="32"/>
              </w:rPr>
              <w:t>Alan Anderson</w:t>
            </w:r>
            <w:bookmarkEnd w:id="0"/>
            <w:bookmarkEnd w:id="1"/>
          </w:p>
        </w:tc>
      </w:tr>
      <w:tr w:rsidR="00633845" w:rsidRPr="00D074CE" w:rsidTr="00FF62D3">
        <w:trPr>
          <w:trHeight w:val="696"/>
        </w:trPr>
        <w:tc>
          <w:tcPr>
            <w:tcW w:w="1843" w:type="dxa"/>
            <w:shd w:val="clear" w:color="auto" w:fill="auto"/>
          </w:tcPr>
          <w:p w:rsidR="00633845" w:rsidRPr="00D074CE" w:rsidRDefault="00633845" w:rsidP="00F801F9">
            <w:pPr>
              <w:widowControl/>
              <w:jc w:val="center"/>
              <w:rPr>
                <w:rFonts w:ascii="仿宋" w:eastAsia="仿宋" w:hAnsi="仿宋" w:cs="宋体"/>
                <w:color w:val="000000"/>
                <w:kern w:val="0"/>
                <w:sz w:val="28"/>
                <w:szCs w:val="32"/>
              </w:rPr>
            </w:pPr>
            <w:r w:rsidRPr="00D074CE">
              <w:rPr>
                <w:rFonts w:ascii="仿宋" w:eastAsia="仿宋" w:hAnsi="仿宋" w:cs="宋体" w:hint="eastAsia"/>
                <w:color w:val="000000"/>
                <w:kern w:val="0"/>
                <w:sz w:val="28"/>
                <w:szCs w:val="32"/>
              </w:rPr>
              <w:t>201</w:t>
            </w:r>
            <w:r w:rsidR="00FF62D3" w:rsidRPr="00D074CE">
              <w:rPr>
                <w:rFonts w:ascii="仿宋" w:eastAsia="仿宋" w:hAnsi="仿宋" w:cs="宋体" w:hint="eastAsia"/>
                <w:color w:val="000000"/>
                <w:kern w:val="0"/>
                <w:sz w:val="28"/>
                <w:szCs w:val="32"/>
              </w:rPr>
              <w:t>7</w:t>
            </w:r>
            <w:r w:rsidRPr="00D074CE">
              <w:rPr>
                <w:rFonts w:ascii="仿宋" w:eastAsia="仿宋" w:hAnsi="仿宋" w:cs="宋体" w:hint="eastAsia"/>
                <w:color w:val="000000"/>
                <w:kern w:val="0"/>
                <w:sz w:val="28"/>
                <w:szCs w:val="32"/>
              </w:rPr>
              <w:t>-8-17</w:t>
            </w:r>
          </w:p>
        </w:tc>
        <w:tc>
          <w:tcPr>
            <w:tcW w:w="2268" w:type="dxa"/>
            <w:shd w:val="clear" w:color="auto" w:fill="auto"/>
          </w:tcPr>
          <w:p w:rsidR="00633845" w:rsidRPr="00D074CE" w:rsidRDefault="00633845" w:rsidP="00F801F9">
            <w:pPr>
              <w:widowControl/>
              <w:jc w:val="left"/>
              <w:rPr>
                <w:rFonts w:ascii="仿宋" w:eastAsia="仿宋" w:hAnsi="仿宋" w:cs="Calibri"/>
                <w:color w:val="000000"/>
                <w:kern w:val="0"/>
                <w:sz w:val="28"/>
                <w:szCs w:val="32"/>
              </w:rPr>
            </w:pPr>
            <w:r w:rsidRPr="00D074CE">
              <w:rPr>
                <w:rFonts w:ascii="仿宋" w:eastAsia="仿宋" w:hAnsi="仿宋" w:cs="Calibri" w:hint="eastAsia"/>
                <w:color w:val="000000"/>
                <w:kern w:val="0"/>
                <w:sz w:val="28"/>
                <w:szCs w:val="32"/>
              </w:rPr>
              <w:t>9</w:t>
            </w:r>
            <w:r w:rsidRPr="00D074CE">
              <w:rPr>
                <w:rFonts w:ascii="仿宋" w:eastAsia="仿宋" w:hAnsi="仿宋" w:cs="Calibri"/>
                <w:color w:val="000000"/>
                <w:kern w:val="0"/>
                <w:sz w:val="28"/>
                <w:szCs w:val="32"/>
              </w:rPr>
              <w:t>:00 - 1</w:t>
            </w:r>
            <w:r w:rsidRPr="00D074CE">
              <w:rPr>
                <w:rFonts w:ascii="仿宋" w:eastAsia="仿宋" w:hAnsi="仿宋" w:cs="Calibri" w:hint="eastAsia"/>
                <w:color w:val="000000"/>
                <w:kern w:val="0"/>
                <w:sz w:val="28"/>
                <w:szCs w:val="32"/>
              </w:rPr>
              <w:t>8</w:t>
            </w:r>
            <w:r w:rsidRPr="00D074CE">
              <w:rPr>
                <w:rFonts w:ascii="仿宋" w:eastAsia="仿宋" w:hAnsi="仿宋" w:cs="Calibri"/>
                <w:color w:val="000000"/>
                <w:kern w:val="0"/>
                <w:sz w:val="28"/>
                <w:szCs w:val="32"/>
              </w:rPr>
              <w:t>:0</w:t>
            </w:r>
            <w:bookmarkStart w:id="2" w:name="_GoBack"/>
            <w:bookmarkEnd w:id="2"/>
            <w:r w:rsidRPr="00D074CE">
              <w:rPr>
                <w:rFonts w:ascii="仿宋" w:eastAsia="仿宋" w:hAnsi="仿宋" w:cs="Calibri"/>
                <w:color w:val="000000"/>
                <w:kern w:val="0"/>
                <w:sz w:val="28"/>
                <w:szCs w:val="32"/>
              </w:rPr>
              <w:t>0</w:t>
            </w:r>
          </w:p>
        </w:tc>
        <w:tc>
          <w:tcPr>
            <w:tcW w:w="4253" w:type="dxa"/>
            <w:shd w:val="clear" w:color="auto" w:fill="auto"/>
          </w:tcPr>
          <w:p w:rsidR="00633845" w:rsidRPr="00D074CE" w:rsidRDefault="00633845" w:rsidP="00BC6D11">
            <w:pPr>
              <w:widowControl/>
              <w:jc w:val="left"/>
              <w:rPr>
                <w:rFonts w:ascii="仿宋" w:eastAsia="仿宋" w:hAnsi="仿宋" w:cs="宋体"/>
                <w:color w:val="000000"/>
                <w:kern w:val="0"/>
                <w:sz w:val="28"/>
                <w:szCs w:val="32"/>
              </w:rPr>
            </w:pPr>
            <w:r w:rsidRPr="00D074CE">
              <w:rPr>
                <w:rFonts w:ascii="仿宋" w:eastAsia="仿宋" w:hAnsi="仿宋" w:cs="宋体" w:hint="eastAsia"/>
                <w:color w:val="000000"/>
                <w:kern w:val="0"/>
                <w:sz w:val="28"/>
                <w:szCs w:val="32"/>
              </w:rPr>
              <w:t>NPDP知识体系在实践中的应用</w:t>
            </w:r>
          </w:p>
        </w:tc>
        <w:tc>
          <w:tcPr>
            <w:tcW w:w="1511" w:type="dxa"/>
            <w:shd w:val="clear" w:color="auto" w:fill="auto"/>
          </w:tcPr>
          <w:p w:rsidR="00633845" w:rsidRPr="00D074CE" w:rsidRDefault="00633845" w:rsidP="00BC6D11">
            <w:pPr>
              <w:jc w:val="left"/>
              <w:rPr>
                <w:rFonts w:ascii="仿宋" w:eastAsia="仿宋" w:hAnsi="仿宋" w:cs="宋体"/>
                <w:color w:val="000000"/>
                <w:kern w:val="0"/>
                <w:sz w:val="28"/>
                <w:szCs w:val="32"/>
              </w:rPr>
            </w:pPr>
            <w:r w:rsidRPr="00D074CE">
              <w:rPr>
                <w:rFonts w:ascii="仿宋" w:eastAsia="仿宋" w:hAnsi="仿宋" w:cs="宋体" w:hint="eastAsia"/>
                <w:color w:val="000000"/>
                <w:kern w:val="0"/>
                <w:sz w:val="28"/>
                <w:szCs w:val="32"/>
              </w:rPr>
              <w:t>Mark Adkins</w:t>
            </w:r>
          </w:p>
        </w:tc>
      </w:tr>
      <w:tr w:rsidR="00633845" w:rsidRPr="00D074CE" w:rsidTr="00FF62D3">
        <w:trPr>
          <w:trHeight w:val="696"/>
        </w:trPr>
        <w:tc>
          <w:tcPr>
            <w:tcW w:w="1843" w:type="dxa"/>
            <w:shd w:val="clear" w:color="auto" w:fill="auto"/>
          </w:tcPr>
          <w:p w:rsidR="00633845" w:rsidRPr="00D074CE" w:rsidRDefault="00633845" w:rsidP="00F801F9">
            <w:pPr>
              <w:widowControl/>
              <w:jc w:val="center"/>
              <w:rPr>
                <w:rFonts w:ascii="仿宋" w:eastAsia="仿宋" w:hAnsi="仿宋" w:cs="宋体"/>
                <w:color w:val="000000"/>
                <w:kern w:val="0"/>
                <w:sz w:val="28"/>
                <w:szCs w:val="32"/>
              </w:rPr>
            </w:pPr>
            <w:r w:rsidRPr="00D074CE">
              <w:rPr>
                <w:rFonts w:ascii="仿宋" w:eastAsia="仿宋" w:hAnsi="仿宋" w:cs="宋体" w:hint="eastAsia"/>
                <w:color w:val="000000"/>
                <w:kern w:val="0"/>
                <w:sz w:val="28"/>
                <w:szCs w:val="32"/>
              </w:rPr>
              <w:t>201</w:t>
            </w:r>
            <w:r w:rsidR="00FF62D3" w:rsidRPr="00D074CE">
              <w:rPr>
                <w:rFonts w:ascii="仿宋" w:eastAsia="仿宋" w:hAnsi="仿宋" w:cs="宋体" w:hint="eastAsia"/>
                <w:color w:val="000000"/>
                <w:kern w:val="0"/>
                <w:sz w:val="28"/>
                <w:szCs w:val="32"/>
              </w:rPr>
              <w:t>7</w:t>
            </w:r>
            <w:r w:rsidRPr="00D074CE">
              <w:rPr>
                <w:rFonts w:ascii="仿宋" w:eastAsia="仿宋" w:hAnsi="仿宋" w:cs="宋体" w:hint="eastAsia"/>
                <w:color w:val="000000"/>
                <w:kern w:val="0"/>
                <w:sz w:val="28"/>
                <w:szCs w:val="32"/>
              </w:rPr>
              <w:t>-8-1</w:t>
            </w:r>
            <w:r w:rsidR="00900C76" w:rsidRPr="00D074CE">
              <w:rPr>
                <w:rFonts w:ascii="仿宋" w:eastAsia="仿宋" w:hAnsi="仿宋" w:cs="宋体" w:hint="eastAsia"/>
                <w:color w:val="000000"/>
                <w:kern w:val="0"/>
                <w:sz w:val="28"/>
                <w:szCs w:val="32"/>
              </w:rPr>
              <w:t>8</w:t>
            </w:r>
          </w:p>
        </w:tc>
        <w:tc>
          <w:tcPr>
            <w:tcW w:w="2268" w:type="dxa"/>
            <w:shd w:val="clear" w:color="auto" w:fill="auto"/>
          </w:tcPr>
          <w:p w:rsidR="00633845" w:rsidRPr="00D074CE" w:rsidRDefault="00633845" w:rsidP="00F801F9">
            <w:pPr>
              <w:widowControl/>
              <w:jc w:val="left"/>
              <w:rPr>
                <w:rFonts w:ascii="仿宋" w:eastAsia="仿宋" w:hAnsi="仿宋" w:cs="Calibri"/>
                <w:color w:val="000000"/>
                <w:kern w:val="0"/>
                <w:sz w:val="28"/>
                <w:szCs w:val="32"/>
              </w:rPr>
            </w:pPr>
            <w:r w:rsidRPr="00D074CE">
              <w:rPr>
                <w:rFonts w:ascii="仿宋" w:eastAsia="仿宋" w:hAnsi="仿宋" w:cs="Calibri" w:hint="eastAsia"/>
                <w:color w:val="000000"/>
                <w:kern w:val="0"/>
                <w:sz w:val="28"/>
                <w:szCs w:val="32"/>
              </w:rPr>
              <w:t>9</w:t>
            </w:r>
            <w:r w:rsidRPr="00D074CE">
              <w:rPr>
                <w:rFonts w:ascii="仿宋" w:eastAsia="仿宋" w:hAnsi="仿宋" w:cs="Calibri"/>
                <w:color w:val="000000"/>
                <w:kern w:val="0"/>
                <w:sz w:val="28"/>
                <w:szCs w:val="32"/>
              </w:rPr>
              <w:t>:00 - 1</w:t>
            </w:r>
            <w:r w:rsidRPr="00D074CE">
              <w:rPr>
                <w:rFonts w:ascii="仿宋" w:eastAsia="仿宋" w:hAnsi="仿宋" w:cs="Calibri" w:hint="eastAsia"/>
                <w:color w:val="000000"/>
                <w:kern w:val="0"/>
                <w:sz w:val="28"/>
                <w:szCs w:val="32"/>
              </w:rPr>
              <w:t>8</w:t>
            </w:r>
            <w:r w:rsidRPr="00D074CE">
              <w:rPr>
                <w:rFonts w:ascii="仿宋" w:eastAsia="仿宋" w:hAnsi="仿宋" w:cs="Calibri"/>
                <w:color w:val="000000"/>
                <w:kern w:val="0"/>
                <w:sz w:val="28"/>
                <w:szCs w:val="32"/>
              </w:rPr>
              <w:t>:00</w:t>
            </w:r>
          </w:p>
        </w:tc>
        <w:tc>
          <w:tcPr>
            <w:tcW w:w="4253" w:type="dxa"/>
            <w:shd w:val="clear" w:color="auto" w:fill="auto"/>
          </w:tcPr>
          <w:p w:rsidR="00633845" w:rsidRPr="00D074CE" w:rsidRDefault="00633845" w:rsidP="00F801F9">
            <w:pPr>
              <w:widowControl/>
              <w:jc w:val="left"/>
              <w:rPr>
                <w:rFonts w:ascii="仿宋" w:eastAsia="仿宋" w:hAnsi="仿宋" w:cs="宋体"/>
                <w:color w:val="000000"/>
                <w:kern w:val="0"/>
                <w:sz w:val="28"/>
                <w:szCs w:val="32"/>
              </w:rPr>
            </w:pPr>
            <w:r w:rsidRPr="00D074CE">
              <w:rPr>
                <w:rFonts w:ascii="仿宋" w:eastAsia="仿宋" w:hAnsi="仿宋" w:cs="宋体" w:hint="eastAsia"/>
                <w:color w:val="000000"/>
                <w:kern w:val="0"/>
                <w:sz w:val="28"/>
                <w:szCs w:val="32"/>
              </w:rPr>
              <w:t>师资技巧</w:t>
            </w:r>
          </w:p>
        </w:tc>
        <w:tc>
          <w:tcPr>
            <w:tcW w:w="1511" w:type="dxa"/>
            <w:shd w:val="clear" w:color="auto" w:fill="auto"/>
          </w:tcPr>
          <w:p w:rsidR="00633845" w:rsidRPr="00A03DD3" w:rsidRDefault="00ED1E36" w:rsidP="00F801F9">
            <w:pPr>
              <w:jc w:val="left"/>
              <w:rPr>
                <w:rFonts w:ascii="仿宋" w:eastAsia="仿宋" w:hAnsi="仿宋" w:cs="宋体"/>
                <w:b/>
                <w:color w:val="FF0000"/>
                <w:kern w:val="0"/>
                <w:sz w:val="28"/>
                <w:szCs w:val="32"/>
              </w:rPr>
            </w:pPr>
            <w:r w:rsidRPr="00A03DD3">
              <w:rPr>
                <w:rFonts w:ascii="仿宋" w:eastAsia="仿宋" w:hAnsi="仿宋" w:cs="宋体" w:hint="eastAsia"/>
                <w:b/>
                <w:color w:val="FF0000"/>
                <w:kern w:val="0"/>
                <w:sz w:val="28"/>
                <w:szCs w:val="32"/>
              </w:rPr>
              <w:t>兰国胜</w:t>
            </w:r>
          </w:p>
        </w:tc>
      </w:tr>
      <w:tr w:rsidR="001315FD" w:rsidRPr="00D074CE" w:rsidTr="00FF62D3">
        <w:trPr>
          <w:trHeight w:val="696"/>
        </w:trPr>
        <w:tc>
          <w:tcPr>
            <w:tcW w:w="1843" w:type="dxa"/>
            <w:vMerge w:val="restart"/>
            <w:shd w:val="clear" w:color="auto" w:fill="auto"/>
          </w:tcPr>
          <w:p w:rsidR="001315FD" w:rsidRPr="00D074CE" w:rsidRDefault="001315FD" w:rsidP="00F801F9">
            <w:pPr>
              <w:widowControl/>
              <w:jc w:val="center"/>
              <w:rPr>
                <w:rFonts w:ascii="仿宋" w:eastAsia="仿宋" w:hAnsi="仿宋" w:cs="宋体"/>
                <w:color w:val="000000"/>
                <w:kern w:val="0"/>
                <w:sz w:val="28"/>
                <w:szCs w:val="32"/>
              </w:rPr>
            </w:pPr>
            <w:r w:rsidRPr="00D074CE">
              <w:rPr>
                <w:rFonts w:ascii="仿宋" w:eastAsia="仿宋" w:hAnsi="仿宋" w:cs="宋体" w:hint="eastAsia"/>
                <w:color w:val="000000"/>
                <w:kern w:val="0"/>
                <w:sz w:val="28"/>
                <w:szCs w:val="32"/>
              </w:rPr>
              <w:t>2017-8-1</w:t>
            </w:r>
            <w:r w:rsidR="00900C76" w:rsidRPr="00D074CE">
              <w:rPr>
                <w:rFonts w:ascii="仿宋" w:eastAsia="仿宋" w:hAnsi="仿宋" w:cs="宋体" w:hint="eastAsia"/>
                <w:color w:val="000000"/>
                <w:kern w:val="0"/>
                <w:sz w:val="28"/>
                <w:szCs w:val="32"/>
              </w:rPr>
              <w:t>9</w:t>
            </w:r>
          </w:p>
        </w:tc>
        <w:tc>
          <w:tcPr>
            <w:tcW w:w="2268" w:type="dxa"/>
            <w:shd w:val="clear" w:color="auto" w:fill="auto"/>
          </w:tcPr>
          <w:p w:rsidR="001315FD" w:rsidRPr="00D074CE" w:rsidRDefault="001315FD" w:rsidP="00F801F9">
            <w:pPr>
              <w:jc w:val="left"/>
              <w:rPr>
                <w:rFonts w:ascii="仿宋" w:eastAsia="仿宋" w:hAnsi="仿宋" w:cs="Calibri"/>
                <w:color w:val="000000"/>
                <w:kern w:val="0"/>
                <w:sz w:val="28"/>
                <w:szCs w:val="32"/>
              </w:rPr>
            </w:pPr>
            <w:r w:rsidRPr="00D074CE">
              <w:rPr>
                <w:rFonts w:ascii="仿宋" w:eastAsia="仿宋" w:hAnsi="仿宋" w:cs="Calibri" w:hint="eastAsia"/>
                <w:color w:val="000000"/>
                <w:kern w:val="0"/>
                <w:sz w:val="28"/>
                <w:szCs w:val="32"/>
              </w:rPr>
              <w:t>9:00-12:00</w:t>
            </w:r>
          </w:p>
        </w:tc>
        <w:tc>
          <w:tcPr>
            <w:tcW w:w="4253" w:type="dxa"/>
            <w:shd w:val="clear" w:color="auto" w:fill="auto"/>
          </w:tcPr>
          <w:p w:rsidR="001315FD" w:rsidRPr="00D074CE" w:rsidRDefault="001315FD" w:rsidP="00F801F9">
            <w:pPr>
              <w:widowControl/>
              <w:jc w:val="left"/>
              <w:rPr>
                <w:rFonts w:ascii="仿宋" w:eastAsia="仿宋" w:hAnsi="仿宋" w:cs="宋体"/>
                <w:color w:val="000000"/>
                <w:kern w:val="0"/>
                <w:sz w:val="28"/>
                <w:szCs w:val="32"/>
              </w:rPr>
            </w:pPr>
            <w:r w:rsidRPr="00D074CE">
              <w:rPr>
                <w:rFonts w:ascii="仿宋" w:eastAsia="仿宋" w:hAnsi="仿宋" w:cs="宋体" w:hint="eastAsia"/>
                <w:color w:val="000000"/>
                <w:kern w:val="0"/>
                <w:sz w:val="28"/>
                <w:szCs w:val="32"/>
              </w:rPr>
              <w:t>NPDP师资沙龙及研讨会</w:t>
            </w:r>
          </w:p>
        </w:tc>
        <w:tc>
          <w:tcPr>
            <w:tcW w:w="1511" w:type="dxa"/>
            <w:shd w:val="clear" w:color="auto" w:fill="auto"/>
          </w:tcPr>
          <w:p w:rsidR="001315FD" w:rsidRPr="00D074CE" w:rsidRDefault="001315FD" w:rsidP="00F801F9">
            <w:pPr>
              <w:widowControl/>
              <w:jc w:val="left"/>
              <w:rPr>
                <w:rFonts w:ascii="仿宋" w:eastAsia="仿宋" w:hAnsi="仿宋" w:cs="宋体"/>
                <w:color w:val="000000"/>
                <w:kern w:val="0"/>
                <w:sz w:val="28"/>
                <w:szCs w:val="32"/>
              </w:rPr>
            </w:pPr>
          </w:p>
        </w:tc>
      </w:tr>
      <w:tr w:rsidR="001315FD" w:rsidRPr="00D074CE" w:rsidTr="00FF62D3">
        <w:trPr>
          <w:trHeight w:val="706"/>
        </w:trPr>
        <w:tc>
          <w:tcPr>
            <w:tcW w:w="1843" w:type="dxa"/>
            <w:vMerge/>
            <w:shd w:val="clear" w:color="auto" w:fill="auto"/>
            <w:hideMark/>
          </w:tcPr>
          <w:p w:rsidR="001315FD" w:rsidRPr="00D074CE" w:rsidRDefault="001315FD" w:rsidP="00BC6D11">
            <w:pPr>
              <w:jc w:val="left"/>
              <w:rPr>
                <w:rFonts w:ascii="仿宋" w:eastAsia="仿宋" w:hAnsi="仿宋" w:cs="宋体"/>
                <w:color w:val="000000"/>
                <w:kern w:val="0"/>
                <w:sz w:val="28"/>
                <w:szCs w:val="32"/>
              </w:rPr>
            </w:pPr>
          </w:p>
        </w:tc>
        <w:tc>
          <w:tcPr>
            <w:tcW w:w="2268" w:type="dxa"/>
            <w:shd w:val="clear" w:color="auto" w:fill="auto"/>
            <w:hideMark/>
          </w:tcPr>
          <w:p w:rsidR="001315FD" w:rsidRPr="00D074CE" w:rsidRDefault="001315FD" w:rsidP="00690B91">
            <w:pPr>
              <w:widowControl/>
              <w:jc w:val="left"/>
              <w:rPr>
                <w:rFonts w:ascii="仿宋" w:eastAsia="仿宋" w:hAnsi="仿宋" w:cs="Calibri"/>
                <w:color w:val="000000"/>
                <w:kern w:val="0"/>
                <w:sz w:val="28"/>
                <w:szCs w:val="32"/>
              </w:rPr>
            </w:pPr>
            <w:r w:rsidRPr="00D074CE">
              <w:rPr>
                <w:rFonts w:ascii="仿宋" w:eastAsia="仿宋" w:hAnsi="仿宋" w:cs="Calibri" w:hint="eastAsia"/>
                <w:color w:val="000000"/>
                <w:kern w:val="0"/>
                <w:sz w:val="28"/>
                <w:szCs w:val="32"/>
              </w:rPr>
              <w:t>14</w:t>
            </w:r>
            <w:r w:rsidRPr="00D074CE">
              <w:rPr>
                <w:rFonts w:ascii="仿宋" w:eastAsia="仿宋" w:hAnsi="仿宋" w:cs="Calibri"/>
                <w:color w:val="000000"/>
                <w:kern w:val="0"/>
                <w:sz w:val="28"/>
                <w:szCs w:val="32"/>
              </w:rPr>
              <w:t>:00 - 1</w:t>
            </w:r>
            <w:r w:rsidRPr="00D074CE">
              <w:rPr>
                <w:rFonts w:ascii="仿宋" w:eastAsia="仿宋" w:hAnsi="仿宋" w:cs="Calibri" w:hint="eastAsia"/>
                <w:color w:val="000000"/>
                <w:kern w:val="0"/>
                <w:sz w:val="28"/>
                <w:szCs w:val="32"/>
              </w:rPr>
              <w:t>8</w:t>
            </w:r>
            <w:r w:rsidRPr="00D074CE">
              <w:rPr>
                <w:rFonts w:ascii="仿宋" w:eastAsia="仿宋" w:hAnsi="仿宋" w:cs="Calibri"/>
                <w:color w:val="000000"/>
                <w:kern w:val="0"/>
                <w:sz w:val="28"/>
                <w:szCs w:val="32"/>
              </w:rPr>
              <w:t>:00</w:t>
            </w:r>
          </w:p>
        </w:tc>
        <w:tc>
          <w:tcPr>
            <w:tcW w:w="4253" w:type="dxa"/>
            <w:shd w:val="clear" w:color="auto" w:fill="auto"/>
            <w:hideMark/>
          </w:tcPr>
          <w:p w:rsidR="001315FD" w:rsidRPr="00D074CE" w:rsidRDefault="001315FD" w:rsidP="00BC6D11">
            <w:pPr>
              <w:widowControl/>
              <w:jc w:val="left"/>
              <w:rPr>
                <w:rFonts w:ascii="仿宋" w:eastAsia="仿宋" w:hAnsi="仿宋" w:cs="宋体"/>
                <w:color w:val="000000"/>
                <w:kern w:val="0"/>
                <w:sz w:val="28"/>
                <w:szCs w:val="32"/>
              </w:rPr>
            </w:pPr>
            <w:r w:rsidRPr="00D074CE">
              <w:rPr>
                <w:rFonts w:ascii="仿宋" w:eastAsia="仿宋" w:hAnsi="仿宋" w:cs="宋体" w:hint="eastAsia"/>
                <w:color w:val="000000"/>
                <w:kern w:val="0"/>
                <w:sz w:val="28"/>
                <w:szCs w:val="32"/>
              </w:rPr>
              <w:t>NPDP师资测评备考</w:t>
            </w:r>
          </w:p>
        </w:tc>
        <w:tc>
          <w:tcPr>
            <w:tcW w:w="1511" w:type="dxa"/>
            <w:shd w:val="clear" w:color="auto" w:fill="auto"/>
            <w:hideMark/>
          </w:tcPr>
          <w:p w:rsidR="001315FD" w:rsidRPr="00D074CE" w:rsidRDefault="001315FD" w:rsidP="00BC6D11">
            <w:pPr>
              <w:widowControl/>
              <w:jc w:val="left"/>
              <w:rPr>
                <w:rFonts w:ascii="仿宋" w:eastAsia="仿宋" w:hAnsi="仿宋" w:cs="宋体"/>
                <w:color w:val="000000"/>
                <w:kern w:val="0"/>
                <w:sz w:val="28"/>
                <w:szCs w:val="32"/>
              </w:rPr>
            </w:pPr>
          </w:p>
        </w:tc>
      </w:tr>
      <w:tr w:rsidR="00FF62D3" w:rsidRPr="00D074CE" w:rsidTr="00FF62D3">
        <w:trPr>
          <w:trHeight w:val="546"/>
        </w:trPr>
        <w:tc>
          <w:tcPr>
            <w:tcW w:w="1843" w:type="dxa"/>
            <w:shd w:val="clear" w:color="auto" w:fill="auto"/>
            <w:noWrap/>
            <w:hideMark/>
          </w:tcPr>
          <w:p w:rsidR="00FF62D3" w:rsidRPr="00D074CE" w:rsidRDefault="00FF62D3" w:rsidP="00690B91">
            <w:pPr>
              <w:widowControl/>
              <w:jc w:val="center"/>
              <w:rPr>
                <w:rFonts w:ascii="仿宋" w:eastAsia="仿宋" w:hAnsi="仿宋" w:cs="宋体"/>
                <w:color w:val="000000"/>
                <w:kern w:val="0"/>
                <w:sz w:val="28"/>
                <w:szCs w:val="32"/>
              </w:rPr>
            </w:pPr>
            <w:r w:rsidRPr="00D074CE">
              <w:rPr>
                <w:rFonts w:ascii="仿宋" w:eastAsia="仿宋" w:hAnsi="仿宋" w:cs="宋体" w:hint="eastAsia"/>
                <w:color w:val="000000"/>
                <w:kern w:val="0"/>
                <w:sz w:val="28"/>
                <w:szCs w:val="32"/>
              </w:rPr>
              <w:t>2017-8-</w:t>
            </w:r>
            <w:r w:rsidR="00900C76" w:rsidRPr="00D074CE">
              <w:rPr>
                <w:rFonts w:ascii="仿宋" w:eastAsia="仿宋" w:hAnsi="仿宋" w:cs="宋体" w:hint="eastAsia"/>
                <w:color w:val="000000"/>
                <w:kern w:val="0"/>
                <w:sz w:val="28"/>
                <w:szCs w:val="32"/>
              </w:rPr>
              <w:t>20</w:t>
            </w:r>
          </w:p>
        </w:tc>
        <w:tc>
          <w:tcPr>
            <w:tcW w:w="2268" w:type="dxa"/>
            <w:shd w:val="clear" w:color="auto" w:fill="auto"/>
            <w:hideMark/>
          </w:tcPr>
          <w:p w:rsidR="00FF62D3" w:rsidRPr="00D074CE" w:rsidRDefault="00FF62D3" w:rsidP="00BC6D11">
            <w:pPr>
              <w:widowControl/>
              <w:jc w:val="left"/>
              <w:rPr>
                <w:rFonts w:ascii="仿宋" w:eastAsia="仿宋" w:hAnsi="仿宋" w:cs="Calibri"/>
                <w:color w:val="000000"/>
                <w:kern w:val="0"/>
                <w:sz w:val="28"/>
                <w:szCs w:val="32"/>
              </w:rPr>
            </w:pPr>
            <w:r w:rsidRPr="00D074CE">
              <w:rPr>
                <w:rFonts w:ascii="仿宋" w:eastAsia="仿宋" w:hAnsi="仿宋" w:cs="Calibri" w:hint="eastAsia"/>
                <w:color w:val="000000"/>
                <w:kern w:val="0"/>
                <w:sz w:val="28"/>
                <w:szCs w:val="32"/>
              </w:rPr>
              <w:t>9</w:t>
            </w:r>
            <w:r w:rsidRPr="00D074CE">
              <w:rPr>
                <w:rFonts w:ascii="仿宋" w:eastAsia="仿宋" w:hAnsi="仿宋" w:cs="Calibri"/>
                <w:color w:val="000000"/>
                <w:kern w:val="0"/>
                <w:sz w:val="28"/>
                <w:szCs w:val="32"/>
              </w:rPr>
              <w:t>:00 - 18:00</w:t>
            </w:r>
          </w:p>
        </w:tc>
        <w:tc>
          <w:tcPr>
            <w:tcW w:w="4253" w:type="dxa"/>
            <w:shd w:val="clear" w:color="auto" w:fill="auto"/>
            <w:hideMark/>
          </w:tcPr>
          <w:p w:rsidR="00FF62D3" w:rsidRPr="00D074CE" w:rsidRDefault="00FF62D3" w:rsidP="00BC6D11">
            <w:pPr>
              <w:widowControl/>
              <w:jc w:val="left"/>
              <w:rPr>
                <w:rFonts w:ascii="仿宋" w:eastAsia="仿宋" w:hAnsi="仿宋" w:cs="宋体"/>
                <w:color w:val="000000"/>
                <w:kern w:val="0"/>
                <w:sz w:val="28"/>
                <w:szCs w:val="32"/>
              </w:rPr>
            </w:pPr>
            <w:r w:rsidRPr="00D074CE">
              <w:rPr>
                <w:rFonts w:ascii="仿宋" w:eastAsia="仿宋" w:hAnsi="仿宋" w:cs="宋体" w:hint="eastAsia"/>
                <w:color w:val="000000"/>
                <w:kern w:val="0"/>
                <w:sz w:val="28"/>
                <w:szCs w:val="32"/>
              </w:rPr>
              <w:t>NPDP师资测评</w:t>
            </w:r>
          </w:p>
        </w:tc>
        <w:tc>
          <w:tcPr>
            <w:tcW w:w="1511" w:type="dxa"/>
            <w:shd w:val="clear" w:color="auto" w:fill="auto"/>
            <w:hideMark/>
          </w:tcPr>
          <w:p w:rsidR="00FF62D3" w:rsidRPr="00D074CE" w:rsidRDefault="00FF62D3" w:rsidP="00BC6D11">
            <w:pPr>
              <w:jc w:val="left"/>
              <w:rPr>
                <w:rFonts w:ascii="仿宋" w:eastAsia="仿宋" w:hAnsi="仿宋" w:cs="宋体"/>
                <w:color w:val="000000"/>
                <w:kern w:val="0"/>
                <w:sz w:val="28"/>
                <w:szCs w:val="32"/>
              </w:rPr>
            </w:pPr>
            <w:r w:rsidRPr="00D074CE">
              <w:rPr>
                <w:rFonts w:ascii="仿宋" w:eastAsia="仿宋" w:hAnsi="仿宋" w:cs="宋体" w:hint="eastAsia"/>
                <w:color w:val="000000"/>
                <w:kern w:val="0"/>
                <w:sz w:val="28"/>
                <w:szCs w:val="32"/>
              </w:rPr>
              <w:t>评审组</w:t>
            </w:r>
          </w:p>
        </w:tc>
      </w:tr>
    </w:tbl>
    <w:p w:rsidR="00B61944" w:rsidRPr="00D074CE" w:rsidRDefault="00690B91" w:rsidP="00690B91">
      <w:pPr>
        <w:wordWrap w:val="0"/>
        <w:jc w:val="right"/>
        <w:rPr>
          <w:rFonts w:ascii="仿宋" w:eastAsia="仿宋" w:hAnsi="仿宋"/>
          <w:sz w:val="28"/>
          <w:szCs w:val="32"/>
        </w:rPr>
      </w:pPr>
      <w:r w:rsidRPr="00D074CE">
        <w:rPr>
          <w:rFonts w:ascii="仿宋" w:eastAsia="仿宋" w:hAnsi="仿宋" w:hint="eastAsia"/>
          <w:sz w:val="28"/>
          <w:szCs w:val="32"/>
        </w:rPr>
        <w:t xml:space="preserve">   </w:t>
      </w:r>
      <w:r w:rsidR="001D5171" w:rsidRPr="00D074CE">
        <w:rPr>
          <w:rFonts w:ascii="仿宋" w:eastAsia="仿宋" w:hAnsi="仿宋" w:hint="eastAsia"/>
          <w:sz w:val="28"/>
          <w:szCs w:val="32"/>
        </w:rPr>
        <w:t xml:space="preserve"> </w:t>
      </w:r>
      <w:r w:rsidR="00B232E5" w:rsidRPr="00D074CE">
        <w:rPr>
          <w:rFonts w:ascii="仿宋" w:eastAsia="仿宋" w:hAnsi="仿宋" w:hint="eastAsia"/>
          <w:sz w:val="28"/>
          <w:szCs w:val="32"/>
        </w:rPr>
        <w:t>国家外国专家局培训中心20</w:t>
      </w:r>
      <w:r w:rsidR="000E5880" w:rsidRPr="00D074CE">
        <w:rPr>
          <w:rFonts w:ascii="仿宋" w:eastAsia="仿宋" w:hAnsi="仿宋" w:hint="eastAsia"/>
          <w:sz w:val="28"/>
          <w:szCs w:val="32"/>
        </w:rPr>
        <w:t>1</w:t>
      </w:r>
      <w:r w:rsidR="000515C9" w:rsidRPr="00D074CE">
        <w:rPr>
          <w:rFonts w:ascii="仿宋" w:eastAsia="仿宋" w:hAnsi="仿宋" w:hint="eastAsia"/>
          <w:sz w:val="28"/>
          <w:szCs w:val="32"/>
        </w:rPr>
        <w:t>7</w:t>
      </w:r>
      <w:r w:rsidR="00B232E5" w:rsidRPr="00D074CE">
        <w:rPr>
          <w:rFonts w:ascii="仿宋" w:eastAsia="仿宋" w:hAnsi="仿宋" w:hint="eastAsia"/>
          <w:sz w:val="28"/>
          <w:szCs w:val="32"/>
        </w:rPr>
        <w:t>年制表</w:t>
      </w:r>
    </w:p>
    <w:p w:rsidR="00B61944" w:rsidRDefault="00B61944">
      <w:pPr>
        <w:widowControl/>
        <w:jc w:val="left"/>
        <w:rPr>
          <w:rFonts w:ascii="仿宋" w:eastAsia="仿宋" w:hAnsi="仿宋"/>
          <w:sz w:val="32"/>
          <w:szCs w:val="32"/>
        </w:rPr>
      </w:pPr>
      <w:r>
        <w:rPr>
          <w:rFonts w:ascii="仿宋" w:eastAsia="仿宋" w:hAnsi="仿宋"/>
          <w:sz w:val="32"/>
          <w:szCs w:val="32"/>
        </w:rPr>
        <w:br w:type="page"/>
      </w:r>
    </w:p>
    <w:p w:rsidR="000905CC" w:rsidRDefault="00B61944" w:rsidP="00B61944">
      <w:pPr>
        <w:jc w:val="center"/>
        <w:rPr>
          <w:rFonts w:ascii="仿宋" w:eastAsia="仿宋" w:hAnsi="仿宋"/>
          <w:b/>
          <w:sz w:val="32"/>
          <w:szCs w:val="32"/>
        </w:rPr>
      </w:pPr>
      <w:r w:rsidRPr="00B61944">
        <w:rPr>
          <w:rFonts w:ascii="仿宋" w:eastAsia="仿宋" w:hAnsi="仿宋" w:hint="eastAsia"/>
          <w:b/>
          <w:sz w:val="32"/>
          <w:szCs w:val="32"/>
        </w:rPr>
        <w:lastRenderedPageBreak/>
        <w:t>讲师简介</w:t>
      </w:r>
    </w:p>
    <w:p w:rsidR="007E7385" w:rsidRDefault="007E7385" w:rsidP="00B61944">
      <w:pPr>
        <w:jc w:val="center"/>
        <w:rPr>
          <w:rFonts w:ascii="仿宋" w:eastAsia="仿宋" w:hAnsi="仿宋"/>
          <w:b/>
          <w:sz w:val="32"/>
          <w:szCs w:val="32"/>
        </w:rPr>
      </w:pPr>
    </w:p>
    <w:p w:rsidR="00D02717" w:rsidRPr="00D074CE" w:rsidRDefault="00D02717" w:rsidP="00E531CA">
      <w:pPr>
        <w:ind w:firstLineChars="200" w:firstLine="560"/>
        <w:jc w:val="left"/>
        <w:rPr>
          <w:rFonts w:ascii="仿宋" w:eastAsia="仿宋" w:hAnsi="仿宋"/>
          <w:sz w:val="28"/>
          <w:szCs w:val="32"/>
        </w:rPr>
      </w:pPr>
      <w:r w:rsidRPr="00D074CE">
        <w:rPr>
          <w:rFonts w:ascii="仿宋" w:eastAsia="仿宋" w:hAnsi="仿宋" w:hint="eastAsia"/>
          <w:sz w:val="28"/>
          <w:szCs w:val="32"/>
        </w:rPr>
        <w:t>Alan Anderson，美国新产品开发协会（PDMA）</w:t>
      </w:r>
      <w:r w:rsidR="00F70A41" w:rsidRPr="00D074CE">
        <w:rPr>
          <w:rFonts w:ascii="仿宋" w:eastAsia="仿宋" w:hAnsi="仿宋" w:hint="eastAsia"/>
          <w:sz w:val="28"/>
          <w:szCs w:val="32"/>
        </w:rPr>
        <w:t>主席</w:t>
      </w:r>
      <w:r w:rsidRPr="00D074CE">
        <w:rPr>
          <w:rFonts w:ascii="仿宋" w:eastAsia="仿宋" w:hAnsi="仿宋" w:hint="eastAsia"/>
          <w:sz w:val="28"/>
          <w:szCs w:val="32"/>
        </w:rPr>
        <w:t>，NPDP，NPDP注册培训师。</w:t>
      </w:r>
    </w:p>
    <w:p w:rsidR="00D02717" w:rsidRPr="00D074CE" w:rsidRDefault="00D02717" w:rsidP="00D02717">
      <w:pPr>
        <w:jc w:val="left"/>
        <w:rPr>
          <w:rFonts w:ascii="仿宋" w:eastAsia="仿宋" w:hAnsi="仿宋"/>
          <w:sz w:val="28"/>
          <w:szCs w:val="32"/>
        </w:rPr>
      </w:pPr>
      <w:r w:rsidRPr="00D074CE">
        <w:rPr>
          <w:rFonts w:ascii="仿宋" w:eastAsia="仿宋" w:hAnsi="仿宋" w:hint="eastAsia"/>
          <w:sz w:val="28"/>
          <w:szCs w:val="32"/>
        </w:rPr>
        <w:t xml:space="preserve">    Alan先生目前是新西兰梅西大学产品开发学教授及工程与先进技术学院的营销主任。在1980年初，Allan在梅西大学讲授产品开发的课程，并且参与建设了产品开发这门学科。拥有长达9年的咨询工作经验，主要为企业解决产品开发项目管理以及产品开发管理实践方面的问题。曾在新西兰乳业研究所担任CEO，负责4000万美元的研发投资并管理超过350人的员工。</w:t>
      </w:r>
    </w:p>
    <w:p w:rsidR="00D02717" w:rsidRPr="00D074CE" w:rsidRDefault="00D02717" w:rsidP="00D074CE">
      <w:pPr>
        <w:ind w:firstLineChars="200" w:firstLine="560"/>
        <w:rPr>
          <w:rFonts w:ascii="仿宋" w:eastAsia="仿宋" w:hAnsi="仿宋"/>
          <w:sz w:val="28"/>
          <w:szCs w:val="32"/>
        </w:rPr>
      </w:pPr>
      <w:r w:rsidRPr="00D074CE">
        <w:rPr>
          <w:rFonts w:ascii="仿宋" w:eastAsia="仿宋" w:hAnsi="仿宋" w:hint="eastAsia"/>
          <w:sz w:val="28"/>
          <w:szCs w:val="32"/>
        </w:rPr>
        <w:t>Allan先生一直担任PDMA新西兰分会主席，2012年被推选为PDMA亚太区副主席，目前是PDMA全球事务副总裁及“杰出企业创新奖”评选委员会成员。</w:t>
      </w:r>
    </w:p>
    <w:p w:rsidR="00577CB0" w:rsidRDefault="00577CB0">
      <w:pPr>
        <w:widowControl/>
        <w:jc w:val="left"/>
        <w:rPr>
          <w:rFonts w:ascii="仿宋" w:eastAsia="仿宋" w:hAnsi="仿宋"/>
          <w:b/>
          <w:sz w:val="32"/>
          <w:szCs w:val="32"/>
        </w:rPr>
      </w:pPr>
      <w:r>
        <w:rPr>
          <w:rFonts w:ascii="仿宋" w:eastAsia="仿宋" w:hAnsi="仿宋"/>
          <w:b/>
          <w:sz w:val="32"/>
          <w:szCs w:val="32"/>
        </w:rPr>
        <w:br w:type="page"/>
      </w:r>
    </w:p>
    <w:p w:rsidR="00577CB0" w:rsidRPr="00496885" w:rsidRDefault="00830C1D" w:rsidP="00D87B38">
      <w:pPr>
        <w:ind w:firstLineChars="200" w:firstLine="560"/>
        <w:rPr>
          <w:rFonts w:ascii="仿宋" w:eastAsia="仿宋" w:hAnsi="仿宋"/>
          <w:bCs/>
          <w:sz w:val="28"/>
          <w:szCs w:val="32"/>
        </w:rPr>
      </w:pPr>
      <w:r w:rsidRPr="00496885">
        <w:rPr>
          <w:rFonts w:ascii="仿宋" w:eastAsia="仿宋" w:hAnsi="仿宋" w:hint="eastAsia"/>
          <w:bCs/>
          <w:sz w:val="28"/>
          <w:szCs w:val="32"/>
        </w:rPr>
        <w:lastRenderedPageBreak/>
        <w:t>Mark Adkins，NPDP持证者</w:t>
      </w:r>
    </w:p>
    <w:p w:rsidR="00830C1D" w:rsidRPr="00496885" w:rsidRDefault="00830C1D" w:rsidP="00496885">
      <w:pPr>
        <w:adjustRightInd w:val="0"/>
        <w:spacing w:line="360" w:lineRule="auto"/>
        <w:ind w:firstLineChars="200" w:firstLine="560"/>
        <w:rPr>
          <w:rFonts w:ascii="仿宋" w:eastAsia="仿宋" w:hAnsi="仿宋"/>
          <w:sz w:val="28"/>
          <w:szCs w:val="32"/>
        </w:rPr>
      </w:pPr>
      <w:r w:rsidRPr="00496885">
        <w:rPr>
          <w:rFonts w:ascii="仿宋" w:eastAsia="仿宋" w:hAnsi="仿宋" w:hint="eastAsia"/>
          <w:sz w:val="28"/>
          <w:szCs w:val="32"/>
        </w:rPr>
        <w:t>Mark是“</w:t>
      </w:r>
      <w:hyperlink r:id="rId8" w:history="1">
        <w:r w:rsidRPr="00496885">
          <w:rPr>
            <w:rFonts w:ascii="仿宋" w:eastAsia="仿宋" w:hAnsi="仿宋"/>
            <w:sz w:val="28"/>
            <w:szCs w:val="32"/>
          </w:rPr>
          <w:t>Smart Hammer Innovation</w:t>
        </w:r>
      </w:hyperlink>
      <w:r w:rsidRPr="00496885">
        <w:rPr>
          <w:rFonts w:ascii="仿宋" w:eastAsia="仿宋" w:hAnsi="仿宋" w:hint="eastAsia"/>
          <w:sz w:val="28"/>
          <w:szCs w:val="32"/>
        </w:rPr>
        <w:t>”的创建者以及董事长，“</w:t>
      </w:r>
      <w:hyperlink r:id="rId9" w:history="1">
        <w:r w:rsidRPr="00496885">
          <w:rPr>
            <w:rFonts w:ascii="仿宋" w:eastAsia="仿宋" w:hAnsi="仿宋"/>
            <w:sz w:val="28"/>
            <w:szCs w:val="32"/>
          </w:rPr>
          <w:t>Smart Hammer Innovation</w:t>
        </w:r>
      </w:hyperlink>
      <w:r w:rsidRPr="00496885">
        <w:rPr>
          <w:rFonts w:ascii="仿宋" w:eastAsia="仿宋" w:hAnsi="仿宋" w:hint="eastAsia"/>
          <w:sz w:val="28"/>
          <w:szCs w:val="32"/>
        </w:rPr>
        <w:t>”是一家管理咨询公司，致力于帮助企业实施创新管理的最佳实践。在Mark的职业生涯中，</w:t>
      </w:r>
      <w:r w:rsidR="002E0B99" w:rsidRPr="00496885">
        <w:rPr>
          <w:rFonts w:ascii="仿宋" w:eastAsia="仿宋" w:hAnsi="仿宋" w:hint="eastAsia"/>
          <w:sz w:val="28"/>
          <w:szCs w:val="32"/>
        </w:rPr>
        <w:t>他和他的团队</w:t>
      </w:r>
      <w:r w:rsidR="000A0122">
        <w:rPr>
          <w:rFonts w:ascii="仿宋" w:eastAsia="仿宋" w:hAnsi="仿宋" w:hint="eastAsia"/>
          <w:sz w:val="28"/>
          <w:szCs w:val="32"/>
        </w:rPr>
        <w:t>领导</w:t>
      </w:r>
      <w:r w:rsidR="002E0B99" w:rsidRPr="00496885">
        <w:rPr>
          <w:rFonts w:ascii="仿宋" w:eastAsia="仿宋" w:hAnsi="仿宋" w:hint="eastAsia"/>
          <w:sz w:val="28"/>
          <w:szCs w:val="32"/>
        </w:rPr>
        <w:t>发布了大量的</w:t>
      </w:r>
      <w:r w:rsidR="00396927">
        <w:rPr>
          <w:rFonts w:ascii="仿宋" w:eastAsia="仿宋" w:hAnsi="仿宋" w:hint="eastAsia"/>
          <w:sz w:val="28"/>
          <w:szCs w:val="32"/>
        </w:rPr>
        <w:t>在</w:t>
      </w:r>
      <w:r w:rsidR="002E0B99" w:rsidRPr="00496885">
        <w:rPr>
          <w:rFonts w:ascii="仿宋" w:eastAsia="仿宋" w:hAnsi="仿宋" w:hint="eastAsia"/>
          <w:sz w:val="28"/>
          <w:szCs w:val="32"/>
        </w:rPr>
        <w:t>整个生命周期</w:t>
      </w:r>
      <w:r w:rsidR="00396927">
        <w:rPr>
          <w:rFonts w:ascii="仿宋" w:eastAsia="仿宋" w:hAnsi="仿宋" w:hint="eastAsia"/>
          <w:sz w:val="28"/>
          <w:szCs w:val="32"/>
        </w:rPr>
        <w:t>中</w:t>
      </w:r>
      <w:r w:rsidR="002E0B99" w:rsidRPr="00496885">
        <w:rPr>
          <w:rFonts w:ascii="仿宋" w:eastAsia="仿宋" w:hAnsi="仿宋" w:hint="eastAsia"/>
          <w:sz w:val="28"/>
          <w:szCs w:val="32"/>
        </w:rPr>
        <w:t>销售额超过10亿美元</w:t>
      </w:r>
      <w:r w:rsidR="00396927">
        <w:rPr>
          <w:rFonts w:ascii="仿宋" w:eastAsia="仿宋" w:hAnsi="仿宋" w:hint="eastAsia"/>
          <w:sz w:val="28"/>
          <w:szCs w:val="32"/>
        </w:rPr>
        <w:t>的</w:t>
      </w:r>
      <w:r w:rsidR="002E0B99" w:rsidRPr="00496885">
        <w:rPr>
          <w:rFonts w:ascii="仿宋" w:eastAsia="仿宋" w:hAnsi="仿宋" w:hint="eastAsia"/>
          <w:sz w:val="28"/>
          <w:szCs w:val="32"/>
        </w:rPr>
        <w:t>新产品。</w:t>
      </w:r>
    </w:p>
    <w:p w:rsidR="00577CB0" w:rsidRPr="00496885" w:rsidRDefault="002E0B99" w:rsidP="00496885">
      <w:pPr>
        <w:adjustRightInd w:val="0"/>
        <w:spacing w:line="360" w:lineRule="auto"/>
        <w:ind w:firstLineChars="200" w:firstLine="560"/>
        <w:rPr>
          <w:rFonts w:ascii="仿宋" w:eastAsia="仿宋" w:hAnsi="仿宋"/>
          <w:sz w:val="28"/>
          <w:szCs w:val="32"/>
        </w:rPr>
      </w:pPr>
      <w:r w:rsidRPr="00496885">
        <w:rPr>
          <w:rFonts w:ascii="仿宋" w:eastAsia="仿宋" w:hAnsi="仿宋"/>
          <w:sz w:val="28"/>
          <w:szCs w:val="32"/>
        </w:rPr>
        <w:t>M</w:t>
      </w:r>
      <w:r w:rsidRPr="00496885">
        <w:rPr>
          <w:rFonts w:ascii="仿宋" w:eastAsia="仿宋" w:hAnsi="仿宋" w:hint="eastAsia"/>
          <w:sz w:val="28"/>
          <w:szCs w:val="32"/>
        </w:rPr>
        <w:t>ark还是匹兹堡大学医疗创新中心副教授。</w:t>
      </w:r>
      <w:r w:rsidRPr="00496885">
        <w:rPr>
          <w:rFonts w:ascii="仿宋" w:eastAsia="仿宋" w:hAnsi="仿宋"/>
          <w:sz w:val="28"/>
          <w:szCs w:val="32"/>
        </w:rPr>
        <w:t>A</w:t>
      </w:r>
      <w:r w:rsidRPr="00496885">
        <w:rPr>
          <w:rFonts w:ascii="仿宋" w:eastAsia="仿宋" w:hAnsi="仿宋" w:hint="eastAsia"/>
          <w:sz w:val="28"/>
          <w:szCs w:val="32"/>
        </w:rPr>
        <w:t>dkins教授讲授创新管理</w:t>
      </w:r>
      <w:r w:rsidR="00496885">
        <w:rPr>
          <w:rFonts w:ascii="仿宋" w:eastAsia="仿宋" w:hAnsi="仿宋" w:hint="eastAsia"/>
          <w:sz w:val="28"/>
          <w:szCs w:val="32"/>
        </w:rPr>
        <w:t>课程</w:t>
      </w:r>
      <w:r w:rsidRPr="00496885">
        <w:rPr>
          <w:rFonts w:ascii="仿宋" w:eastAsia="仿宋" w:hAnsi="仿宋" w:hint="eastAsia"/>
          <w:sz w:val="28"/>
          <w:szCs w:val="32"/>
        </w:rPr>
        <w:t>来培养下一代设计、研发以及医疗技术商业化的创新者。</w:t>
      </w:r>
    </w:p>
    <w:p w:rsidR="00577CB0" w:rsidRPr="00496885" w:rsidRDefault="009D6F9B" w:rsidP="00577CB0">
      <w:pPr>
        <w:adjustRightInd w:val="0"/>
        <w:spacing w:line="360" w:lineRule="auto"/>
        <w:rPr>
          <w:rFonts w:ascii="仿宋" w:eastAsia="仿宋" w:hAnsi="仿宋"/>
          <w:sz w:val="28"/>
          <w:szCs w:val="32"/>
        </w:rPr>
      </w:pPr>
      <w:r w:rsidRPr="00496885">
        <w:rPr>
          <w:rFonts w:ascii="仿宋" w:eastAsia="仿宋" w:hAnsi="仿宋"/>
          <w:sz w:val="28"/>
          <w:szCs w:val="32"/>
        </w:rPr>
        <w:t>A</w:t>
      </w:r>
      <w:r w:rsidRPr="00496885">
        <w:rPr>
          <w:rFonts w:ascii="仿宋" w:eastAsia="仿宋" w:hAnsi="仿宋" w:hint="eastAsia"/>
          <w:sz w:val="28"/>
          <w:szCs w:val="32"/>
        </w:rPr>
        <w:t>dkins先生是</w:t>
      </w:r>
      <w:r w:rsidR="00982DC0" w:rsidRPr="00496885">
        <w:rPr>
          <w:rFonts w:ascii="仿宋" w:eastAsia="仿宋" w:hAnsi="仿宋"/>
          <w:sz w:val="28"/>
          <w:szCs w:val="32"/>
        </w:rPr>
        <w:t>Turnkey Marketing</w:t>
      </w:r>
      <w:r w:rsidR="00982DC0" w:rsidRPr="00496885">
        <w:rPr>
          <w:rFonts w:ascii="仿宋" w:eastAsia="仿宋" w:hAnsi="仿宋" w:hint="eastAsia"/>
          <w:sz w:val="28"/>
          <w:szCs w:val="32"/>
        </w:rPr>
        <w:t>的前主席。在</w:t>
      </w:r>
      <w:r w:rsidR="00982DC0" w:rsidRPr="00496885">
        <w:rPr>
          <w:rFonts w:ascii="仿宋" w:eastAsia="仿宋" w:hAnsi="仿宋"/>
          <w:sz w:val="28"/>
          <w:szCs w:val="32"/>
        </w:rPr>
        <w:t>Turnkey Marketing</w:t>
      </w:r>
      <w:r w:rsidR="00982DC0" w:rsidRPr="00496885">
        <w:rPr>
          <w:rFonts w:ascii="仿宋" w:eastAsia="仿宋" w:hAnsi="仿宋" w:hint="eastAsia"/>
          <w:sz w:val="28"/>
          <w:szCs w:val="32"/>
        </w:rPr>
        <w:t>时，他带领团队</w:t>
      </w:r>
      <w:r w:rsidR="006F09AD">
        <w:rPr>
          <w:rFonts w:ascii="仿宋" w:eastAsia="仿宋" w:hAnsi="仿宋" w:hint="eastAsia"/>
          <w:sz w:val="28"/>
          <w:szCs w:val="32"/>
        </w:rPr>
        <w:t>与</w:t>
      </w:r>
      <w:r w:rsidR="00B8193D" w:rsidRPr="00496885">
        <w:rPr>
          <w:rFonts w:ascii="仿宋" w:eastAsia="仿宋" w:hAnsi="仿宋" w:hint="eastAsia"/>
          <w:sz w:val="28"/>
          <w:szCs w:val="32"/>
        </w:rPr>
        <w:t>35家公司</w:t>
      </w:r>
      <w:r w:rsidR="006F09AD">
        <w:rPr>
          <w:rFonts w:ascii="仿宋" w:eastAsia="仿宋" w:hAnsi="仿宋" w:hint="eastAsia"/>
          <w:sz w:val="28"/>
          <w:szCs w:val="32"/>
        </w:rPr>
        <w:t>竞争，</w:t>
      </w:r>
      <w:r w:rsidR="00B8193D" w:rsidRPr="00496885">
        <w:rPr>
          <w:rFonts w:ascii="仿宋" w:eastAsia="仿宋" w:hAnsi="仿宋" w:hint="eastAsia"/>
          <w:sz w:val="28"/>
          <w:szCs w:val="32"/>
        </w:rPr>
        <w:t>赢得了俄亥俄州第三阵地基金授予的190万美元来</w:t>
      </w:r>
      <w:r w:rsidR="0021115F" w:rsidRPr="00496885">
        <w:rPr>
          <w:rFonts w:ascii="仿宋" w:eastAsia="仿宋" w:hAnsi="仿宋" w:hint="eastAsia"/>
          <w:sz w:val="28"/>
          <w:szCs w:val="32"/>
        </w:rPr>
        <w:t>通过实施</w:t>
      </w:r>
      <w:r w:rsidR="00B8193D" w:rsidRPr="00496885">
        <w:rPr>
          <w:rFonts w:ascii="仿宋" w:eastAsia="仿宋" w:hAnsi="仿宋" w:hint="eastAsia"/>
          <w:sz w:val="28"/>
          <w:szCs w:val="32"/>
        </w:rPr>
        <w:t>精益创新项目帮助超过40家公司提升他们的销售额和利润率</w:t>
      </w:r>
      <w:r w:rsidR="0021115F" w:rsidRPr="00496885">
        <w:rPr>
          <w:rFonts w:ascii="仿宋" w:eastAsia="仿宋" w:hAnsi="仿宋" w:hint="eastAsia"/>
          <w:sz w:val="28"/>
          <w:szCs w:val="32"/>
        </w:rPr>
        <w:t>。</w:t>
      </w:r>
    </w:p>
    <w:p w:rsidR="0057555D" w:rsidRPr="00496885" w:rsidRDefault="0057555D" w:rsidP="00D16DBC">
      <w:pPr>
        <w:adjustRightInd w:val="0"/>
        <w:spacing w:line="360" w:lineRule="auto"/>
        <w:ind w:firstLineChars="200" w:firstLine="560"/>
        <w:rPr>
          <w:rFonts w:ascii="仿宋" w:eastAsia="仿宋" w:hAnsi="仿宋"/>
          <w:sz w:val="28"/>
          <w:szCs w:val="32"/>
        </w:rPr>
      </w:pPr>
      <w:r w:rsidRPr="00496885">
        <w:rPr>
          <w:rFonts w:ascii="仿宋" w:eastAsia="仿宋" w:hAnsi="仿宋" w:hint="eastAsia"/>
          <w:sz w:val="28"/>
          <w:szCs w:val="32"/>
        </w:rPr>
        <w:t>在建立</w:t>
      </w:r>
      <w:r w:rsidRPr="00496885">
        <w:rPr>
          <w:rFonts w:ascii="仿宋" w:eastAsia="仿宋" w:hAnsi="仿宋"/>
          <w:sz w:val="28"/>
          <w:szCs w:val="32"/>
        </w:rPr>
        <w:t>Turnkey Marketing</w:t>
      </w:r>
      <w:r w:rsidRPr="00496885">
        <w:rPr>
          <w:rFonts w:ascii="仿宋" w:eastAsia="仿宋" w:hAnsi="仿宋" w:hint="eastAsia"/>
          <w:sz w:val="28"/>
          <w:szCs w:val="32"/>
        </w:rPr>
        <w:t>之前，Adkins先生是辛辛那提机械公司的一名主管。在这家公司时，</w:t>
      </w:r>
      <w:r w:rsidR="008F64F9" w:rsidRPr="00496885">
        <w:rPr>
          <w:rFonts w:ascii="仿宋" w:eastAsia="仿宋" w:hAnsi="仿宋" w:hint="eastAsia"/>
          <w:sz w:val="28"/>
          <w:szCs w:val="32"/>
        </w:rPr>
        <w:t>他</w:t>
      </w:r>
      <w:r w:rsidR="0082196B" w:rsidRPr="00496885">
        <w:rPr>
          <w:rFonts w:ascii="仿宋" w:eastAsia="仿宋" w:hAnsi="仿宋" w:hint="eastAsia"/>
          <w:sz w:val="28"/>
          <w:szCs w:val="32"/>
        </w:rPr>
        <w:t>带头负责</w:t>
      </w:r>
      <w:r w:rsidR="008F64F9" w:rsidRPr="00496885">
        <w:rPr>
          <w:rFonts w:ascii="仿宋" w:eastAsia="仿宋" w:hAnsi="仿宋" w:hint="eastAsia"/>
          <w:sz w:val="28"/>
          <w:szCs w:val="32"/>
        </w:rPr>
        <w:t>新产品开发</w:t>
      </w:r>
      <w:r w:rsidR="00D16DBC">
        <w:rPr>
          <w:rFonts w:ascii="仿宋" w:eastAsia="仿宋" w:hAnsi="仿宋" w:hint="eastAsia"/>
          <w:sz w:val="28"/>
          <w:szCs w:val="32"/>
        </w:rPr>
        <w:t>流程中</w:t>
      </w:r>
      <w:r w:rsidR="008F64F9" w:rsidRPr="00496885">
        <w:rPr>
          <w:rFonts w:ascii="仿宋" w:eastAsia="仿宋" w:hAnsi="仿宋" w:hint="eastAsia"/>
          <w:sz w:val="28"/>
          <w:szCs w:val="32"/>
        </w:rPr>
        <w:t>的设计</w:t>
      </w:r>
      <w:r w:rsidR="0082196B" w:rsidRPr="00496885">
        <w:rPr>
          <w:rFonts w:ascii="仿宋" w:eastAsia="仿宋" w:hAnsi="仿宋" w:hint="eastAsia"/>
          <w:sz w:val="28"/>
          <w:szCs w:val="32"/>
        </w:rPr>
        <w:t>，该设计在1998年被美国新产品开发管理协会奉为世界最佳设计。</w:t>
      </w:r>
    </w:p>
    <w:p w:rsidR="00577CB0" w:rsidRPr="00496885" w:rsidRDefault="0082196B" w:rsidP="00577CB0">
      <w:pPr>
        <w:adjustRightInd w:val="0"/>
        <w:spacing w:line="360" w:lineRule="auto"/>
        <w:rPr>
          <w:rFonts w:ascii="仿宋" w:eastAsia="仿宋" w:hAnsi="仿宋"/>
          <w:sz w:val="28"/>
          <w:szCs w:val="32"/>
        </w:rPr>
      </w:pPr>
      <w:r w:rsidRPr="00496885">
        <w:rPr>
          <w:rFonts w:ascii="仿宋" w:eastAsia="仿宋" w:hAnsi="仿宋" w:hint="eastAsia"/>
          <w:sz w:val="28"/>
          <w:szCs w:val="32"/>
        </w:rPr>
        <w:t>Mark还曾经是肯纳金属的主管，在这里他成功的把来自欧洲、亚洲和北美的独立团队集合成了一个全球化的团队，这个团队把产品组合做成了产品线，并且发布了</w:t>
      </w:r>
      <w:r w:rsidR="006F09AD">
        <w:rPr>
          <w:rFonts w:ascii="仿宋" w:eastAsia="仿宋" w:hAnsi="仿宋" w:hint="eastAsia"/>
          <w:sz w:val="28"/>
          <w:szCs w:val="32"/>
        </w:rPr>
        <w:t>三</w:t>
      </w:r>
      <w:r w:rsidRPr="00496885">
        <w:rPr>
          <w:rFonts w:ascii="仿宋" w:eastAsia="仿宋" w:hAnsi="仿宋" w:hint="eastAsia"/>
          <w:sz w:val="28"/>
          <w:szCs w:val="32"/>
        </w:rPr>
        <w:t>条新一代产品线</w:t>
      </w:r>
      <w:r w:rsidR="00D16DBC">
        <w:rPr>
          <w:rFonts w:ascii="仿宋" w:eastAsia="仿宋" w:hAnsi="仿宋" w:hint="eastAsia"/>
          <w:sz w:val="28"/>
          <w:szCs w:val="32"/>
        </w:rPr>
        <w:t>。</w:t>
      </w:r>
    </w:p>
    <w:p w:rsidR="003430E8" w:rsidRDefault="00496885" w:rsidP="00D16DBC">
      <w:pPr>
        <w:adjustRightInd w:val="0"/>
        <w:spacing w:line="360" w:lineRule="auto"/>
        <w:ind w:firstLineChars="200" w:firstLine="560"/>
        <w:rPr>
          <w:rFonts w:ascii="仿宋" w:eastAsia="仿宋" w:hAnsi="仿宋"/>
          <w:sz w:val="28"/>
          <w:szCs w:val="32"/>
        </w:rPr>
      </w:pPr>
      <w:r w:rsidRPr="00496885">
        <w:rPr>
          <w:rFonts w:ascii="仿宋" w:eastAsia="仿宋" w:hAnsi="仿宋" w:hint="eastAsia"/>
          <w:sz w:val="28"/>
          <w:szCs w:val="32"/>
        </w:rPr>
        <w:t>Mark毕业于塞维尔大学工商管理专业，是NPDP持证者。2006年-2013年曾是PDMA董事会成员，2010年作为志愿执行主任创建了PDMA匹兹堡分会。他目前在</w:t>
      </w:r>
      <w:r w:rsidRPr="00496885">
        <w:rPr>
          <w:rFonts w:ascii="仿宋" w:eastAsia="仿宋" w:hAnsi="仿宋"/>
          <w:sz w:val="28"/>
          <w:szCs w:val="32"/>
        </w:rPr>
        <w:t>Pitt Blast Furnace</w:t>
      </w:r>
      <w:r w:rsidRPr="00496885">
        <w:rPr>
          <w:rFonts w:ascii="仿宋" w:eastAsia="仿宋" w:hAnsi="仿宋" w:hint="eastAsia"/>
          <w:sz w:val="28"/>
          <w:szCs w:val="32"/>
        </w:rPr>
        <w:t>指导学生创业。</w:t>
      </w:r>
    </w:p>
    <w:p w:rsidR="003430E8" w:rsidRDefault="003430E8">
      <w:pPr>
        <w:widowControl/>
        <w:jc w:val="left"/>
        <w:rPr>
          <w:rFonts w:ascii="仿宋" w:eastAsia="仿宋" w:hAnsi="仿宋"/>
          <w:sz w:val="28"/>
          <w:szCs w:val="32"/>
        </w:rPr>
      </w:pPr>
      <w:r>
        <w:rPr>
          <w:rFonts w:ascii="仿宋" w:eastAsia="仿宋" w:hAnsi="仿宋"/>
          <w:sz w:val="28"/>
          <w:szCs w:val="32"/>
        </w:rPr>
        <w:br w:type="page"/>
      </w:r>
    </w:p>
    <w:p w:rsidR="00B61944" w:rsidRPr="00577CB0" w:rsidRDefault="00B61944" w:rsidP="003430E8">
      <w:pPr>
        <w:adjustRightInd w:val="0"/>
        <w:spacing w:line="360" w:lineRule="auto"/>
        <w:ind w:firstLineChars="200" w:firstLine="643"/>
        <w:rPr>
          <w:rFonts w:ascii="仿宋" w:eastAsia="仿宋" w:hAnsi="仿宋"/>
          <w:b/>
          <w:sz w:val="32"/>
          <w:szCs w:val="32"/>
        </w:rPr>
      </w:pPr>
    </w:p>
    <w:p w:rsidR="00640A87" w:rsidRPr="003407E7" w:rsidRDefault="00640A87" w:rsidP="00D87B38">
      <w:pPr>
        <w:ind w:firstLineChars="200" w:firstLine="560"/>
        <w:rPr>
          <w:rFonts w:ascii="仿宋" w:eastAsia="仿宋" w:hAnsi="仿宋"/>
          <w:sz w:val="28"/>
          <w:szCs w:val="28"/>
        </w:rPr>
      </w:pPr>
      <w:r w:rsidRPr="003430E8">
        <w:rPr>
          <w:rFonts w:ascii="仿宋" w:eastAsia="仿宋" w:hAnsi="仿宋"/>
          <w:sz w:val="28"/>
          <w:szCs w:val="28"/>
        </w:rPr>
        <w:t>兰国胜</w:t>
      </w:r>
      <w:r w:rsidR="00D87B38">
        <w:rPr>
          <w:rFonts w:ascii="仿宋" w:eastAsia="仿宋" w:hAnsi="仿宋" w:hint="eastAsia"/>
          <w:sz w:val="28"/>
          <w:szCs w:val="28"/>
        </w:rPr>
        <w:t>，</w:t>
      </w:r>
      <w:r w:rsidR="003407E7" w:rsidRPr="003407E7">
        <w:rPr>
          <w:rFonts w:ascii="仿宋" w:eastAsia="仿宋" w:hAnsi="仿宋"/>
          <w:sz w:val="28"/>
          <w:szCs w:val="28"/>
        </w:rPr>
        <w:t>工商管理学博士、PMP 、高级人力资源管理师，美国项目管理协会 PMI （中国）专家顾问，百锐（中国）研究院副院长。清华大学、北京大学、中国石油大学特聘讲师、重庆工商大学 MBA中心兼职教授、硕士生导师，是项目管理与人力资源管理领域复合型实战派专家。</w:t>
      </w:r>
    </w:p>
    <w:p w:rsidR="00640A87" w:rsidRPr="003407E7" w:rsidRDefault="00640A87" w:rsidP="003407E7">
      <w:pPr>
        <w:ind w:firstLineChars="200" w:firstLine="560"/>
        <w:rPr>
          <w:rFonts w:ascii="仿宋" w:eastAsia="仿宋" w:hAnsi="仿宋"/>
          <w:sz w:val="28"/>
          <w:szCs w:val="28"/>
        </w:rPr>
      </w:pPr>
      <w:r w:rsidRPr="003407E7">
        <w:rPr>
          <w:rFonts w:ascii="仿宋" w:eastAsia="仿宋" w:hAnsi="仿宋"/>
          <w:sz w:val="28"/>
          <w:szCs w:val="28"/>
        </w:rPr>
        <w:t>曾就职于国家物资部、高科技上市公司和房地产行业。曾任项目管理总监、研发总监、人力资源总监、副总裁等职务。在房地产行业曾管理四个区域公司 7 个大项目 46 个子项目的项目管理工作。具有项目管理和人力资源管理专业理论知识和丰富的实操经验。</w:t>
      </w:r>
    </w:p>
    <w:p w:rsidR="00640A87" w:rsidRPr="003407E7" w:rsidRDefault="00640A87" w:rsidP="003407E7">
      <w:pPr>
        <w:ind w:firstLineChars="200" w:firstLine="560"/>
        <w:rPr>
          <w:rFonts w:ascii="仿宋" w:eastAsia="仿宋" w:hAnsi="仿宋"/>
          <w:sz w:val="28"/>
          <w:szCs w:val="28"/>
        </w:rPr>
      </w:pPr>
      <w:r w:rsidRPr="003407E7">
        <w:rPr>
          <w:rFonts w:ascii="仿宋" w:eastAsia="仿宋" w:hAnsi="仿宋"/>
          <w:sz w:val="28"/>
          <w:szCs w:val="28"/>
        </w:rPr>
        <w:t>在清华大学总裁班讲授《房地产项目管理》、北京大学讲授《转型中的企业组织管理能力提升》、重庆工商大学MBA中心讲授《项目管理提升你的职业生涯》、</w:t>
      </w:r>
      <w:r w:rsidRPr="003407E7">
        <w:rPr>
          <w:rFonts w:ascii="仿宋" w:eastAsia="仿宋" w:hAnsi="仿宋" w:hint="eastAsia"/>
          <w:sz w:val="28"/>
          <w:szCs w:val="28"/>
        </w:rPr>
        <w:t>连续多年在</w:t>
      </w:r>
      <w:r w:rsidRPr="003407E7">
        <w:rPr>
          <w:rFonts w:ascii="仿宋" w:eastAsia="仿宋" w:hAnsi="仿宋"/>
          <w:sz w:val="28"/>
          <w:szCs w:val="28"/>
        </w:rPr>
        <w:t>PMI中国项目管理大会做主题演讲。</w:t>
      </w:r>
    </w:p>
    <w:p w:rsidR="003430E8" w:rsidRDefault="00640A87" w:rsidP="003407E7">
      <w:pPr>
        <w:ind w:firstLineChars="200" w:firstLine="560"/>
        <w:rPr>
          <w:rFonts w:ascii="仿宋" w:eastAsia="仿宋" w:hAnsi="仿宋"/>
          <w:sz w:val="28"/>
          <w:szCs w:val="28"/>
        </w:rPr>
      </w:pPr>
      <w:r w:rsidRPr="003407E7">
        <w:rPr>
          <w:rFonts w:ascii="仿宋" w:eastAsia="仿宋" w:hAnsi="仿宋"/>
          <w:sz w:val="28"/>
          <w:szCs w:val="28"/>
        </w:rPr>
        <w:t>培训或咨询过的设计行业企业包括翰时国际、大地国际、易景道、中美埃德姆等；房地产企业包括碧桂园、远洋地产、金融街控股、北京城建、住总集团、龙湾集团、华夏幸福、旭辉地产、中建集团、仁恒置地等；其他企业和精英包括中国工商银行、中国核工业建设集团、中船集团、中电集团、中石油等。</w:t>
      </w:r>
    </w:p>
    <w:p w:rsidR="003430E8" w:rsidRDefault="003430E8">
      <w:pPr>
        <w:widowControl/>
        <w:jc w:val="left"/>
        <w:rPr>
          <w:rFonts w:ascii="仿宋" w:eastAsia="仿宋" w:hAnsi="仿宋"/>
          <w:sz w:val="28"/>
          <w:szCs w:val="28"/>
        </w:rPr>
      </w:pPr>
      <w:r>
        <w:rPr>
          <w:rFonts w:ascii="仿宋" w:eastAsia="仿宋" w:hAnsi="仿宋"/>
          <w:sz w:val="28"/>
          <w:szCs w:val="28"/>
        </w:rPr>
        <w:br w:type="page"/>
      </w:r>
    </w:p>
    <w:p w:rsidR="00640A87" w:rsidRDefault="00640A87" w:rsidP="003407E7">
      <w:pPr>
        <w:ind w:firstLineChars="200" w:firstLine="560"/>
        <w:rPr>
          <w:rFonts w:ascii="仿宋" w:eastAsia="仿宋" w:hAnsi="仿宋"/>
          <w:sz w:val="28"/>
          <w:szCs w:val="28"/>
        </w:rPr>
      </w:pPr>
    </w:p>
    <w:p w:rsidR="00D87B38" w:rsidRPr="00D87B38" w:rsidRDefault="00196EEA" w:rsidP="00D87B38">
      <w:pPr>
        <w:ind w:firstLineChars="200" w:firstLine="560"/>
        <w:rPr>
          <w:rFonts w:ascii="仿宋" w:eastAsia="仿宋" w:hAnsi="仿宋"/>
          <w:sz w:val="28"/>
          <w:szCs w:val="28"/>
        </w:rPr>
      </w:pPr>
      <w:r>
        <w:rPr>
          <w:rFonts w:ascii="仿宋" w:eastAsia="仿宋" w:hAnsi="仿宋" w:hint="eastAsia"/>
          <w:sz w:val="28"/>
          <w:szCs w:val="28"/>
        </w:rPr>
        <w:t>韩景丰</w:t>
      </w:r>
      <w:r w:rsidR="00D87B38">
        <w:rPr>
          <w:rFonts w:ascii="仿宋" w:eastAsia="仿宋" w:hAnsi="仿宋" w:hint="eastAsia"/>
          <w:sz w:val="28"/>
          <w:szCs w:val="28"/>
        </w:rPr>
        <w:t>，</w:t>
      </w:r>
      <w:r w:rsidR="00D87B38" w:rsidRPr="00D87B38">
        <w:rPr>
          <w:rFonts w:ascii="仿宋" w:eastAsia="仿宋" w:hAnsi="仿宋" w:hint="eastAsia"/>
          <w:bCs/>
          <w:sz w:val="28"/>
          <w:szCs w:val="28"/>
        </w:rPr>
        <w:t>产品开发与创新管理、供应链管理专家，美国马里兰大学工商管理博士（DBA）、天津大学工业工程博士，德国马格德堡大学、新加坡南洋理工学院、香港理工大学高级访问学者和特聘教授，《PDMA新产品开发手册》译者之一</w:t>
      </w:r>
      <w:r w:rsidR="00D87B38">
        <w:rPr>
          <w:rFonts w:ascii="仿宋" w:eastAsia="仿宋" w:hAnsi="仿宋" w:hint="eastAsia"/>
          <w:bCs/>
          <w:sz w:val="28"/>
          <w:szCs w:val="28"/>
        </w:rPr>
        <w:t>，</w:t>
      </w:r>
      <w:r w:rsidR="00D87B38" w:rsidRPr="00D87B38">
        <w:rPr>
          <w:rFonts w:ascii="仿宋" w:eastAsia="仿宋" w:hAnsi="仿宋" w:hint="eastAsia"/>
          <w:bCs/>
          <w:sz w:val="28"/>
          <w:szCs w:val="28"/>
        </w:rPr>
        <w:t>国内新产品开发领域首批NPDP认证，翻译和出版多部新产品开发领域的专著与论文，曾为多家央企和外企进行新产品开发的咨询与培训。</w:t>
      </w:r>
    </w:p>
    <w:p w:rsidR="00D87B38" w:rsidRPr="00D87B38" w:rsidRDefault="00D87B38" w:rsidP="00D87B38">
      <w:pPr>
        <w:pStyle w:val="text"/>
        <w:ind w:firstLineChars="200" w:firstLine="560"/>
        <w:rPr>
          <w:rFonts w:ascii="仿宋" w:eastAsia="仿宋" w:hAnsi="仿宋" w:cs="Times New Roman"/>
          <w:bCs/>
          <w:kern w:val="2"/>
          <w:sz w:val="28"/>
          <w:szCs w:val="28"/>
        </w:rPr>
      </w:pPr>
      <w:r>
        <w:rPr>
          <w:rFonts w:ascii="仿宋" w:eastAsia="仿宋" w:hAnsi="仿宋" w:cs="Times New Roman" w:hint="eastAsia"/>
          <w:bCs/>
          <w:kern w:val="2"/>
          <w:sz w:val="28"/>
          <w:szCs w:val="28"/>
        </w:rPr>
        <w:t>研究领域：</w:t>
      </w:r>
      <w:r w:rsidRPr="00D87B38">
        <w:rPr>
          <w:rFonts w:ascii="仿宋" w:eastAsia="仿宋" w:hAnsi="仿宋" w:cs="Times New Roman" w:hint="eastAsia"/>
          <w:bCs/>
          <w:kern w:val="2"/>
          <w:sz w:val="28"/>
          <w:szCs w:val="28"/>
        </w:rPr>
        <w:t>新产品开发的全流程管理；客户需求与客户体验的数据挖掘；新产品开发价值实现的供应链整合。</w:t>
      </w:r>
    </w:p>
    <w:p w:rsidR="00D87B38" w:rsidRPr="00D87B38" w:rsidRDefault="00D87B38" w:rsidP="00D87B38">
      <w:pPr>
        <w:pStyle w:val="text"/>
        <w:ind w:firstLineChars="200" w:firstLine="560"/>
        <w:rPr>
          <w:rFonts w:ascii="仿宋" w:eastAsia="仿宋" w:hAnsi="仿宋" w:cs="Times New Roman"/>
          <w:bCs/>
          <w:kern w:val="2"/>
          <w:sz w:val="28"/>
          <w:szCs w:val="28"/>
        </w:rPr>
      </w:pPr>
      <w:r w:rsidRPr="00D87B38">
        <w:rPr>
          <w:rFonts w:ascii="仿宋" w:eastAsia="仿宋" w:hAnsi="仿宋" w:cs="Times New Roman" w:hint="eastAsia"/>
          <w:bCs/>
          <w:kern w:val="2"/>
          <w:sz w:val="28"/>
          <w:szCs w:val="28"/>
        </w:rPr>
        <w:t>相关资质</w:t>
      </w:r>
      <w:r>
        <w:rPr>
          <w:rFonts w:ascii="仿宋" w:eastAsia="仿宋" w:hAnsi="仿宋" w:cs="Times New Roman" w:hint="eastAsia"/>
          <w:bCs/>
          <w:kern w:val="2"/>
          <w:sz w:val="28"/>
          <w:szCs w:val="28"/>
        </w:rPr>
        <w:t>：</w:t>
      </w:r>
      <w:r w:rsidRPr="00D87B38">
        <w:rPr>
          <w:rFonts w:ascii="仿宋" w:eastAsia="仿宋" w:hAnsi="仿宋" w:cs="Times New Roman" w:hint="eastAsia"/>
          <w:bCs/>
          <w:kern w:val="2"/>
          <w:sz w:val="28"/>
          <w:szCs w:val="28"/>
        </w:rPr>
        <w:t>美国新产品开发与管理学会（PDMA）注册NPDP；美国创新学会首席创新官（CCIO）、创新管理师（CIP）；美国企业营销学会注册营销师；美国市场营销学会（AMA）国际注册高级市场运营官</w:t>
      </w:r>
    </w:p>
    <w:p w:rsidR="00640A87" w:rsidRPr="00D87B38" w:rsidRDefault="00640A87" w:rsidP="003407E7">
      <w:pPr>
        <w:rPr>
          <w:rFonts w:ascii="仿宋" w:eastAsia="仿宋" w:hAnsi="仿宋"/>
          <w:sz w:val="28"/>
          <w:szCs w:val="28"/>
        </w:rPr>
      </w:pPr>
    </w:p>
    <w:p w:rsidR="00640A87" w:rsidRDefault="00640A87" w:rsidP="00640A87">
      <w:pPr>
        <w:spacing w:line="251" w:lineRule="auto"/>
        <w:ind w:right="5500"/>
        <w:rPr>
          <w:rFonts w:ascii="新宋体" w:eastAsia="新宋体" w:hAnsi="新宋体"/>
          <w:sz w:val="24"/>
        </w:rPr>
      </w:pPr>
    </w:p>
    <w:p w:rsidR="000905CC" w:rsidRPr="00640A87" w:rsidRDefault="000905CC">
      <w:pPr>
        <w:widowControl/>
        <w:jc w:val="left"/>
        <w:rPr>
          <w:rFonts w:ascii="仿宋" w:eastAsia="仿宋" w:hAnsi="仿宋"/>
          <w:sz w:val="32"/>
          <w:szCs w:val="32"/>
        </w:rPr>
      </w:pPr>
    </w:p>
    <w:sectPr w:rsidR="000905CC" w:rsidRPr="00640A87" w:rsidSect="005B178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97CDF" w:rsidRDefault="00797CDF" w:rsidP="00DE4366">
      <w:r>
        <w:separator/>
      </w:r>
    </w:p>
  </w:endnote>
  <w:endnote w:type="continuationSeparator" w:id="0">
    <w:p w:rsidR="00797CDF" w:rsidRDefault="00797CDF" w:rsidP="00DE43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86"/>
    <w:family w:val="modern"/>
    <w:pitch w:val="default"/>
    <w:sig w:usb0="00000000" w:usb1="00000000" w:usb2="00000010" w:usb3="00000000" w:csb0="00040000" w:csb1="00000000"/>
  </w:font>
  <w:font w:name="仿宋">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新宋体">
    <w:panose1 w:val="02010609030101010101"/>
    <w:charset w:val="86"/>
    <w:family w:val="modern"/>
    <w:pitch w:val="fixed"/>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97CDF" w:rsidRDefault="00797CDF" w:rsidP="00DE4366">
      <w:r>
        <w:separator/>
      </w:r>
    </w:p>
  </w:footnote>
  <w:footnote w:type="continuationSeparator" w:id="0">
    <w:p w:rsidR="00797CDF" w:rsidRDefault="00797CDF" w:rsidP="00DE436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DD77F8"/>
    <w:multiLevelType w:val="hybridMultilevel"/>
    <w:tmpl w:val="8892BEA0"/>
    <w:lvl w:ilvl="0" w:tplc="3976B7B0">
      <w:start w:val="1"/>
      <w:numFmt w:val="decimal"/>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19157329"/>
    <w:multiLevelType w:val="hybridMultilevel"/>
    <w:tmpl w:val="941A4992"/>
    <w:lvl w:ilvl="0" w:tplc="B756E27A">
      <w:start w:val="1"/>
      <w:numFmt w:val="bullet"/>
      <w:lvlText w:val="•"/>
      <w:lvlJc w:val="left"/>
      <w:pPr>
        <w:tabs>
          <w:tab w:val="num" w:pos="720"/>
        </w:tabs>
        <w:ind w:left="720" w:hanging="360"/>
      </w:pPr>
      <w:rPr>
        <w:rFonts w:ascii="Arial" w:hAnsi="Arial" w:hint="default"/>
      </w:rPr>
    </w:lvl>
    <w:lvl w:ilvl="1" w:tplc="21C632F2" w:tentative="1">
      <w:start w:val="1"/>
      <w:numFmt w:val="bullet"/>
      <w:lvlText w:val="•"/>
      <w:lvlJc w:val="left"/>
      <w:pPr>
        <w:tabs>
          <w:tab w:val="num" w:pos="1440"/>
        </w:tabs>
        <w:ind w:left="1440" w:hanging="360"/>
      </w:pPr>
      <w:rPr>
        <w:rFonts w:ascii="Arial" w:hAnsi="Arial" w:hint="default"/>
      </w:rPr>
    </w:lvl>
    <w:lvl w:ilvl="2" w:tplc="E740133C" w:tentative="1">
      <w:start w:val="1"/>
      <w:numFmt w:val="bullet"/>
      <w:lvlText w:val="•"/>
      <w:lvlJc w:val="left"/>
      <w:pPr>
        <w:tabs>
          <w:tab w:val="num" w:pos="2160"/>
        </w:tabs>
        <w:ind w:left="2160" w:hanging="360"/>
      </w:pPr>
      <w:rPr>
        <w:rFonts w:ascii="Arial" w:hAnsi="Arial" w:hint="default"/>
      </w:rPr>
    </w:lvl>
    <w:lvl w:ilvl="3" w:tplc="30348E2A" w:tentative="1">
      <w:start w:val="1"/>
      <w:numFmt w:val="bullet"/>
      <w:lvlText w:val="•"/>
      <w:lvlJc w:val="left"/>
      <w:pPr>
        <w:tabs>
          <w:tab w:val="num" w:pos="2880"/>
        </w:tabs>
        <w:ind w:left="2880" w:hanging="360"/>
      </w:pPr>
      <w:rPr>
        <w:rFonts w:ascii="Arial" w:hAnsi="Arial" w:hint="default"/>
      </w:rPr>
    </w:lvl>
    <w:lvl w:ilvl="4" w:tplc="8416D044" w:tentative="1">
      <w:start w:val="1"/>
      <w:numFmt w:val="bullet"/>
      <w:lvlText w:val="•"/>
      <w:lvlJc w:val="left"/>
      <w:pPr>
        <w:tabs>
          <w:tab w:val="num" w:pos="3600"/>
        </w:tabs>
        <w:ind w:left="3600" w:hanging="360"/>
      </w:pPr>
      <w:rPr>
        <w:rFonts w:ascii="Arial" w:hAnsi="Arial" w:hint="default"/>
      </w:rPr>
    </w:lvl>
    <w:lvl w:ilvl="5" w:tplc="3C6C8FFC" w:tentative="1">
      <w:start w:val="1"/>
      <w:numFmt w:val="bullet"/>
      <w:lvlText w:val="•"/>
      <w:lvlJc w:val="left"/>
      <w:pPr>
        <w:tabs>
          <w:tab w:val="num" w:pos="4320"/>
        </w:tabs>
        <w:ind w:left="4320" w:hanging="360"/>
      </w:pPr>
      <w:rPr>
        <w:rFonts w:ascii="Arial" w:hAnsi="Arial" w:hint="default"/>
      </w:rPr>
    </w:lvl>
    <w:lvl w:ilvl="6" w:tplc="30E085B4" w:tentative="1">
      <w:start w:val="1"/>
      <w:numFmt w:val="bullet"/>
      <w:lvlText w:val="•"/>
      <w:lvlJc w:val="left"/>
      <w:pPr>
        <w:tabs>
          <w:tab w:val="num" w:pos="5040"/>
        </w:tabs>
        <w:ind w:left="5040" w:hanging="360"/>
      </w:pPr>
      <w:rPr>
        <w:rFonts w:ascii="Arial" w:hAnsi="Arial" w:hint="default"/>
      </w:rPr>
    </w:lvl>
    <w:lvl w:ilvl="7" w:tplc="DF4E468E" w:tentative="1">
      <w:start w:val="1"/>
      <w:numFmt w:val="bullet"/>
      <w:lvlText w:val="•"/>
      <w:lvlJc w:val="left"/>
      <w:pPr>
        <w:tabs>
          <w:tab w:val="num" w:pos="5760"/>
        </w:tabs>
        <w:ind w:left="5760" w:hanging="360"/>
      </w:pPr>
      <w:rPr>
        <w:rFonts w:ascii="Arial" w:hAnsi="Arial" w:hint="default"/>
      </w:rPr>
    </w:lvl>
    <w:lvl w:ilvl="8" w:tplc="3F3AEE4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CB37E8B"/>
    <w:multiLevelType w:val="hybridMultilevel"/>
    <w:tmpl w:val="E172588A"/>
    <w:lvl w:ilvl="0" w:tplc="3F60A350">
      <w:start w:val="1"/>
      <w:numFmt w:val="decimalFullWidth"/>
      <w:lvlText w:val="%1、"/>
      <w:lvlJc w:val="left"/>
      <w:pPr>
        <w:tabs>
          <w:tab w:val="num" w:pos="1640"/>
        </w:tabs>
        <w:ind w:left="1640" w:hanging="1080"/>
      </w:pPr>
      <w:rPr>
        <w:rFonts w:hint="eastAsia"/>
      </w:rPr>
    </w:lvl>
    <w:lvl w:ilvl="1" w:tplc="04090019" w:tentative="1">
      <w:start w:val="1"/>
      <w:numFmt w:val="lowerLetter"/>
      <w:lvlText w:val="%2)"/>
      <w:lvlJc w:val="left"/>
      <w:pPr>
        <w:tabs>
          <w:tab w:val="num" w:pos="1400"/>
        </w:tabs>
        <w:ind w:left="1400" w:hanging="420"/>
      </w:pPr>
    </w:lvl>
    <w:lvl w:ilvl="2" w:tplc="0409001B" w:tentative="1">
      <w:start w:val="1"/>
      <w:numFmt w:val="lowerRoman"/>
      <w:lvlText w:val="%3."/>
      <w:lvlJc w:val="right"/>
      <w:pPr>
        <w:tabs>
          <w:tab w:val="num" w:pos="1820"/>
        </w:tabs>
        <w:ind w:left="1820" w:hanging="420"/>
      </w:pPr>
    </w:lvl>
    <w:lvl w:ilvl="3" w:tplc="0409000F" w:tentative="1">
      <w:start w:val="1"/>
      <w:numFmt w:val="decimal"/>
      <w:lvlText w:val="%4."/>
      <w:lvlJc w:val="left"/>
      <w:pPr>
        <w:tabs>
          <w:tab w:val="num" w:pos="2240"/>
        </w:tabs>
        <w:ind w:left="2240" w:hanging="420"/>
      </w:pPr>
    </w:lvl>
    <w:lvl w:ilvl="4" w:tplc="04090019" w:tentative="1">
      <w:start w:val="1"/>
      <w:numFmt w:val="lowerLetter"/>
      <w:lvlText w:val="%5)"/>
      <w:lvlJc w:val="left"/>
      <w:pPr>
        <w:tabs>
          <w:tab w:val="num" w:pos="2660"/>
        </w:tabs>
        <w:ind w:left="2660" w:hanging="420"/>
      </w:pPr>
    </w:lvl>
    <w:lvl w:ilvl="5" w:tplc="0409001B" w:tentative="1">
      <w:start w:val="1"/>
      <w:numFmt w:val="lowerRoman"/>
      <w:lvlText w:val="%6."/>
      <w:lvlJc w:val="right"/>
      <w:pPr>
        <w:tabs>
          <w:tab w:val="num" w:pos="3080"/>
        </w:tabs>
        <w:ind w:left="3080" w:hanging="420"/>
      </w:pPr>
    </w:lvl>
    <w:lvl w:ilvl="6" w:tplc="0409000F" w:tentative="1">
      <w:start w:val="1"/>
      <w:numFmt w:val="decimal"/>
      <w:lvlText w:val="%7."/>
      <w:lvlJc w:val="left"/>
      <w:pPr>
        <w:tabs>
          <w:tab w:val="num" w:pos="3500"/>
        </w:tabs>
        <w:ind w:left="3500" w:hanging="420"/>
      </w:pPr>
    </w:lvl>
    <w:lvl w:ilvl="7" w:tplc="04090019" w:tentative="1">
      <w:start w:val="1"/>
      <w:numFmt w:val="lowerLetter"/>
      <w:lvlText w:val="%8)"/>
      <w:lvlJc w:val="left"/>
      <w:pPr>
        <w:tabs>
          <w:tab w:val="num" w:pos="3920"/>
        </w:tabs>
        <w:ind w:left="3920" w:hanging="420"/>
      </w:pPr>
    </w:lvl>
    <w:lvl w:ilvl="8" w:tplc="0409001B" w:tentative="1">
      <w:start w:val="1"/>
      <w:numFmt w:val="lowerRoman"/>
      <w:lvlText w:val="%9."/>
      <w:lvlJc w:val="right"/>
      <w:pPr>
        <w:tabs>
          <w:tab w:val="num" w:pos="4340"/>
        </w:tabs>
        <w:ind w:left="4340" w:hanging="420"/>
      </w:pPr>
    </w:lvl>
  </w:abstractNum>
  <w:abstractNum w:abstractNumId="3" w15:restartNumberingAfterBreak="0">
    <w:nsid w:val="4BB055B4"/>
    <w:multiLevelType w:val="hybridMultilevel"/>
    <w:tmpl w:val="96780B0C"/>
    <w:lvl w:ilvl="0" w:tplc="90069904">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B78551A"/>
    <w:multiLevelType w:val="hybridMultilevel"/>
    <w:tmpl w:val="9B22E528"/>
    <w:lvl w:ilvl="0" w:tplc="A7E6B2B6">
      <w:start w:val="1"/>
      <w:numFmt w:val="japaneseCounting"/>
      <w:lvlText w:val="第%1、"/>
      <w:lvlJc w:val="left"/>
      <w:pPr>
        <w:ind w:left="855" w:hanging="85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4C63388"/>
    <w:multiLevelType w:val="hybridMultilevel"/>
    <w:tmpl w:val="F328F728"/>
    <w:lvl w:ilvl="0" w:tplc="9D343DD2">
      <w:start w:val="1"/>
      <w:numFmt w:val="decimal"/>
      <w:lvlText w:val="%1、"/>
      <w:lvlJc w:val="left"/>
      <w:pPr>
        <w:ind w:left="1535" w:hanging="975"/>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6" w15:restartNumberingAfterBreak="0">
    <w:nsid w:val="7F0959C0"/>
    <w:multiLevelType w:val="hybridMultilevel"/>
    <w:tmpl w:val="8CC28782"/>
    <w:lvl w:ilvl="0" w:tplc="05FE62BE">
      <w:start w:val="1"/>
      <w:numFmt w:val="japaneseCounting"/>
      <w:lvlText w:val="%1、"/>
      <w:lvlJc w:val="left"/>
      <w:pPr>
        <w:tabs>
          <w:tab w:val="num" w:pos="720"/>
        </w:tabs>
        <w:ind w:left="72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0"/>
  </w:num>
  <w:num w:numId="2">
    <w:abstractNumId w:val="2"/>
  </w:num>
  <w:num w:numId="3">
    <w:abstractNumId w:val="6"/>
  </w:num>
  <w:num w:numId="4">
    <w:abstractNumId w:val="1"/>
  </w:num>
  <w:num w:numId="5">
    <w:abstractNumId w:val="5"/>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6A4585"/>
    <w:rsid w:val="00023CCC"/>
    <w:rsid w:val="000277FE"/>
    <w:rsid w:val="00034E0C"/>
    <w:rsid w:val="00036455"/>
    <w:rsid w:val="000431AE"/>
    <w:rsid w:val="00046287"/>
    <w:rsid w:val="000515C9"/>
    <w:rsid w:val="00051FA9"/>
    <w:rsid w:val="0005488F"/>
    <w:rsid w:val="00076F65"/>
    <w:rsid w:val="00081683"/>
    <w:rsid w:val="00081EBB"/>
    <w:rsid w:val="000905CC"/>
    <w:rsid w:val="000A0122"/>
    <w:rsid w:val="000E0457"/>
    <w:rsid w:val="000E5880"/>
    <w:rsid w:val="00114DA1"/>
    <w:rsid w:val="00117470"/>
    <w:rsid w:val="001264B5"/>
    <w:rsid w:val="001315FD"/>
    <w:rsid w:val="00142812"/>
    <w:rsid w:val="00151772"/>
    <w:rsid w:val="001655C5"/>
    <w:rsid w:val="00182B3D"/>
    <w:rsid w:val="00183DDC"/>
    <w:rsid w:val="00196EEA"/>
    <w:rsid w:val="001A061E"/>
    <w:rsid w:val="001B3599"/>
    <w:rsid w:val="001D5171"/>
    <w:rsid w:val="001D6509"/>
    <w:rsid w:val="001D73B5"/>
    <w:rsid w:val="0021115F"/>
    <w:rsid w:val="0021373D"/>
    <w:rsid w:val="00220A5B"/>
    <w:rsid w:val="00231938"/>
    <w:rsid w:val="00234EE3"/>
    <w:rsid w:val="002451E9"/>
    <w:rsid w:val="00257626"/>
    <w:rsid w:val="00257BC1"/>
    <w:rsid w:val="00285253"/>
    <w:rsid w:val="00285C98"/>
    <w:rsid w:val="002B6E3E"/>
    <w:rsid w:val="002B72DF"/>
    <w:rsid w:val="002C0CAD"/>
    <w:rsid w:val="002C0E0F"/>
    <w:rsid w:val="002D38FB"/>
    <w:rsid w:val="002E0B99"/>
    <w:rsid w:val="0030705A"/>
    <w:rsid w:val="0031126B"/>
    <w:rsid w:val="003407E7"/>
    <w:rsid w:val="00340FAB"/>
    <w:rsid w:val="00341C93"/>
    <w:rsid w:val="003430E8"/>
    <w:rsid w:val="0034386A"/>
    <w:rsid w:val="0034437D"/>
    <w:rsid w:val="003678C5"/>
    <w:rsid w:val="003766AF"/>
    <w:rsid w:val="003834A9"/>
    <w:rsid w:val="00385DC3"/>
    <w:rsid w:val="00393EC4"/>
    <w:rsid w:val="00396927"/>
    <w:rsid w:val="00397469"/>
    <w:rsid w:val="003A47AC"/>
    <w:rsid w:val="003A5338"/>
    <w:rsid w:val="003B3E39"/>
    <w:rsid w:val="003C18E0"/>
    <w:rsid w:val="003D2B1F"/>
    <w:rsid w:val="003D61B0"/>
    <w:rsid w:val="003E0C88"/>
    <w:rsid w:val="003E5D5F"/>
    <w:rsid w:val="00461E08"/>
    <w:rsid w:val="00465C15"/>
    <w:rsid w:val="00475CAC"/>
    <w:rsid w:val="004852A5"/>
    <w:rsid w:val="0049168A"/>
    <w:rsid w:val="00495664"/>
    <w:rsid w:val="00495C6E"/>
    <w:rsid w:val="00496885"/>
    <w:rsid w:val="004A3886"/>
    <w:rsid w:val="004B0479"/>
    <w:rsid w:val="004D6124"/>
    <w:rsid w:val="004E1558"/>
    <w:rsid w:val="004E2C0B"/>
    <w:rsid w:val="004F339D"/>
    <w:rsid w:val="004F4F9F"/>
    <w:rsid w:val="005033EA"/>
    <w:rsid w:val="005123E9"/>
    <w:rsid w:val="00520C12"/>
    <w:rsid w:val="00522B7D"/>
    <w:rsid w:val="00530E3D"/>
    <w:rsid w:val="00552130"/>
    <w:rsid w:val="00563F56"/>
    <w:rsid w:val="0057555D"/>
    <w:rsid w:val="00577CB0"/>
    <w:rsid w:val="00581186"/>
    <w:rsid w:val="00586D64"/>
    <w:rsid w:val="00594CD1"/>
    <w:rsid w:val="005A72AA"/>
    <w:rsid w:val="005B178E"/>
    <w:rsid w:val="005B3D04"/>
    <w:rsid w:val="005B5B7C"/>
    <w:rsid w:val="005D044B"/>
    <w:rsid w:val="005D0A12"/>
    <w:rsid w:val="005E212D"/>
    <w:rsid w:val="00615694"/>
    <w:rsid w:val="00633845"/>
    <w:rsid w:val="00640A87"/>
    <w:rsid w:val="00645CA8"/>
    <w:rsid w:val="00655DD4"/>
    <w:rsid w:val="006768F9"/>
    <w:rsid w:val="00682847"/>
    <w:rsid w:val="00684378"/>
    <w:rsid w:val="00687C61"/>
    <w:rsid w:val="00690B91"/>
    <w:rsid w:val="00695BB0"/>
    <w:rsid w:val="006A4585"/>
    <w:rsid w:val="006A5A89"/>
    <w:rsid w:val="006B4D23"/>
    <w:rsid w:val="006C3525"/>
    <w:rsid w:val="006F09AD"/>
    <w:rsid w:val="006F2C03"/>
    <w:rsid w:val="006F33C5"/>
    <w:rsid w:val="006F4EE4"/>
    <w:rsid w:val="006F562E"/>
    <w:rsid w:val="006F6CAD"/>
    <w:rsid w:val="00714A75"/>
    <w:rsid w:val="00721E5F"/>
    <w:rsid w:val="00736FCB"/>
    <w:rsid w:val="00742CC7"/>
    <w:rsid w:val="007717BC"/>
    <w:rsid w:val="00776CD0"/>
    <w:rsid w:val="007860BC"/>
    <w:rsid w:val="0079060C"/>
    <w:rsid w:val="0079422E"/>
    <w:rsid w:val="00797CDF"/>
    <w:rsid w:val="007A6CF3"/>
    <w:rsid w:val="007B3416"/>
    <w:rsid w:val="007B7A8D"/>
    <w:rsid w:val="007C5BF3"/>
    <w:rsid w:val="007C64F0"/>
    <w:rsid w:val="007D2501"/>
    <w:rsid w:val="007E3406"/>
    <w:rsid w:val="007E7385"/>
    <w:rsid w:val="008070FA"/>
    <w:rsid w:val="00815464"/>
    <w:rsid w:val="0082028D"/>
    <w:rsid w:val="0082196B"/>
    <w:rsid w:val="00830C1D"/>
    <w:rsid w:val="008350CF"/>
    <w:rsid w:val="00836BC0"/>
    <w:rsid w:val="00863582"/>
    <w:rsid w:val="008821E3"/>
    <w:rsid w:val="008B1234"/>
    <w:rsid w:val="008C5887"/>
    <w:rsid w:val="008D0CD7"/>
    <w:rsid w:val="008D22EE"/>
    <w:rsid w:val="008D6768"/>
    <w:rsid w:val="008E743C"/>
    <w:rsid w:val="008F548D"/>
    <w:rsid w:val="008F64F9"/>
    <w:rsid w:val="00900C76"/>
    <w:rsid w:val="009031EF"/>
    <w:rsid w:val="009136CA"/>
    <w:rsid w:val="009204F1"/>
    <w:rsid w:val="0092084B"/>
    <w:rsid w:val="009219F8"/>
    <w:rsid w:val="00924A72"/>
    <w:rsid w:val="00937FB5"/>
    <w:rsid w:val="00966176"/>
    <w:rsid w:val="00982DC0"/>
    <w:rsid w:val="00993043"/>
    <w:rsid w:val="009C1421"/>
    <w:rsid w:val="009C31CE"/>
    <w:rsid w:val="009D5CE2"/>
    <w:rsid w:val="009D6F9B"/>
    <w:rsid w:val="009F19C9"/>
    <w:rsid w:val="00A03DD3"/>
    <w:rsid w:val="00A27992"/>
    <w:rsid w:val="00A54AF4"/>
    <w:rsid w:val="00A77AF2"/>
    <w:rsid w:val="00A8077E"/>
    <w:rsid w:val="00A80B95"/>
    <w:rsid w:val="00A85A7F"/>
    <w:rsid w:val="00A86D4C"/>
    <w:rsid w:val="00A86FBF"/>
    <w:rsid w:val="00A937D0"/>
    <w:rsid w:val="00AA664B"/>
    <w:rsid w:val="00AB3978"/>
    <w:rsid w:val="00AB7094"/>
    <w:rsid w:val="00AC26FC"/>
    <w:rsid w:val="00AD1C63"/>
    <w:rsid w:val="00AD1CBF"/>
    <w:rsid w:val="00AE1E26"/>
    <w:rsid w:val="00AE28D3"/>
    <w:rsid w:val="00AE73D0"/>
    <w:rsid w:val="00AF4204"/>
    <w:rsid w:val="00B0579F"/>
    <w:rsid w:val="00B1061C"/>
    <w:rsid w:val="00B12BEF"/>
    <w:rsid w:val="00B232E5"/>
    <w:rsid w:val="00B2735F"/>
    <w:rsid w:val="00B45686"/>
    <w:rsid w:val="00B51B3E"/>
    <w:rsid w:val="00B56F75"/>
    <w:rsid w:val="00B61944"/>
    <w:rsid w:val="00B6731F"/>
    <w:rsid w:val="00B8193D"/>
    <w:rsid w:val="00BA4D34"/>
    <w:rsid w:val="00BA76EF"/>
    <w:rsid w:val="00BB5A31"/>
    <w:rsid w:val="00BB7A7C"/>
    <w:rsid w:val="00BC3050"/>
    <w:rsid w:val="00BC6D11"/>
    <w:rsid w:val="00BD329E"/>
    <w:rsid w:val="00BE0995"/>
    <w:rsid w:val="00BE451A"/>
    <w:rsid w:val="00BF3550"/>
    <w:rsid w:val="00C13DA9"/>
    <w:rsid w:val="00C16B96"/>
    <w:rsid w:val="00C20B60"/>
    <w:rsid w:val="00C332C0"/>
    <w:rsid w:val="00C33FC9"/>
    <w:rsid w:val="00C3718B"/>
    <w:rsid w:val="00C4055D"/>
    <w:rsid w:val="00C62924"/>
    <w:rsid w:val="00C7393D"/>
    <w:rsid w:val="00C772A3"/>
    <w:rsid w:val="00C82DB4"/>
    <w:rsid w:val="00C947FB"/>
    <w:rsid w:val="00C97D07"/>
    <w:rsid w:val="00CB0C5B"/>
    <w:rsid w:val="00CD01CC"/>
    <w:rsid w:val="00D02717"/>
    <w:rsid w:val="00D04FAC"/>
    <w:rsid w:val="00D074CE"/>
    <w:rsid w:val="00D16DBC"/>
    <w:rsid w:val="00D17377"/>
    <w:rsid w:val="00D25F9F"/>
    <w:rsid w:val="00D35636"/>
    <w:rsid w:val="00D41F1B"/>
    <w:rsid w:val="00D42ACE"/>
    <w:rsid w:val="00D5741C"/>
    <w:rsid w:val="00D76316"/>
    <w:rsid w:val="00D82B4B"/>
    <w:rsid w:val="00D83A9A"/>
    <w:rsid w:val="00D83E4C"/>
    <w:rsid w:val="00D87B38"/>
    <w:rsid w:val="00D87E23"/>
    <w:rsid w:val="00DB1D42"/>
    <w:rsid w:val="00DB36D2"/>
    <w:rsid w:val="00DC4988"/>
    <w:rsid w:val="00DD117D"/>
    <w:rsid w:val="00DE4366"/>
    <w:rsid w:val="00DF48C2"/>
    <w:rsid w:val="00E019DC"/>
    <w:rsid w:val="00E06240"/>
    <w:rsid w:val="00E23CD4"/>
    <w:rsid w:val="00E26333"/>
    <w:rsid w:val="00E26EDF"/>
    <w:rsid w:val="00E27F8B"/>
    <w:rsid w:val="00E369BE"/>
    <w:rsid w:val="00E42B09"/>
    <w:rsid w:val="00E46081"/>
    <w:rsid w:val="00E531CA"/>
    <w:rsid w:val="00E9471D"/>
    <w:rsid w:val="00E94A6B"/>
    <w:rsid w:val="00EA3E3B"/>
    <w:rsid w:val="00EA4120"/>
    <w:rsid w:val="00EB1630"/>
    <w:rsid w:val="00EB7E6C"/>
    <w:rsid w:val="00EC32C3"/>
    <w:rsid w:val="00EC7A98"/>
    <w:rsid w:val="00ED0543"/>
    <w:rsid w:val="00ED1E36"/>
    <w:rsid w:val="00ED5477"/>
    <w:rsid w:val="00EE4F9D"/>
    <w:rsid w:val="00EF0128"/>
    <w:rsid w:val="00EF59B2"/>
    <w:rsid w:val="00EF5C80"/>
    <w:rsid w:val="00F01443"/>
    <w:rsid w:val="00F072A5"/>
    <w:rsid w:val="00F159B5"/>
    <w:rsid w:val="00F30C32"/>
    <w:rsid w:val="00F36E42"/>
    <w:rsid w:val="00F5709B"/>
    <w:rsid w:val="00F63309"/>
    <w:rsid w:val="00F65253"/>
    <w:rsid w:val="00F70A41"/>
    <w:rsid w:val="00F766AE"/>
    <w:rsid w:val="00F801F9"/>
    <w:rsid w:val="00F905EF"/>
    <w:rsid w:val="00FA3739"/>
    <w:rsid w:val="00FA3E15"/>
    <w:rsid w:val="00FA6575"/>
    <w:rsid w:val="00FC2A35"/>
    <w:rsid w:val="00FD38BE"/>
    <w:rsid w:val="00FD4C41"/>
    <w:rsid w:val="00FD7969"/>
    <w:rsid w:val="00FF4A34"/>
    <w:rsid w:val="00FF62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FFC5603F-185E-4214-BFDC-2D962C34D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2084B"/>
    <w:pPr>
      <w:widowControl w:val="0"/>
      <w:jc w:val="both"/>
    </w:pPr>
    <w:rPr>
      <w:kern w:val="2"/>
      <w:sz w:val="21"/>
      <w:szCs w:val="24"/>
    </w:rPr>
  </w:style>
  <w:style w:type="paragraph" w:styleId="1">
    <w:name w:val="heading 1"/>
    <w:basedOn w:val="a"/>
    <w:next w:val="a"/>
    <w:qFormat/>
    <w:rsid w:val="005B178E"/>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rsid w:val="005B178E"/>
    <w:rPr>
      <w:rFonts w:ascii="仿宋_GB2312" w:eastAsia="仿宋_GB2312"/>
      <w:sz w:val="30"/>
    </w:rPr>
  </w:style>
  <w:style w:type="paragraph" w:styleId="2">
    <w:name w:val="Body Text 2"/>
    <w:basedOn w:val="a"/>
    <w:rsid w:val="005B178E"/>
    <w:rPr>
      <w:sz w:val="28"/>
    </w:rPr>
  </w:style>
  <w:style w:type="paragraph" w:styleId="a4">
    <w:name w:val="Body Text Indent"/>
    <w:basedOn w:val="a"/>
    <w:rsid w:val="005B178E"/>
    <w:pPr>
      <w:ind w:firstLine="600"/>
    </w:pPr>
    <w:rPr>
      <w:rFonts w:ascii="仿宋_GB2312" w:eastAsia="仿宋_GB2312"/>
      <w:sz w:val="30"/>
    </w:rPr>
  </w:style>
  <w:style w:type="paragraph" w:styleId="a5">
    <w:name w:val="Balloon Text"/>
    <w:basedOn w:val="a"/>
    <w:semiHidden/>
    <w:rsid w:val="005B178E"/>
    <w:rPr>
      <w:sz w:val="18"/>
      <w:szCs w:val="18"/>
    </w:rPr>
  </w:style>
  <w:style w:type="paragraph" w:styleId="a6">
    <w:name w:val="List Paragraph"/>
    <w:basedOn w:val="a"/>
    <w:uiPriority w:val="34"/>
    <w:qFormat/>
    <w:rsid w:val="00465C15"/>
    <w:pPr>
      <w:widowControl/>
      <w:ind w:firstLineChars="200" w:firstLine="420"/>
      <w:jc w:val="left"/>
    </w:pPr>
    <w:rPr>
      <w:rFonts w:ascii="宋体" w:hAnsi="宋体" w:cs="宋体"/>
      <w:kern w:val="0"/>
      <w:sz w:val="24"/>
    </w:rPr>
  </w:style>
  <w:style w:type="paragraph" w:styleId="a7">
    <w:name w:val="header"/>
    <w:basedOn w:val="a"/>
    <w:link w:val="Char"/>
    <w:rsid w:val="00DE4366"/>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7"/>
    <w:rsid w:val="00DE4366"/>
    <w:rPr>
      <w:kern w:val="2"/>
      <w:sz w:val="18"/>
      <w:szCs w:val="18"/>
    </w:rPr>
  </w:style>
  <w:style w:type="paragraph" w:styleId="a8">
    <w:name w:val="footer"/>
    <w:basedOn w:val="a"/>
    <w:link w:val="Char0"/>
    <w:rsid w:val="00DE4366"/>
    <w:pPr>
      <w:tabs>
        <w:tab w:val="center" w:pos="4153"/>
        <w:tab w:val="right" w:pos="8306"/>
      </w:tabs>
      <w:snapToGrid w:val="0"/>
      <w:jc w:val="left"/>
    </w:pPr>
    <w:rPr>
      <w:sz w:val="18"/>
      <w:szCs w:val="18"/>
    </w:rPr>
  </w:style>
  <w:style w:type="character" w:customStyle="1" w:styleId="Char0">
    <w:name w:val="页脚 Char"/>
    <w:link w:val="a8"/>
    <w:rsid w:val="00DE4366"/>
    <w:rPr>
      <w:kern w:val="2"/>
      <w:sz w:val="18"/>
      <w:szCs w:val="18"/>
    </w:rPr>
  </w:style>
  <w:style w:type="table" w:styleId="a9">
    <w:name w:val="Table Theme"/>
    <w:basedOn w:val="a1"/>
    <w:rsid w:val="00CB0C5B"/>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a">
    <w:name w:val="Table Grid"/>
    <w:basedOn w:val="a1"/>
    <w:rsid w:val="00CB0C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Date"/>
    <w:basedOn w:val="a"/>
    <w:next w:val="a"/>
    <w:link w:val="Char1"/>
    <w:rsid w:val="00CB0C5B"/>
    <w:pPr>
      <w:ind w:leftChars="2500" w:left="100"/>
    </w:pPr>
  </w:style>
  <w:style w:type="character" w:customStyle="1" w:styleId="Char1">
    <w:name w:val="日期 Char"/>
    <w:link w:val="ab"/>
    <w:rsid w:val="00CB0C5B"/>
    <w:rPr>
      <w:kern w:val="2"/>
      <w:sz w:val="21"/>
      <w:szCs w:val="24"/>
    </w:rPr>
  </w:style>
  <w:style w:type="character" w:styleId="ac">
    <w:name w:val="Hyperlink"/>
    <w:basedOn w:val="a0"/>
    <w:uiPriority w:val="99"/>
    <w:unhideWhenUsed/>
    <w:rsid w:val="00581186"/>
    <w:rPr>
      <w:color w:val="0000FF" w:themeColor="hyperlink"/>
      <w:u w:val="single"/>
    </w:rPr>
  </w:style>
  <w:style w:type="paragraph" w:customStyle="1" w:styleId="Default">
    <w:name w:val="Default"/>
    <w:rsid w:val="006F2C03"/>
    <w:pPr>
      <w:widowControl w:val="0"/>
      <w:autoSpaceDE w:val="0"/>
      <w:autoSpaceDN w:val="0"/>
      <w:adjustRightInd w:val="0"/>
    </w:pPr>
    <w:rPr>
      <w:rFonts w:ascii="Arial" w:eastAsiaTheme="minorEastAsia" w:hAnsi="Arial" w:cs="Arial"/>
      <w:color w:val="000000"/>
      <w:sz w:val="24"/>
      <w:szCs w:val="24"/>
    </w:rPr>
  </w:style>
  <w:style w:type="character" w:styleId="ad">
    <w:name w:val="Strong"/>
    <w:uiPriority w:val="22"/>
    <w:qFormat/>
    <w:rsid w:val="00577CB0"/>
    <w:rPr>
      <w:b/>
      <w:bCs/>
    </w:rPr>
  </w:style>
  <w:style w:type="paragraph" w:customStyle="1" w:styleId="text">
    <w:name w:val="text"/>
    <w:basedOn w:val="a"/>
    <w:rsid w:val="00D87B38"/>
    <w:pPr>
      <w:widowControl/>
      <w:spacing w:after="150"/>
      <w:jc w:val="left"/>
    </w:pPr>
    <w:rPr>
      <w:rFonts w:ascii="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5721302">
      <w:bodyDiv w:val="1"/>
      <w:marLeft w:val="0"/>
      <w:marRight w:val="0"/>
      <w:marTop w:val="0"/>
      <w:marBottom w:val="0"/>
      <w:divBdr>
        <w:top w:val="none" w:sz="0" w:space="0" w:color="auto"/>
        <w:left w:val="none" w:sz="0" w:space="0" w:color="auto"/>
        <w:bottom w:val="none" w:sz="0" w:space="0" w:color="auto"/>
        <w:right w:val="none" w:sz="0" w:space="0" w:color="auto"/>
      </w:divBdr>
    </w:div>
    <w:div w:id="1173254141">
      <w:bodyDiv w:val="1"/>
      <w:marLeft w:val="0"/>
      <w:marRight w:val="0"/>
      <w:marTop w:val="0"/>
      <w:marBottom w:val="0"/>
      <w:divBdr>
        <w:top w:val="none" w:sz="0" w:space="0" w:color="auto"/>
        <w:left w:val="none" w:sz="0" w:space="0" w:color="auto"/>
        <w:bottom w:val="none" w:sz="0" w:space="0" w:color="auto"/>
        <w:right w:val="none" w:sz="0" w:space="0" w:color="auto"/>
      </w:divBdr>
      <w:divsChild>
        <w:div w:id="68430840">
          <w:marLeft w:val="547"/>
          <w:marRight w:val="0"/>
          <w:marTop w:val="72"/>
          <w:marBottom w:val="0"/>
          <w:divBdr>
            <w:top w:val="none" w:sz="0" w:space="0" w:color="auto"/>
            <w:left w:val="none" w:sz="0" w:space="0" w:color="auto"/>
            <w:bottom w:val="none" w:sz="0" w:space="0" w:color="auto"/>
            <w:right w:val="none" w:sz="0" w:space="0" w:color="auto"/>
          </w:divBdr>
        </w:div>
        <w:div w:id="335766889">
          <w:marLeft w:val="547"/>
          <w:marRight w:val="0"/>
          <w:marTop w:val="72"/>
          <w:marBottom w:val="0"/>
          <w:divBdr>
            <w:top w:val="none" w:sz="0" w:space="0" w:color="auto"/>
            <w:left w:val="none" w:sz="0" w:space="0" w:color="auto"/>
            <w:bottom w:val="none" w:sz="0" w:space="0" w:color="auto"/>
            <w:right w:val="none" w:sz="0" w:space="0" w:color="auto"/>
          </w:divBdr>
        </w:div>
        <w:div w:id="1036855817">
          <w:marLeft w:val="547"/>
          <w:marRight w:val="0"/>
          <w:marTop w:val="72"/>
          <w:marBottom w:val="0"/>
          <w:divBdr>
            <w:top w:val="none" w:sz="0" w:space="0" w:color="auto"/>
            <w:left w:val="none" w:sz="0" w:space="0" w:color="auto"/>
            <w:bottom w:val="none" w:sz="0" w:space="0" w:color="auto"/>
            <w:right w:val="none" w:sz="0" w:space="0" w:color="auto"/>
          </w:divBdr>
        </w:div>
        <w:div w:id="1370644337">
          <w:marLeft w:val="547"/>
          <w:marRight w:val="0"/>
          <w:marTop w:val="72"/>
          <w:marBottom w:val="0"/>
          <w:divBdr>
            <w:top w:val="none" w:sz="0" w:space="0" w:color="auto"/>
            <w:left w:val="none" w:sz="0" w:space="0" w:color="auto"/>
            <w:bottom w:val="none" w:sz="0" w:space="0" w:color="auto"/>
            <w:right w:val="none" w:sz="0" w:space="0" w:color="auto"/>
          </w:divBdr>
        </w:div>
        <w:div w:id="1566262005">
          <w:marLeft w:val="547"/>
          <w:marRight w:val="0"/>
          <w:marTop w:val="72"/>
          <w:marBottom w:val="0"/>
          <w:divBdr>
            <w:top w:val="none" w:sz="0" w:space="0" w:color="auto"/>
            <w:left w:val="none" w:sz="0" w:space="0" w:color="auto"/>
            <w:bottom w:val="none" w:sz="0" w:space="0" w:color="auto"/>
            <w:right w:val="none" w:sz="0" w:space="0" w:color="auto"/>
          </w:divBdr>
        </w:div>
        <w:div w:id="1567107481">
          <w:marLeft w:val="547"/>
          <w:marRight w:val="0"/>
          <w:marTop w:val="72"/>
          <w:marBottom w:val="0"/>
          <w:divBdr>
            <w:top w:val="none" w:sz="0" w:space="0" w:color="auto"/>
            <w:left w:val="none" w:sz="0" w:space="0" w:color="auto"/>
            <w:bottom w:val="none" w:sz="0" w:space="0" w:color="auto"/>
            <w:right w:val="none" w:sz="0" w:space="0" w:color="auto"/>
          </w:divBdr>
        </w:div>
        <w:div w:id="1930460004">
          <w:marLeft w:val="547"/>
          <w:marRight w:val="0"/>
          <w:marTop w:val="72"/>
          <w:marBottom w:val="0"/>
          <w:divBdr>
            <w:top w:val="none" w:sz="0" w:space="0" w:color="auto"/>
            <w:left w:val="none" w:sz="0" w:space="0" w:color="auto"/>
            <w:bottom w:val="none" w:sz="0" w:space="0" w:color="auto"/>
            <w:right w:val="none" w:sz="0" w:space="0" w:color="auto"/>
          </w:divBdr>
        </w:div>
        <w:div w:id="2096515526">
          <w:marLeft w:val="547"/>
          <w:marRight w:val="0"/>
          <w:marTop w:val="72"/>
          <w:marBottom w:val="0"/>
          <w:divBdr>
            <w:top w:val="none" w:sz="0" w:space="0" w:color="auto"/>
            <w:left w:val="none" w:sz="0" w:space="0" w:color="auto"/>
            <w:bottom w:val="none" w:sz="0" w:space="0" w:color="auto"/>
            <w:right w:val="none" w:sz="0" w:space="0" w:color="auto"/>
          </w:divBdr>
        </w:div>
        <w:div w:id="2110197965">
          <w:marLeft w:val="547"/>
          <w:marRight w:val="0"/>
          <w:marTop w:val="72"/>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smarthammerin.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smarthammerin.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0C439E-7B1E-490A-8D23-9404A1D104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385</TotalTime>
  <Pages>5</Pages>
  <Words>327</Words>
  <Characters>1866</Characters>
  <Application>Microsoft Office Word</Application>
  <DocSecurity>0</DocSecurity>
  <Lines>15</Lines>
  <Paragraphs>4</Paragraphs>
  <ScaleCrop>false</ScaleCrop>
  <Company>Legend (Beijing) Limited</Company>
  <LinksUpToDate>false</LinksUpToDate>
  <CharactersWithSpaces>2189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一、被推荐学员的基本条件</dc:title>
  <dc:subject/>
  <dc:creator>Legend User</dc:creator>
  <cp:keywords/>
  <dc:description/>
  <cp:lastModifiedBy>Yuan ZY</cp:lastModifiedBy>
  <cp:revision>25</cp:revision>
  <cp:lastPrinted>2016-06-12T06:44:00Z</cp:lastPrinted>
  <dcterms:created xsi:type="dcterms:W3CDTF">2017-06-09T16:51:00Z</dcterms:created>
  <dcterms:modified xsi:type="dcterms:W3CDTF">2017-08-06T10:57:00Z</dcterms:modified>
</cp:coreProperties>
</file>