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E4" w:rsidRPr="004E73E4" w:rsidRDefault="004E73E4" w:rsidP="00F228C7">
      <w:pPr>
        <w:spacing w:after="0" w:line="240" w:lineRule="auto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hyperlink r:id="rId8" w:history="1">
        <w:r w:rsidRPr="00F228C7">
          <w:rPr>
            <w:rFonts w:ascii="Arial" w:eastAsia="宋体" w:hAnsi="Arial" w:cs="Arial"/>
            <w:b/>
            <w:bCs/>
            <w:color w:val="0000FF"/>
            <w:kern w:val="36"/>
            <w:sz w:val="48"/>
            <w:szCs w:val="48"/>
            <w:u w:val="single"/>
          </w:rPr>
          <w:t>UML</w:t>
        </w:r>
        <w:r w:rsidRPr="00F228C7">
          <w:rPr>
            <w:rFonts w:ascii="Arial" w:eastAsia="宋体" w:hAnsi="Arial" w:cs="Arial"/>
            <w:b/>
            <w:bCs/>
            <w:color w:val="0000FF"/>
            <w:kern w:val="36"/>
            <w:sz w:val="48"/>
            <w:szCs w:val="48"/>
            <w:u w:val="single"/>
          </w:rPr>
          <w:t>学习</w:t>
        </w:r>
        <w:r w:rsidRPr="00F228C7">
          <w:rPr>
            <w:rFonts w:ascii="Arial" w:eastAsia="宋体" w:hAnsi="Arial" w:cs="Arial"/>
            <w:b/>
            <w:bCs/>
            <w:color w:val="0000FF"/>
            <w:kern w:val="36"/>
            <w:sz w:val="48"/>
            <w:szCs w:val="48"/>
            <w:u w:val="single"/>
          </w:rPr>
          <w:t>--</w:t>
        </w:r>
        <w:r w:rsidRPr="00F228C7">
          <w:rPr>
            <w:rFonts w:ascii="Arial" w:eastAsia="宋体" w:hAnsi="Arial" w:cs="Arial"/>
            <w:b/>
            <w:bCs/>
            <w:color w:val="0000FF"/>
            <w:kern w:val="36"/>
            <w:sz w:val="48"/>
            <w:szCs w:val="48"/>
            <w:u w:val="single"/>
          </w:rPr>
          <w:t>状态图</w:t>
        </w:r>
      </w:hyperlink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bookmarkStart w:id="0" w:name="_GoBack"/>
      <w:bookmarkEnd w:id="0"/>
      <w:r w:rsidRPr="004E73E4">
        <w:rPr>
          <w:rFonts w:ascii="Arial" w:eastAsia="宋体" w:hAnsi="Arial" w:cs="Arial"/>
          <w:sz w:val="24"/>
          <w:szCs w:val="24"/>
        </w:rPr>
        <w:t>状态图主要用于描述对象具有的各种状态、状态之间的转换过程以及触发状态转换的各种事件和条件。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>1</w:t>
      </w:r>
      <w:r w:rsidRPr="004E73E4">
        <w:rPr>
          <w:rFonts w:ascii="Arial" w:eastAsia="宋体" w:hAnsi="Arial" w:cs="Arial"/>
          <w:sz w:val="24"/>
          <w:szCs w:val="24"/>
        </w:rPr>
        <w:t>、状态图的组成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1.1 </w:t>
      </w:r>
      <w:r w:rsidRPr="004E73E4">
        <w:rPr>
          <w:rFonts w:ascii="Arial" w:eastAsia="宋体" w:hAnsi="Arial" w:cs="Arial"/>
          <w:sz w:val="24"/>
          <w:szCs w:val="24"/>
        </w:rPr>
        <w:t>状态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主要用于描述一个对象在生命周期内的一个时间段。状态图中的状态包括状态名、内部活动、内部转换、入口和出口动作等部分。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1.2 </w:t>
      </w:r>
      <w:r w:rsidRPr="004E73E4">
        <w:rPr>
          <w:rFonts w:ascii="Arial" w:eastAsia="宋体" w:hAnsi="Arial" w:cs="Arial"/>
          <w:sz w:val="24"/>
          <w:szCs w:val="24"/>
        </w:rPr>
        <w:t>转换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转换是指状态之间在某种事件或条件的驱动下的切换的过程。转换分为外部转换、内部转换、完成转换、复合转换等。如下图：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F228C7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019300" cy="1885950"/>
            <wp:effectExtent l="0" t="0" r="0" b="0"/>
            <wp:docPr id="6" name="图片 6" descr="http://pic002.cnblogs.com/images/2011/126840/2011101717491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26840/20111017174911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3E4">
        <w:rPr>
          <w:rFonts w:ascii="Arial" w:eastAsia="宋体" w:hAnsi="Arial" w:cs="Arial"/>
          <w:sz w:val="24"/>
          <w:szCs w:val="24"/>
        </w:rPr>
        <w:t>                        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1.3 </w:t>
      </w:r>
      <w:r w:rsidRPr="004E73E4">
        <w:rPr>
          <w:rFonts w:ascii="Arial" w:eastAsia="宋体" w:hAnsi="Arial" w:cs="Arial"/>
          <w:sz w:val="24"/>
          <w:szCs w:val="24"/>
        </w:rPr>
        <w:t>判定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判定用来表示一个事件依据不同的监护条件有不同的影响。在实际建模的过程中，如果遇到需要使用判定的情况，通常用监护条件来覆盖每种可能，使得一个事件的发生能保证触发一个转换。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F228C7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705100" cy="3041650"/>
            <wp:effectExtent l="0" t="0" r="0" b="6350"/>
            <wp:docPr id="5" name="图片 5" descr="http://pic002.cnblogs.com/images/2011/126840/201111011537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26840/20111101153717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1.4 </w:t>
      </w:r>
      <w:r w:rsidRPr="004E73E4">
        <w:rPr>
          <w:rFonts w:ascii="Arial" w:eastAsia="宋体" w:hAnsi="Arial" w:cs="Arial"/>
          <w:sz w:val="24"/>
          <w:szCs w:val="24"/>
        </w:rPr>
        <w:t>同步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> </w:t>
      </w:r>
      <w:r w:rsidRPr="004E73E4">
        <w:rPr>
          <w:rFonts w:ascii="Arial" w:eastAsia="宋体" w:hAnsi="Arial" w:cs="Arial"/>
          <w:sz w:val="24"/>
          <w:szCs w:val="24"/>
        </w:rPr>
        <w:t xml:space="preserve">　　同步是为了说明并发工作流的分支与汇合。状态图和活动图中都可能用到同步。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F228C7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089400" cy="1390650"/>
            <wp:effectExtent l="0" t="0" r="6350" b="0"/>
            <wp:docPr id="4" name="图片 4" descr="http://pic002.cnblogs.com/images/2011/126840/2011110115531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126840/20111101155319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1.5 </w:t>
      </w:r>
      <w:r w:rsidRPr="004E73E4">
        <w:rPr>
          <w:rFonts w:ascii="Arial" w:eastAsia="宋体" w:hAnsi="Arial" w:cs="Arial"/>
          <w:sz w:val="24"/>
          <w:szCs w:val="24"/>
        </w:rPr>
        <w:t>事件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lastRenderedPageBreak/>
        <w:t xml:space="preserve">　　事件可以分成几种，主要包括：信号事件、调用事件、改变事件和时间事件等。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4E73E4">
        <w:rPr>
          <w:rFonts w:ascii="Arial" w:eastAsia="宋体" w:hAnsi="Arial" w:cs="Arial"/>
          <w:sz w:val="24"/>
          <w:szCs w:val="24"/>
        </w:rPr>
        <w:t xml:space="preserve">1. </w:t>
      </w:r>
      <w:r w:rsidRPr="004E73E4">
        <w:rPr>
          <w:rFonts w:ascii="Arial" w:eastAsia="宋体" w:hAnsi="Arial" w:cs="Arial"/>
          <w:sz w:val="24"/>
          <w:szCs w:val="24"/>
        </w:rPr>
        <w:t>信号事件（</w:t>
      </w:r>
      <w:r w:rsidRPr="004E73E4">
        <w:rPr>
          <w:rFonts w:ascii="Arial" w:eastAsia="宋体" w:hAnsi="Arial" w:cs="Arial"/>
          <w:sz w:val="24"/>
          <w:szCs w:val="24"/>
        </w:rPr>
        <w:t>Signal Event</w:t>
      </w:r>
      <w:r w:rsidRPr="004E73E4">
        <w:rPr>
          <w:rFonts w:ascii="Arial" w:eastAsia="宋体" w:hAnsi="Arial" w:cs="Arial"/>
          <w:sz w:val="24"/>
          <w:szCs w:val="24"/>
        </w:rPr>
        <w:t>）信号是作为两个对象之间的通信媒介的命名的实体，它以对象之间显式通信为目的。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4E73E4">
        <w:rPr>
          <w:rFonts w:ascii="Arial" w:eastAsia="宋体" w:hAnsi="Arial" w:cs="Arial"/>
          <w:sz w:val="24"/>
          <w:szCs w:val="24"/>
        </w:rPr>
        <w:t xml:space="preserve">2. </w:t>
      </w:r>
      <w:r w:rsidRPr="004E73E4">
        <w:rPr>
          <w:rFonts w:ascii="Arial" w:eastAsia="宋体" w:hAnsi="Arial" w:cs="Arial"/>
          <w:sz w:val="24"/>
          <w:szCs w:val="24"/>
        </w:rPr>
        <w:t>调用事件（</w:t>
      </w:r>
      <w:r w:rsidRPr="004E73E4">
        <w:rPr>
          <w:rFonts w:ascii="Arial" w:eastAsia="宋体" w:hAnsi="Arial" w:cs="Arial"/>
          <w:sz w:val="24"/>
          <w:szCs w:val="24"/>
        </w:rPr>
        <w:t>Call Event</w:t>
      </w:r>
      <w:r w:rsidRPr="004E73E4">
        <w:rPr>
          <w:rFonts w:ascii="Arial" w:eastAsia="宋体" w:hAnsi="Arial" w:cs="Arial"/>
          <w:sz w:val="24"/>
          <w:szCs w:val="24"/>
        </w:rPr>
        <w:t>）调用事件指的是一个对象对调用（</w:t>
      </w:r>
      <w:r w:rsidRPr="004E73E4">
        <w:rPr>
          <w:rFonts w:ascii="Arial" w:eastAsia="宋体" w:hAnsi="Arial" w:cs="Arial"/>
          <w:sz w:val="24"/>
          <w:szCs w:val="24"/>
        </w:rPr>
        <w:t>Call</w:t>
      </w:r>
      <w:r w:rsidRPr="004E73E4">
        <w:rPr>
          <w:rFonts w:ascii="Arial" w:eastAsia="宋体" w:hAnsi="Arial" w:cs="Arial"/>
          <w:sz w:val="24"/>
          <w:szCs w:val="24"/>
        </w:rPr>
        <w:t>）的接收，这个对象利用状态的转换而不是利用固定的处理过程实现操作。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4E73E4">
        <w:rPr>
          <w:rFonts w:ascii="Arial" w:eastAsia="宋体" w:hAnsi="Arial" w:cs="Arial"/>
          <w:sz w:val="24"/>
          <w:szCs w:val="24"/>
        </w:rPr>
        <w:t xml:space="preserve">3. </w:t>
      </w:r>
      <w:r w:rsidRPr="004E73E4">
        <w:rPr>
          <w:rFonts w:ascii="Arial" w:eastAsia="宋体" w:hAnsi="Arial" w:cs="Arial"/>
          <w:sz w:val="24"/>
          <w:szCs w:val="24"/>
        </w:rPr>
        <w:t>改变事件（</w:t>
      </w:r>
      <w:r w:rsidRPr="004E73E4">
        <w:rPr>
          <w:rFonts w:ascii="Arial" w:eastAsia="宋体" w:hAnsi="Arial" w:cs="Arial"/>
          <w:sz w:val="24"/>
          <w:szCs w:val="24"/>
        </w:rPr>
        <w:t>Change Event</w:t>
      </w:r>
      <w:r w:rsidRPr="004E73E4">
        <w:rPr>
          <w:rFonts w:ascii="Arial" w:eastAsia="宋体" w:hAnsi="Arial" w:cs="Arial"/>
          <w:sz w:val="24"/>
          <w:szCs w:val="24"/>
        </w:rPr>
        <w:t>）指的是依赖与特定属性值的布尔表达式所表示的条件满足时，事件发生改变。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4E73E4">
        <w:rPr>
          <w:rFonts w:ascii="Arial" w:eastAsia="宋体" w:hAnsi="Arial" w:cs="Arial"/>
          <w:sz w:val="24"/>
          <w:szCs w:val="24"/>
        </w:rPr>
        <w:t xml:space="preserve">4. </w:t>
      </w:r>
      <w:r w:rsidRPr="004E73E4">
        <w:rPr>
          <w:rFonts w:ascii="Arial" w:eastAsia="宋体" w:hAnsi="Arial" w:cs="Arial"/>
          <w:sz w:val="24"/>
          <w:szCs w:val="24"/>
        </w:rPr>
        <w:t>时间事件（</w:t>
      </w:r>
      <w:r w:rsidRPr="004E73E4">
        <w:rPr>
          <w:rFonts w:ascii="Arial" w:eastAsia="宋体" w:hAnsi="Arial" w:cs="Arial"/>
          <w:sz w:val="24"/>
          <w:szCs w:val="24"/>
        </w:rPr>
        <w:t>Time Event</w:t>
      </w:r>
      <w:r w:rsidRPr="004E73E4">
        <w:rPr>
          <w:rFonts w:ascii="Arial" w:eastAsia="宋体" w:hAnsi="Arial" w:cs="Arial"/>
          <w:sz w:val="24"/>
          <w:szCs w:val="24"/>
        </w:rPr>
        <w:t>）时间事件（</w:t>
      </w:r>
      <w:r w:rsidRPr="004E73E4">
        <w:rPr>
          <w:rFonts w:ascii="Arial" w:eastAsia="宋体" w:hAnsi="Arial" w:cs="Arial"/>
          <w:sz w:val="24"/>
          <w:szCs w:val="24"/>
        </w:rPr>
        <w:t>Time Event</w:t>
      </w:r>
      <w:r w:rsidRPr="004E73E4">
        <w:rPr>
          <w:rFonts w:ascii="Arial" w:eastAsia="宋体" w:hAnsi="Arial" w:cs="Arial"/>
          <w:sz w:val="24"/>
          <w:szCs w:val="24"/>
        </w:rPr>
        <w:t>）表示时间表达式被满足的事件，它代表时间的流逝。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>2</w:t>
      </w:r>
      <w:r w:rsidRPr="004E73E4">
        <w:rPr>
          <w:rFonts w:ascii="Arial" w:eastAsia="宋体" w:hAnsi="Arial" w:cs="Arial"/>
          <w:sz w:val="24"/>
          <w:szCs w:val="24"/>
        </w:rPr>
        <w:t>、组成状态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在一个复杂的状态中，可以细化为多个简单的子状态。这个复杂的状态就被称之为组成状态（</w:t>
      </w:r>
      <w:r w:rsidRPr="004E73E4">
        <w:rPr>
          <w:rFonts w:ascii="Arial" w:eastAsia="宋体" w:hAnsi="Arial" w:cs="Arial"/>
          <w:sz w:val="24"/>
          <w:szCs w:val="24"/>
        </w:rPr>
        <w:t>Composite State</w:t>
      </w:r>
      <w:r w:rsidRPr="004E73E4">
        <w:rPr>
          <w:rFonts w:ascii="Arial" w:eastAsia="宋体" w:hAnsi="Arial" w:cs="Arial"/>
          <w:sz w:val="24"/>
          <w:szCs w:val="24"/>
        </w:rPr>
        <w:t>）。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2.1 </w:t>
      </w:r>
      <w:r w:rsidRPr="004E73E4">
        <w:rPr>
          <w:rFonts w:ascii="Arial" w:eastAsia="宋体" w:hAnsi="Arial" w:cs="Arial"/>
          <w:sz w:val="24"/>
          <w:szCs w:val="24"/>
        </w:rPr>
        <w:t>顺序组成状态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F228C7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902200" cy="2444750"/>
            <wp:effectExtent l="0" t="0" r="0" b="0"/>
            <wp:docPr id="3" name="图片 3" descr="http://pic002.cnblogs.com/images/2011/126840/2011110116084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126840/20111101160848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2.2 </w:t>
      </w:r>
      <w:r w:rsidRPr="004E73E4">
        <w:rPr>
          <w:rFonts w:ascii="Arial" w:eastAsia="宋体" w:hAnsi="Arial" w:cs="Arial"/>
          <w:sz w:val="24"/>
          <w:szCs w:val="24"/>
        </w:rPr>
        <w:t>并发组成状态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（订货的状态图）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　　</w:t>
      </w:r>
      <w:r w:rsidRPr="00F228C7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737100" cy="2362200"/>
            <wp:effectExtent l="0" t="0" r="6350" b="0"/>
            <wp:docPr id="2" name="图片 2" descr="http://pic002.cnblogs.com/images/2011/126840/201111011609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126840/20111101160934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t xml:space="preserve">3 </w:t>
      </w:r>
      <w:r w:rsidRPr="004E73E4">
        <w:rPr>
          <w:rFonts w:ascii="Arial" w:eastAsia="宋体" w:hAnsi="Arial" w:cs="Arial"/>
          <w:sz w:val="24"/>
          <w:szCs w:val="24"/>
        </w:rPr>
        <w:t>实例：团购旅游活动状态图</w:t>
      </w:r>
    </w:p>
    <w:p w:rsidR="004E73E4" w:rsidRPr="004E73E4" w:rsidRDefault="004E73E4" w:rsidP="00F228C7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E73E4">
        <w:rPr>
          <w:rFonts w:ascii="Arial" w:eastAsia="宋体" w:hAnsi="Arial" w:cs="Arial"/>
          <w:sz w:val="24"/>
          <w:szCs w:val="24"/>
        </w:rPr>
        <w:lastRenderedPageBreak/>
        <w:t xml:space="preserve">　　　　</w:t>
      </w:r>
      <w:r w:rsidRPr="00F228C7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451350" cy="3613150"/>
            <wp:effectExtent l="0" t="0" r="6350" b="6350"/>
            <wp:docPr id="1" name="图片 1" descr="http://pic002.cnblogs.com/images/2011/126840/2011110116490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126840/20111101164905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7C" w:rsidRPr="00F228C7" w:rsidRDefault="00D25C7C" w:rsidP="00F228C7">
      <w:pPr>
        <w:spacing w:after="0" w:line="240" w:lineRule="auto"/>
        <w:rPr>
          <w:rFonts w:ascii="Arial" w:hAnsi="Arial" w:cs="Arial"/>
        </w:rPr>
      </w:pPr>
    </w:p>
    <w:sectPr w:rsidR="00D25C7C" w:rsidRPr="00F228C7" w:rsidSect="000F7B5A">
      <w:footerReference w:type="default" r:id="rId15"/>
      <w:pgSz w:w="12240" w:h="15840" w:code="1"/>
      <w:pgMar w:top="360" w:right="432" w:bottom="36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BC5" w:rsidRDefault="00F91BC5" w:rsidP="008B7735">
      <w:pPr>
        <w:spacing w:after="0" w:line="240" w:lineRule="auto"/>
      </w:pPr>
      <w:r>
        <w:separator/>
      </w:r>
    </w:p>
  </w:endnote>
  <w:endnote w:type="continuationSeparator" w:id="0">
    <w:p w:rsidR="00F91BC5" w:rsidRDefault="00F91BC5" w:rsidP="008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color w:val="BFBFBF" w:themeColor="background1" w:themeShade="BF"/>
        <w:sz w:val="18"/>
        <w:szCs w:val="18"/>
      </w:rPr>
      <w:id w:val="8962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color w:val="BFBFBF" w:themeColor="background1" w:themeShade="BF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6571E" w:rsidRPr="008809E6" w:rsidRDefault="001F60D4">
            <w:pPr>
              <w:pStyle w:val="a4"/>
              <w:jc w:val="right"/>
              <w:rPr>
                <w:rFonts w:ascii="Times New Roman" w:hAnsi="Times New Roman" w:cs="Times New Roman"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1831F2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D33B9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>|</w:t>
            </w:r>
            <w:r w:rsidR="000F09AF" w:rsidRPr="001831F2">
              <w:rPr>
                <w:rFonts w:ascii="Times New Roman" w:hAnsi="Times New Roman" w:cs="Times New Roman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Page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F228C7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2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E4BE8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of 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F228C7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3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429EA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</w:p>
        </w:sdtContent>
      </w:sdt>
    </w:sdtContent>
  </w:sdt>
  <w:p w:rsidR="008B7735" w:rsidRDefault="008B7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BC5" w:rsidRDefault="00F91BC5" w:rsidP="008B7735">
      <w:pPr>
        <w:spacing w:after="0" w:line="240" w:lineRule="auto"/>
      </w:pPr>
      <w:r>
        <w:separator/>
      </w:r>
    </w:p>
  </w:footnote>
  <w:footnote w:type="continuationSeparator" w:id="0">
    <w:p w:rsidR="00F91BC5" w:rsidRDefault="00F91BC5" w:rsidP="008B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33A9"/>
    <w:multiLevelType w:val="multilevel"/>
    <w:tmpl w:val="0FB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1694"/>
    <w:multiLevelType w:val="multilevel"/>
    <w:tmpl w:val="CAF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0867"/>
    <w:multiLevelType w:val="multilevel"/>
    <w:tmpl w:val="0D9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F00D7"/>
    <w:multiLevelType w:val="multilevel"/>
    <w:tmpl w:val="AC3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A4C8A"/>
    <w:multiLevelType w:val="multilevel"/>
    <w:tmpl w:val="26A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E4"/>
    <w:rsid w:val="000023EE"/>
    <w:rsid w:val="00003AF7"/>
    <w:rsid w:val="00024C9D"/>
    <w:rsid w:val="00057CC5"/>
    <w:rsid w:val="00080F73"/>
    <w:rsid w:val="000E3234"/>
    <w:rsid w:val="000E4778"/>
    <w:rsid w:val="000F09AF"/>
    <w:rsid w:val="000F5944"/>
    <w:rsid w:val="000F7B5A"/>
    <w:rsid w:val="0011440D"/>
    <w:rsid w:val="001220CC"/>
    <w:rsid w:val="001320C6"/>
    <w:rsid w:val="0015618A"/>
    <w:rsid w:val="00160CF2"/>
    <w:rsid w:val="001831F2"/>
    <w:rsid w:val="00195A83"/>
    <w:rsid w:val="001B12C6"/>
    <w:rsid w:val="001D1F26"/>
    <w:rsid w:val="001E0687"/>
    <w:rsid w:val="001E2C46"/>
    <w:rsid w:val="001F60D4"/>
    <w:rsid w:val="00205E60"/>
    <w:rsid w:val="002212D5"/>
    <w:rsid w:val="0026318B"/>
    <w:rsid w:val="002774B3"/>
    <w:rsid w:val="002835ED"/>
    <w:rsid w:val="00287224"/>
    <w:rsid w:val="002A59A1"/>
    <w:rsid w:val="002A76BD"/>
    <w:rsid w:val="002D352A"/>
    <w:rsid w:val="002E16D0"/>
    <w:rsid w:val="002E5CFF"/>
    <w:rsid w:val="0030741F"/>
    <w:rsid w:val="00320C85"/>
    <w:rsid w:val="00334DFA"/>
    <w:rsid w:val="003524BA"/>
    <w:rsid w:val="00395760"/>
    <w:rsid w:val="003963CD"/>
    <w:rsid w:val="003A71EA"/>
    <w:rsid w:val="003E1C4B"/>
    <w:rsid w:val="003E5D17"/>
    <w:rsid w:val="004068D1"/>
    <w:rsid w:val="00414B44"/>
    <w:rsid w:val="00433C1A"/>
    <w:rsid w:val="00435711"/>
    <w:rsid w:val="00453270"/>
    <w:rsid w:val="00476B2B"/>
    <w:rsid w:val="00497FB6"/>
    <w:rsid w:val="004C759D"/>
    <w:rsid w:val="004E73E4"/>
    <w:rsid w:val="004E7A79"/>
    <w:rsid w:val="004F1402"/>
    <w:rsid w:val="0051622E"/>
    <w:rsid w:val="00517FF1"/>
    <w:rsid w:val="00525EF3"/>
    <w:rsid w:val="00565613"/>
    <w:rsid w:val="005D1656"/>
    <w:rsid w:val="005D33B9"/>
    <w:rsid w:val="005E34BB"/>
    <w:rsid w:val="005E4BE8"/>
    <w:rsid w:val="005F1EFD"/>
    <w:rsid w:val="00600C40"/>
    <w:rsid w:val="00612D5F"/>
    <w:rsid w:val="00633BA9"/>
    <w:rsid w:val="006B236D"/>
    <w:rsid w:val="006C448A"/>
    <w:rsid w:val="007069F9"/>
    <w:rsid w:val="00713F6A"/>
    <w:rsid w:val="00743D20"/>
    <w:rsid w:val="007625A8"/>
    <w:rsid w:val="00763FAC"/>
    <w:rsid w:val="00774D05"/>
    <w:rsid w:val="00784F96"/>
    <w:rsid w:val="007B1030"/>
    <w:rsid w:val="007B7255"/>
    <w:rsid w:val="007C4D58"/>
    <w:rsid w:val="007D1009"/>
    <w:rsid w:val="007E2745"/>
    <w:rsid w:val="007F21C9"/>
    <w:rsid w:val="00827E42"/>
    <w:rsid w:val="00836DC8"/>
    <w:rsid w:val="00837976"/>
    <w:rsid w:val="008429EA"/>
    <w:rsid w:val="00851EBF"/>
    <w:rsid w:val="008646B6"/>
    <w:rsid w:val="00865B3F"/>
    <w:rsid w:val="008809E6"/>
    <w:rsid w:val="00895B42"/>
    <w:rsid w:val="008B7735"/>
    <w:rsid w:val="008F6AD4"/>
    <w:rsid w:val="00914091"/>
    <w:rsid w:val="00954DDC"/>
    <w:rsid w:val="00963750"/>
    <w:rsid w:val="00967D0E"/>
    <w:rsid w:val="0097768D"/>
    <w:rsid w:val="00981A5D"/>
    <w:rsid w:val="009912A4"/>
    <w:rsid w:val="00994B8D"/>
    <w:rsid w:val="009A02FD"/>
    <w:rsid w:val="009A0A77"/>
    <w:rsid w:val="009C4EDE"/>
    <w:rsid w:val="009C7319"/>
    <w:rsid w:val="009F4724"/>
    <w:rsid w:val="00A2660C"/>
    <w:rsid w:val="00A317C2"/>
    <w:rsid w:val="00A4154F"/>
    <w:rsid w:val="00A63AFB"/>
    <w:rsid w:val="00A77544"/>
    <w:rsid w:val="00AB6929"/>
    <w:rsid w:val="00AE10F6"/>
    <w:rsid w:val="00AE4A49"/>
    <w:rsid w:val="00B15EDC"/>
    <w:rsid w:val="00B40F5D"/>
    <w:rsid w:val="00B557E6"/>
    <w:rsid w:val="00B66D19"/>
    <w:rsid w:val="00B8296B"/>
    <w:rsid w:val="00B854EA"/>
    <w:rsid w:val="00B952C1"/>
    <w:rsid w:val="00BA5C30"/>
    <w:rsid w:val="00BB0E31"/>
    <w:rsid w:val="00BB3155"/>
    <w:rsid w:val="00BC2A26"/>
    <w:rsid w:val="00BD7D5B"/>
    <w:rsid w:val="00C20CE8"/>
    <w:rsid w:val="00C32E83"/>
    <w:rsid w:val="00C8248C"/>
    <w:rsid w:val="00C8590B"/>
    <w:rsid w:val="00CB0729"/>
    <w:rsid w:val="00CB4BCB"/>
    <w:rsid w:val="00CC244E"/>
    <w:rsid w:val="00CD52FC"/>
    <w:rsid w:val="00CF3BB3"/>
    <w:rsid w:val="00D07A97"/>
    <w:rsid w:val="00D17A6E"/>
    <w:rsid w:val="00D25C7C"/>
    <w:rsid w:val="00D54038"/>
    <w:rsid w:val="00D57B80"/>
    <w:rsid w:val="00D603E6"/>
    <w:rsid w:val="00D7543E"/>
    <w:rsid w:val="00D9075B"/>
    <w:rsid w:val="00DA712C"/>
    <w:rsid w:val="00DB2457"/>
    <w:rsid w:val="00DC3B1D"/>
    <w:rsid w:val="00DF7A7C"/>
    <w:rsid w:val="00E115A3"/>
    <w:rsid w:val="00E70A79"/>
    <w:rsid w:val="00E724B6"/>
    <w:rsid w:val="00EA0871"/>
    <w:rsid w:val="00EB01CD"/>
    <w:rsid w:val="00EB0E9B"/>
    <w:rsid w:val="00EB2553"/>
    <w:rsid w:val="00EB4032"/>
    <w:rsid w:val="00EC56BC"/>
    <w:rsid w:val="00EE7820"/>
    <w:rsid w:val="00EF5699"/>
    <w:rsid w:val="00F00924"/>
    <w:rsid w:val="00F01AD2"/>
    <w:rsid w:val="00F228C7"/>
    <w:rsid w:val="00F26F0B"/>
    <w:rsid w:val="00F275E5"/>
    <w:rsid w:val="00F438BD"/>
    <w:rsid w:val="00F44CCD"/>
    <w:rsid w:val="00F528F5"/>
    <w:rsid w:val="00F54981"/>
    <w:rsid w:val="00F62EDB"/>
    <w:rsid w:val="00F6571E"/>
    <w:rsid w:val="00F8170D"/>
    <w:rsid w:val="00F85096"/>
    <w:rsid w:val="00F91BC5"/>
    <w:rsid w:val="00FA1ED6"/>
    <w:rsid w:val="00FB4E6A"/>
    <w:rsid w:val="00FB50FA"/>
    <w:rsid w:val="00FD0320"/>
    <w:rsid w:val="00FF64C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10421-70C4-430D-BF43-76C3FA21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4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3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735"/>
  </w:style>
  <w:style w:type="paragraph" w:styleId="a4">
    <w:name w:val="footer"/>
    <w:basedOn w:val="a"/>
    <w:link w:val="Char0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735"/>
  </w:style>
  <w:style w:type="character" w:customStyle="1" w:styleId="1Char">
    <w:name w:val="标题 1 Char"/>
    <w:basedOn w:val="a0"/>
    <w:link w:val="1"/>
    <w:uiPriority w:val="9"/>
    <w:rsid w:val="00F4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3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38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F438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8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8BD"/>
    <w:rPr>
      <w:rFonts w:ascii="宋体" w:eastAsia="宋体"/>
      <w:sz w:val="18"/>
      <w:szCs w:val="18"/>
    </w:rPr>
  </w:style>
  <w:style w:type="character" w:customStyle="1" w:styleId="tooltippable">
    <w:name w:val="tooltippable"/>
    <w:basedOn w:val="a0"/>
    <w:rsid w:val="00F01AD2"/>
  </w:style>
  <w:style w:type="character" w:customStyle="1" w:styleId="yes">
    <w:name w:val="yes"/>
    <w:basedOn w:val="a0"/>
    <w:rsid w:val="00F01AD2"/>
  </w:style>
  <w:style w:type="table" w:styleId="a7">
    <w:name w:val="Table Grid"/>
    <w:basedOn w:val="a1"/>
    <w:uiPriority w:val="59"/>
    <w:rsid w:val="00F0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2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B0729"/>
    <w:rPr>
      <w:b/>
      <w:bCs/>
    </w:rPr>
  </w:style>
  <w:style w:type="character" w:customStyle="1" w:styleId="date-display-single">
    <w:name w:val="date-display-single"/>
    <w:basedOn w:val="a0"/>
    <w:rsid w:val="00CB0729"/>
  </w:style>
  <w:style w:type="character" w:customStyle="1" w:styleId="text-warning">
    <w:name w:val="text-warning"/>
    <w:basedOn w:val="a0"/>
    <w:rsid w:val="00BA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66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05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1" w:color="auto"/>
                <w:right w:val="none" w:sz="0" w:space="0" w:color="auto"/>
              </w:divBdr>
            </w:div>
          </w:divsChild>
        </w:div>
        <w:div w:id="392656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363">
              <w:marLeft w:val="0"/>
              <w:marRight w:val="0"/>
              <w:marTop w:val="0"/>
              <w:marBottom w:val="0"/>
              <w:divBdr>
                <w:top w:val="single" w:sz="6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CBCBC"/>
                  </w:divBdr>
                </w:div>
                <w:div w:id="18139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ilent2012/archive/2011/11/01/2178278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09\Desktop\wor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4A639-5AB9-4D97-9EF5-C51EF1EC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word1.dotx</Template>
  <TotalTime>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 ZY</dc:creator>
  <cp:lastModifiedBy>Yuan ZY</cp:lastModifiedBy>
  <cp:revision>2</cp:revision>
  <cp:lastPrinted>2014-09-18T01:59:00Z</cp:lastPrinted>
  <dcterms:created xsi:type="dcterms:W3CDTF">2017-07-16T09:04:00Z</dcterms:created>
  <dcterms:modified xsi:type="dcterms:W3CDTF">2017-07-16T09:05:00Z</dcterms:modified>
</cp:coreProperties>
</file>