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LIFE AFTER SPORT CAREER READINESS WORKBOOK</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Beyond the Uniform: The 10-F Dynasty Audit</w:t>
      </w:r>
    </w:p>
    <w:p>
      <w:r>
        <w:rPr>
          <w:color w:val="0A192F"/>
          <w:sz w:val="22"/>
        </w:rPr>
        <w:t>As an elite athlete, your identity has been defined by your performance on the field. But when the stadium lights turn off, you aren't just transitioning into a career—you are stepping into the arena of Billion-Dollar Ownership. To successfully build a 100-year legacy, you must anchor your empire in the 10-F framework: Faith, Family, Finances, Future, Focus, Fundamentals, Fitness, Fortitude, Friends, and Fun. These pillars ensure that your transition from player to owner, acquiring sports franchises, and establishing family trusts is unshakable.</w:t>
      </w:r>
    </w:p>
    <w:p>
      <w:r>
        <w:rPr>
          <w:b/>
          <w:i/>
          <w:color w:val="D4AF37"/>
        </w:rPr>
        <w:t>REAL WORLD FACT: A 2025 study of ultra-high-net-worth athletes found that those who successfully transitioned into billionaire status anchored their empires in core pillars like Faith, Family, and Future, utilizing 100-year family trusts and sovereign wealth partnerships.</w:t>
      </w:r>
    </w:p>
    <w:p>
      <w:r>
        <w:rPr>
          <w:b/>
          <w:color w:val="0A192F"/>
          <w:sz w:val="22"/>
        </w:rPr>
        <w:t>Thinking about your Future and Faith, what global infrastructure or ownership legacy are you passionate about building that will impact the next 100 years?</w:t>
      </w:r>
    </w:p>
    <w:p/>
    <w:p/>
    <w:p>
      <w:r>
        <w:rPr>
          <w:b/>
          <w:color w:val="0A192F"/>
          <w:sz w:val="22"/>
        </w:rPr>
        <w:t>If you could not play your sport tomorrow, what are the core Fundamentals of your character that will convince sovereign wealth funds and institutional investors to back your vision?</w:t>
      </w:r>
    </w:p>
    <w:p/>
    <w:p/>
    <w:p>
      <w:r>
        <w:br w:type="page"/>
      </w:r>
    </w:p>
    <w:p>
      <w:r>
        <w:rPr>
          <w:b/>
          <w:color w:val="D4AF37"/>
          <w:sz w:val="36"/>
        </w:rPr>
        <w:t>Translating Elite Skills: The Billion-Dollar 10-F Matrix</w:t>
      </w:r>
    </w:p>
    <w:p>
      <w:r>
        <w:rPr>
          <w:color w:val="0A192F"/>
          <w:sz w:val="22"/>
        </w:rPr>
        <w:t>Billion-dollar syndicates and sovereign wealth funds don't just want you as a brand ambassador; they want you as a General Partner. You possess extreme Fortitude, laser Focus, and an elite grasp of Fundamentals that are essential for orchestrating IPOs and acquiring sports franchises. You must translate these 10-F traits into the language of global dynasty building.</w:t>
      </w:r>
    </w:p>
    <w:tbl>
      <w:tblPr>
        <w:tblStyle w:val="TableGrid"/>
        <w:tblW w:type="auto" w:w="0"/>
        <w:tblLook w:firstColumn="1" w:firstRow="1" w:lastColumn="0" w:lastRow="0" w:noHBand="0" w:noVBand="1" w:val="04A0"/>
      </w:tblPr>
      <w:tblGrid>
        <w:gridCol w:w="4320"/>
        <w:gridCol w:w="4320"/>
      </w:tblGrid>
      <w:tr>
        <w:tc>
          <w:tcPr>
            <w:tcW w:type="dxa" w:w="4320"/>
          </w:tcPr>
          <w:p>
            <w:r>
              <w:rPr>
                <w:b/>
              </w:rPr>
              <w:t>Athletic Experience (10-F Pillar)</w:t>
            </w:r>
          </w:p>
        </w:tc>
        <w:tc>
          <w:tcPr>
            <w:tcW w:type="dxa" w:w="4320"/>
          </w:tcPr>
          <w:p>
            <w:r>
              <w:rPr>
                <w:b/>
              </w:rPr>
              <w:t>Dynasty Translation (Boardroom Ready)</w:t>
            </w:r>
          </w:p>
        </w:tc>
      </w:tr>
      <w:tr>
        <w:tc>
          <w:tcPr>
            <w:tcW w:type="dxa" w:w="4320"/>
          </w:tcPr>
          <w:p>
            <w:r>
              <w:t>Managing an 8-figure NIL/Contract portfolio (Finances &amp; Future)</w:t>
            </w:r>
          </w:p>
        </w:tc>
        <w:tc>
          <w:tcPr>
            <w:tcW w:type="dxa" w:w="4320"/>
          </w:tcPr>
          <w:p>
            <w:r>
              <w:t>Establishing 100-year family trusts, structuring private equity buyouts, and executing personal brand IPOs.</w:t>
            </w:r>
          </w:p>
        </w:tc>
      </w:tr>
      <w:tr>
        <w:tc>
          <w:tcPr>
            <w:tcW w:type="dxa" w:w="4320"/>
          </w:tcPr>
          <w:p>
            <w:r>
              <w:t>Dealing with intense global media scrutiny (Focus &amp; Fortitude)</w:t>
            </w:r>
          </w:p>
        </w:tc>
        <w:tc>
          <w:tcPr>
            <w:tcW w:type="dxa" w:w="4320"/>
          </w:tcPr>
          <w:p>
            <w:r>
              <w:t>Elite crisis management, international geopolitical PR strategy, and maintaining Focus during hostile takeovers.</w:t>
            </w:r>
          </w:p>
        </w:tc>
      </w:tr>
      <w:tr>
        <w:tc>
          <w:tcPr>
            <w:tcW w:type="dxa" w:w="4320"/>
          </w:tcPr>
          <w:p>
            <w:r>
              <w:t>Locker Room Leader / Franchise Face (Friends &amp; Family)</w:t>
            </w:r>
          </w:p>
        </w:tc>
        <w:tc>
          <w:tcPr>
            <w:tcW w:type="dxa" w:w="4320"/>
          </w:tcPr>
          <w:p>
            <w:r>
              <w:t>Orchestrating sovereign wealth fund negotiations, assembling billionaire syndicates, and fostering a Family-like corporate empire.</w:t>
            </w:r>
          </w:p>
        </w:tc>
      </w:tr>
      <w:tr>
        <w:tc>
          <w:tcPr>
            <w:tcW w:type="dxa" w:w="4320"/>
          </w:tcPr>
          <w:p>
            <w:r>
              <w:t>Executing complex championship game plans (Fundamentals)</w:t>
            </w:r>
          </w:p>
        </w:tc>
        <w:tc>
          <w:tcPr>
            <w:tcW w:type="dxa" w:w="4320"/>
          </w:tcPr>
          <w:p>
            <w:r>
              <w:t>Strategic mergers &amp; acquisitions (M&amp;A), rapid market dominance processing, and mastery of institutional investment Fundamentals.</w:t>
            </w:r>
          </w:p>
        </w:tc>
      </w:tr>
      <w:tr>
        <w:tc>
          <w:tcPr>
            <w:tcW w:type="dxa" w:w="4320"/>
          </w:tcPr>
          <w:p>
            <w:r>
              <w:t>Recovering from career-threatening injury (Fitness &amp; Fortitude)</w:t>
            </w:r>
          </w:p>
        </w:tc>
        <w:tc>
          <w:tcPr>
            <w:tcW w:type="dxa" w:w="4320"/>
          </w:tcPr>
          <w:p>
            <w:r>
              <w:t>Demonstrated extreme Fortitude in corporate turnarounds, restructuring distressed assets, and maintaining elite operational Fitness.</w:t>
            </w:r>
          </w:p>
        </w:tc>
      </w:tr>
    </w:tbl>
    <w:p/>
    <w:p>
      <w:r>
        <w:rPr>
          <w:b/>
          <w:color w:val="0A192F"/>
          <w:sz w:val="22"/>
        </w:rPr>
        <w:t>Map Your Own Skills to the Billion-Dollar 10-F Framework:</w:t>
      </w:r>
    </w:p>
    <w:tbl>
      <w:tblPr>
        <w:tblStyle w:val="TableGrid"/>
        <w:tblW w:type="auto" w:w="0"/>
        <w:tblLook w:firstColumn="1" w:firstRow="1" w:lastColumn="0" w:lastRow="0" w:noHBand="0" w:noVBand="1" w:val="04A0"/>
      </w:tblPr>
      <w:tblGrid>
        <w:gridCol w:w="4320"/>
        <w:gridCol w:w="4320"/>
      </w:tblGrid>
      <w:tr>
        <w:tc>
          <w:tcPr>
            <w:tcW w:type="dxa" w:w="4320"/>
          </w:tcPr>
          <w:p>
            <w:r>
              <w:rPr>
                <w:b/>
              </w:rPr>
              <w:t>Your Specific Athletic Experience (Identify the F's)</w:t>
            </w:r>
          </w:p>
        </w:tc>
        <w:tc>
          <w:tcPr>
            <w:tcW w:type="dxa" w:w="4320"/>
          </w:tcPr>
          <w:p>
            <w:r>
              <w:rPr>
                <w:b/>
              </w:rPr>
              <w:t>Dynasty Translation</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bl>
    <w:p/>
    <w:p>
      <w:r>
        <w:br w:type="page"/>
      </w:r>
    </w:p>
    <w:p>
      <w:r>
        <w:rPr>
          <w:b/>
          <w:color w:val="D4AF37"/>
          <w:sz w:val="36"/>
        </w:rPr>
        <w:t>The Billion-Dollar Syndicate Blueprint</w:t>
      </w:r>
    </w:p>
    <w:p>
      <w:r>
        <w:rPr>
          <w:color w:val="0A192F"/>
          <w:sz w:val="22"/>
        </w:rPr>
        <w:t>Your portfolio should not read like a standard executive resume. It should read like the prospectus of a global holding company, venture capital general partner, or sports franchise owner whose empire is built on impenetrable Finances and an infinite vision for the Future.</w:t>
      </w:r>
    </w:p>
    <w:p>
      <w:r>
        <w:rPr>
          <w:b/>
          <w:i/>
          <w:color w:val="D4AF37"/>
        </w:rPr>
        <w:t>REAL WORLD FACT: According to top wealth advisors, athletes who transition into billionaire status succeed because they position themselves as institutional titans. They bring Focus, Fortitude, and a deep understanding of Fundamentals to mega-cap M&amp;A and global asset allocation.</w:t>
      </w:r>
    </w:p>
    <w:p>
      <w:r>
        <w:rPr>
          <w:b/>
          <w:color w:val="0A192F"/>
          <w:sz w:val="28"/>
        </w:rPr>
        <w:t>EXAMPLE PROSPECTUS: Marcus Johnson Holdings LLC</w:t>
      </w:r>
    </w:p>
    <w:p>
      <w:r>
        <w:rPr>
          <w:color w:val="0A192F"/>
          <w:sz w:val="22"/>
        </w:rPr>
        <w:t>Location: Dubai / Miami / London | Syndicate: MJ Global Fund</w:t>
      </w:r>
    </w:p>
    <w:p>
      <w:r>
        <w:rPr>
          <w:b/>
          <w:color w:val="0A192F"/>
          <w:sz w:val="22"/>
        </w:rPr>
        <w:t>EXECUTIVE SUMMARY</w:t>
      </w:r>
    </w:p>
    <w:p>
      <w:r>
        <w:rPr>
          <w:color w:val="0A192F"/>
          <w:sz w:val="22"/>
        </w:rPr>
        <w:t>Elite professional athlete turned institutional investor with a proven track record of structuring multi-generational wealth vehicles (Finances). Transitioning 10+ years of high-stakes execution (Fortitude), global syndicate leadership (Friends/Family), and international media relations into the acquisition of major sports franchises and launching a personal brand IPO (Future &amp; Fitness).</w:t>
      </w:r>
    </w:p>
    <w:p>
      <w:r>
        <w:rPr>
          <w:b/>
          <w:color w:val="0A192F"/>
          <w:sz w:val="22"/>
        </w:rPr>
        <w:t>OWNERSHIP &amp; ASSET EXPERIENCE</w:t>
      </w:r>
    </w:p>
    <w:p>
      <w:r>
        <w:rPr>
          <w:color w:val="0A192F"/>
          <w:sz w:val="22"/>
        </w:rPr>
        <w:t>Chairman &amp; General Partner, Marcus Johnson Holdings (2020 - Present)</w:t>
      </w:r>
    </w:p>
    <w:p>
      <w:r>
        <w:rPr>
          <w:color w:val="0A192F"/>
          <w:sz w:val="22"/>
        </w:rPr>
        <w:t>• Negotiated and secured over $500M in institutional capital for sports-tech acquisitions, ensuring 100-year generational wealth (Finances &amp; Future).</w:t>
      </w:r>
    </w:p>
    <w:p>
      <w:r>
        <w:rPr>
          <w:color w:val="0A192F"/>
          <w:sz w:val="22"/>
        </w:rPr>
        <w:t>• Established a global philanthropic endowment, deploying $50M annually for international youth development based on core Faith and Family values.</w:t>
      </w:r>
    </w:p>
    <w:p>
      <w:r>
        <w:rPr>
          <w:color w:val="0A192F"/>
          <w:sz w:val="22"/>
        </w:rPr>
        <w:t>• Acted as primary negotiator with sovereign wealth funds, maintaining supreme Focus during complex cross-border M&amp;A.</w:t>
      </w:r>
    </w:p>
    <w:p>
      <w:r>
        <w:rPr>
          <w:color w:val="0A192F"/>
          <w:sz w:val="22"/>
        </w:rPr>
        <w:t>Franchise Cornerstone, Global League (2018 - Present)</w:t>
      </w:r>
    </w:p>
    <w:p>
      <w:r>
        <w:rPr>
          <w:color w:val="0A192F"/>
          <w:sz w:val="22"/>
        </w:rPr>
        <w:t>• Executed global expansion initiatives under extreme pressure, relying on elite business Fundamentals.</w:t>
      </w:r>
    </w:p>
    <w:p>
      <w:r>
        <w:rPr>
          <w:color w:val="0A192F"/>
          <w:sz w:val="22"/>
        </w:rPr>
        <w:t>• Mentored and integrated diverse, multi-national talent pools into a unified culture, becoming a trusted Friend and syndicate leader.</w:t>
      </w:r>
    </w:p>
    <w:p>
      <w:r>
        <w:rPr>
          <w:color w:val="0A192F"/>
          <w:sz w:val="22"/>
        </w:rPr>
        <w:t>• Maintained peak physical and mental Fitness, recovering from market and physical setbacks through unmatched Fortitude.</w:t>
      </w:r>
    </w:p>
    <w:p>
      <w:r>
        <w:rPr>
          <w:b/>
          <w:color w:val="0A192F"/>
          <w:sz w:val="22"/>
        </w:rPr>
        <w:t>Draft Your Syndicate Executive Summary (Incorporate your strongest F's):</w:t>
      </w:r>
    </w:p>
    <w:p/>
    <w:p/>
    <w:p/>
    <w:p>
      <w:r>
        <w:br w:type="page"/>
      </w:r>
    </w:p>
    <w:p>
      <w:r>
        <w:rPr>
          <w:b/>
          <w:color w:val="D4AF37"/>
          <w:sz w:val="36"/>
        </w:rPr>
        <w:t>Networking with the 0.001%: Building Your Billionaire 'Friends'</w:t>
      </w:r>
    </w:p>
    <w:p>
      <w:r>
        <w:rPr>
          <w:color w:val="0A192F"/>
          <w:sz w:val="22"/>
        </w:rPr>
        <w:t>When reaching out to heads of state, sovereign wealth managers, or mega-cap private equity titans, you must provide asymmetric value. Networking at the billion-dollar tier is about finding true Friends and co-investors who align with your Faith, Family dynasty principles, and 100-year vision for the Future. And amidst the high-stakes deals, always maintain the perspective to have Fun.</w:t>
      </w:r>
    </w:p>
    <w:p>
      <w:r>
        <w:rPr>
          <w:b/>
          <w:color w:val="0A192F"/>
          <w:sz w:val="22"/>
        </w:rPr>
        <w:t>10-F Aligned Sovereign Wealth Outreach Script:</w:t>
      </w:r>
    </w:p>
    <w:p>
      <w:r>
        <w:rPr>
          <w:i/>
          <w:color w:val="0A192F"/>
          <w:sz w:val="22"/>
        </w:rPr>
        <w:t>&gt; 'Hi [Name], I've closely followed your fund's recent $2B infrastructure deployment. As I transition my family office into acquiring a majority stake in a European sports franchise, I admire how your team maintains Focus and structural Fundamentals in cross-border deals. I would value a brief conversation next week to exchange perspectives on structuring 100-year trusts and how you balance global operations with Family legacy. Let me know if you have a window to connect.'</w:t>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