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Speaker Sales Kit and Program Menu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Marketing document for public speaking, workshops, and consulting outreach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Signature Program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AI for Student-Athlete Success: Career Readiness, Personal Brand, and Life After Sport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Speaker Positioning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Lornette Daye combines the lived discipline of an elite athlete, the heart of a coach, and the vision of a founder helping students and athletes prepare for life beyond sport. Her message is practical, inspiring, and built for today's AI-driven world.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Audience Fit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NCAA athletics departments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Student-athlete development programs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University career centers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Leadership institutes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Youth sport organizations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High school athletic programs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Corporate athlete-transition programs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Program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Best Audience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Format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AI for Student-Athlete Success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Student-athletes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50-minute workshop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Life After Sport Starts Now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Upper-year athletes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Keynote/workshop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Personal Brand and Digital Reputation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NIL/career groups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Workshop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The Olympic Mindset for the AI Generation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Athletes, leaders, youth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Keynote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Staff Briefing: Supporting Athletes in an AI World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Coaches and staff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Training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What Makes This Different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Practical AI education, not hype.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Athlete-centered language and examples.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Worksheets and tools that create action.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Connection to UMATTR Career Circle for ongoing support.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Strong message: Because you matter. Finish your race.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Booking Process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Discovery call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Confirm goals, audience, and date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Customize workshop or keynote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Deliver live session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Provide follow-up resources and optional consulting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Contact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Website: www.umattr.ca</w:t>
      </w:r>
      <w:r>
        <w:rPr>
          <w:rFonts w:ascii="Arial" w:hAnsi="Arial"/>
          <w:sz w:val="21"/>
        </w:rPr>
        <w:br/>
      </w:r>
      <w:r>
        <w:rPr>
          <w:rFonts w:ascii="Arial" w:hAnsi="Arial"/>
          <w:b w:val="0"/>
          <w:i w:val="0"/>
          <w:sz w:val="21"/>
        </w:rPr>
        <w:t>Email: [insert email]</w:t>
      </w:r>
      <w:r>
        <w:rPr>
          <w:rFonts w:ascii="Arial" w:hAnsi="Arial"/>
          <w:sz w:val="21"/>
        </w:rPr>
        <w:br/>
      </w:r>
      <w:r>
        <w:rPr>
          <w:rFonts w:ascii="Arial" w:hAnsi="Arial"/>
          <w:b w:val="0"/>
          <w:i w:val="0"/>
          <w:sz w:val="21"/>
        </w:rPr>
        <w:t>Phone: [insert phone]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