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BD8" w:rsidRPr="005B3D87" w:rsidRDefault="00FD7670" w:rsidP="00FD7670">
      <w:pPr>
        <w:jc w:val="center"/>
        <w:rPr>
          <w:rFonts w:ascii="Times New Roman" w:hAnsi="Times New Roman" w:cs="Times New Roman"/>
          <w:b/>
          <w:sz w:val="32"/>
          <w:szCs w:val="32"/>
        </w:rPr>
      </w:pPr>
      <w:r w:rsidRPr="005B3D87">
        <w:rPr>
          <w:rFonts w:ascii="Times New Roman" w:hAnsi="Times New Roman" w:cs="Times New Roman"/>
          <w:b/>
          <w:sz w:val="32"/>
          <w:szCs w:val="32"/>
        </w:rPr>
        <w:t>CHƯƠNG 7: QUẢN LÝ CHI PHÍ DỰ ÁN</w:t>
      </w:r>
    </w:p>
    <w:p w:rsidR="00FD7670" w:rsidRDefault="00FD7670" w:rsidP="00FD7670">
      <w:pPr>
        <w:spacing w:after="120" w:line="240" w:lineRule="auto"/>
        <w:jc w:val="center"/>
        <w:rPr>
          <w:rFonts w:ascii="Times New Roman" w:hAnsi="Times New Roman" w:cs="Times New Roman"/>
          <w:sz w:val="32"/>
          <w:szCs w:val="32"/>
        </w:rPr>
      </w:pPr>
    </w:p>
    <w:p w:rsidR="00FD7670" w:rsidRPr="005B3D87" w:rsidRDefault="00FD7670" w:rsidP="00FD7670">
      <w:pPr>
        <w:spacing w:after="120" w:line="240" w:lineRule="auto"/>
        <w:jc w:val="both"/>
        <w:rPr>
          <w:rFonts w:ascii="Times New Roman" w:hAnsi="Times New Roman" w:cs="Times New Roman"/>
          <w:b/>
          <w:sz w:val="26"/>
          <w:szCs w:val="26"/>
        </w:rPr>
      </w:pPr>
      <w:r w:rsidRPr="005B3D87">
        <w:rPr>
          <w:rFonts w:ascii="Times New Roman" w:hAnsi="Times New Roman" w:cs="Times New Roman"/>
          <w:b/>
          <w:sz w:val="26"/>
          <w:szCs w:val="26"/>
        </w:rPr>
        <w:t>7.4</w:t>
      </w:r>
      <w:r w:rsidRPr="005B3D87">
        <w:rPr>
          <w:rFonts w:ascii="Times New Roman" w:hAnsi="Times New Roman" w:cs="Times New Roman"/>
          <w:b/>
          <w:sz w:val="26"/>
          <w:szCs w:val="26"/>
        </w:rPr>
        <w:tab/>
        <w:t>Kiểm soát chi phí.</w:t>
      </w:r>
    </w:p>
    <w:p w:rsidR="00660F5C" w:rsidRDefault="00FD7670" w:rsidP="00FD767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Kiểm soát chi phí là quá trình theo dõi tình trạng của dự án để cập nhật các chi phí dự án và quản lý các thay đổi so với chi phí ban đầu. Lợi ích của quá trình này là nó cung cấp các phương pháp để nhận ra sự sai sót so với kế hoạch</w:t>
      </w:r>
      <w:r w:rsidR="00645D3C">
        <w:rPr>
          <w:rFonts w:ascii="Times New Roman" w:hAnsi="Times New Roman" w:cs="Times New Roman"/>
          <w:sz w:val="26"/>
          <w:szCs w:val="26"/>
        </w:rPr>
        <w:t xml:space="preserve"> để có cách khắc phục và giảm thiểu rủi ro. Các yếu tố đầu vào, các công cụ và kỹ thuật, và kết quả của quá trình này được mô tả trong hình 7-10. Hình 7-11 là sơ đồ mô tả luồng dữ liệu của quá trình.</w:t>
      </w:r>
    </w:p>
    <w:p w:rsidR="00FD7670" w:rsidRDefault="00660F5C" w:rsidP="00660F5C">
      <w:pPr>
        <w:spacing w:after="120"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67300" cy="1729704"/>
            <wp:effectExtent l="0" t="0" r="0" b="4445"/>
            <wp:docPr id="1" name="Picture 1" descr="C:\Users\PhamKhanh\Desktop\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Khanh\Desktop\7-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1729704"/>
                    </a:xfrm>
                    <a:prstGeom prst="rect">
                      <a:avLst/>
                    </a:prstGeom>
                    <a:noFill/>
                    <a:ln>
                      <a:noFill/>
                    </a:ln>
                  </pic:spPr>
                </pic:pic>
              </a:graphicData>
            </a:graphic>
          </wp:inline>
        </w:drawing>
      </w:r>
    </w:p>
    <w:p w:rsidR="00660F5C" w:rsidRDefault="00660F5C" w:rsidP="00660F5C">
      <w:pPr>
        <w:spacing w:after="120" w:line="240" w:lineRule="auto"/>
        <w:jc w:val="center"/>
        <w:rPr>
          <w:rFonts w:ascii="Times New Roman" w:hAnsi="Times New Roman" w:cs="Times New Roman"/>
          <w:b/>
          <w:sz w:val="26"/>
          <w:szCs w:val="26"/>
        </w:rPr>
      </w:pPr>
      <w:r w:rsidRPr="00660F5C">
        <w:rPr>
          <w:rFonts w:ascii="Times New Roman" w:hAnsi="Times New Roman" w:cs="Times New Roman"/>
          <w:b/>
          <w:sz w:val="26"/>
          <w:szCs w:val="26"/>
        </w:rPr>
        <w:t>Hình 7-10. Chi phí điều khiển: Đầu vào, cụ &amp; Kỹ thuật, và đầu ra.</w:t>
      </w:r>
    </w:p>
    <w:p w:rsidR="00660F5C" w:rsidRDefault="00660F5C" w:rsidP="00660F5C">
      <w:pPr>
        <w:spacing w:after="120" w:line="24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210175" cy="3814147"/>
            <wp:effectExtent l="0" t="0" r="0" b="0"/>
            <wp:docPr id="2" name="Picture 2" descr="C:\Users\PhamKhanh\Desktop\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mKhanh\Desktop\7-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814147"/>
                    </a:xfrm>
                    <a:prstGeom prst="rect">
                      <a:avLst/>
                    </a:prstGeom>
                    <a:noFill/>
                    <a:ln>
                      <a:noFill/>
                    </a:ln>
                  </pic:spPr>
                </pic:pic>
              </a:graphicData>
            </a:graphic>
          </wp:inline>
        </w:drawing>
      </w:r>
    </w:p>
    <w:p w:rsidR="00660F5C" w:rsidRDefault="00660F5C" w:rsidP="00660F5C">
      <w:pPr>
        <w:spacing w:after="120" w:line="240" w:lineRule="auto"/>
        <w:jc w:val="center"/>
        <w:rPr>
          <w:rFonts w:ascii="Times New Roman" w:hAnsi="Times New Roman" w:cs="Times New Roman"/>
          <w:b/>
          <w:sz w:val="26"/>
          <w:szCs w:val="26"/>
        </w:rPr>
      </w:pPr>
      <w:r w:rsidRPr="00660F5C">
        <w:rPr>
          <w:rFonts w:ascii="Times New Roman" w:hAnsi="Times New Roman" w:cs="Times New Roman"/>
          <w:b/>
          <w:sz w:val="26"/>
          <w:szCs w:val="26"/>
        </w:rPr>
        <w:t xml:space="preserve">Hình 7-11. </w:t>
      </w:r>
      <w:r>
        <w:rPr>
          <w:rFonts w:ascii="Times New Roman" w:hAnsi="Times New Roman" w:cs="Times New Roman"/>
          <w:b/>
          <w:sz w:val="26"/>
          <w:szCs w:val="26"/>
        </w:rPr>
        <w:t>S</w:t>
      </w:r>
      <w:r w:rsidRPr="00660F5C">
        <w:rPr>
          <w:rFonts w:ascii="Times New Roman" w:hAnsi="Times New Roman" w:cs="Times New Roman"/>
          <w:b/>
          <w:sz w:val="26"/>
          <w:szCs w:val="26"/>
        </w:rPr>
        <w:t>ơ đồ luồng dữ liệu</w:t>
      </w:r>
      <w:r>
        <w:rPr>
          <w:rFonts w:ascii="Times New Roman" w:hAnsi="Times New Roman" w:cs="Times New Roman"/>
          <w:b/>
          <w:sz w:val="26"/>
          <w:szCs w:val="26"/>
        </w:rPr>
        <w:t xml:space="preserve"> k</w:t>
      </w:r>
      <w:r w:rsidRPr="00660F5C">
        <w:rPr>
          <w:rFonts w:ascii="Times New Roman" w:hAnsi="Times New Roman" w:cs="Times New Roman"/>
          <w:b/>
          <w:sz w:val="26"/>
          <w:szCs w:val="26"/>
        </w:rPr>
        <w:t>iể</w:t>
      </w:r>
      <w:r>
        <w:rPr>
          <w:rFonts w:ascii="Times New Roman" w:hAnsi="Times New Roman" w:cs="Times New Roman"/>
          <w:b/>
          <w:sz w:val="26"/>
          <w:szCs w:val="26"/>
        </w:rPr>
        <w:t>m soát chi phí.</w:t>
      </w:r>
    </w:p>
    <w:p w:rsidR="00660F5C" w:rsidRDefault="00660F5C" w:rsidP="00660F5C">
      <w:pPr>
        <w:spacing w:after="120" w:line="240" w:lineRule="auto"/>
        <w:jc w:val="both"/>
        <w:rPr>
          <w:rFonts w:ascii="Times New Roman" w:hAnsi="Times New Roman" w:cs="Times New Roman"/>
          <w:sz w:val="26"/>
          <w:szCs w:val="26"/>
        </w:rPr>
      </w:pPr>
      <w:r w:rsidRPr="00660F5C">
        <w:rPr>
          <w:rFonts w:ascii="Times New Roman" w:hAnsi="Times New Roman" w:cs="Times New Roman"/>
          <w:sz w:val="26"/>
          <w:szCs w:val="26"/>
        </w:rPr>
        <w:lastRenderedPageBreak/>
        <w:tab/>
        <w:t>Cập</w:t>
      </w:r>
      <w:r w:rsidR="00673D24">
        <w:rPr>
          <w:rFonts w:ascii="Times New Roman" w:hAnsi="Times New Roman" w:cs="Times New Roman"/>
          <w:sz w:val="26"/>
          <w:szCs w:val="26"/>
        </w:rPr>
        <w:t xml:space="preserve"> nhật ngân sách đòi hỏi hiểu biết về các chi phí thực tế đã chi cho đến nay. Việ</w:t>
      </w:r>
      <w:r w:rsidR="006333A8">
        <w:rPr>
          <w:rFonts w:ascii="Times New Roman" w:hAnsi="Times New Roman" w:cs="Times New Roman"/>
          <w:sz w:val="26"/>
          <w:szCs w:val="26"/>
        </w:rPr>
        <w:t>c tă</w:t>
      </w:r>
      <w:r w:rsidR="00673D24">
        <w:rPr>
          <w:rFonts w:ascii="Times New Roman" w:hAnsi="Times New Roman" w:cs="Times New Roman"/>
          <w:sz w:val="26"/>
          <w:szCs w:val="26"/>
        </w:rPr>
        <w:t xml:space="preserve">ng ngân sách ủy quyền chỉ có thể được chấp thuận thông qua việc Thực hiện thay đổi tích hợp kiểm soát tiến trình (mục 4.5 ). Giám sát chi phí cho các mục không </w:t>
      </w:r>
      <w:r w:rsidR="00426035">
        <w:rPr>
          <w:rFonts w:ascii="Times New Roman" w:hAnsi="Times New Roman" w:cs="Times New Roman"/>
          <w:sz w:val="26"/>
          <w:szCs w:val="26"/>
        </w:rPr>
        <w:t>liê</w:t>
      </w:r>
      <w:r w:rsidR="00673D24">
        <w:rPr>
          <w:rFonts w:ascii="Times New Roman" w:hAnsi="Times New Roman" w:cs="Times New Roman"/>
          <w:sz w:val="26"/>
          <w:szCs w:val="26"/>
        </w:rPr>
        <w:t>n quan</w:t>
      </w:r>
      <w:r w:rsidR="00426035">
        <w:rPr>
          <w:rFonts w:ascii="Times New Roman" w:hAnsi="Times New Roman" w:cs="Times New Roman"/>
          <w:sz w:val="26"/>
          <w:szCs w:val="26"/>
        </w:rPr>
        <w:t xml:space="preserve"> đến giá trị công việc đang được thực hiện cho mục đó mà không đem lại giá trị cho dự</w:t>
      </w:r>
      <w:r w:rsidR="00B03409">
        <w:rPr>
          <w:rFonts w:ascii="Times New Roman" w:hAnsi="Times New Roman" w:cs="Times New Roman"/>
          <w:sz w:val="26"/>
          <w:szCs w:val="26"/>
        </w:rPr>
        <w:t xml:space="preserve"> án, hơn là cho phép các nhóm dự án để lại trong ngân sách được ủy quyền. Phần lớn việc kiểm soát chi phí liên quan tới việc chi trả kinh phí dự án với việc chi trả thực tế cho dự án đó. Chìa khóa để kiểm soát chi phí hiệu quả là việc quản lý mức chi phí</w:t>
      </w:r>
      <w:r w:rsidR="00412B1E">
        <w:rPr>
          <w:rFonts w:ascii="Times New Roman" w:hAnsi="Times New Roman" w:cs="Times New Roman"/>
          <w:sz w:val="26"/>
          <w:szCs w:val="26"/>
        </w:rPr>
        <w:t xml:space="preserve"> ban đầu</w:t>
      </w:r>
      <w:r w:rsidR="00B03409">
        <w:rPr>
          <w:rFonts w:ascii="Times New Roman" w:hAnsi="Times New Roman" w:cs="Times New Roman"/>
          <w:sz w:val="26"/>
          <w:szCs w:val="26"/>
        </w:rPr>
        <w:t xml:space="preserve"> được phê duyệt và những thay đổi chi phí đó.</w:t>
      </w:r>
    </w:p>
    <w:p w:rsidR="005A2DBD" w:rsidRDefault="005A2DBD" w:rsidP="00660F5C">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Kiểm soát chi phí dự án bao gồm:</w:t>
      </w:r>
    </w:p>
    <w:p w:rsidR="005A2DBD" w:rsidRPr="001E4C4C" w:rsidRDefault="00412B1E" w:rsidP="001E4C4C">
      <w:pPr>
        <w:pStyle w:val="ListParagraph"/>
        <w:numPr>
          <w:ilvl w:val="0"/>
          <w:numId w:val="1"/>
        </w:numPr>
        <w:spacing w:after="120" w:line="240" w:lineRule="auto"/>
        <w:jc w:val="both"/>
        <w:rPr>
          <w:rFonts w:ascii="Times New Roman" w:hAnsi="Times New Roman" w:cs="Times New Roman"/>
          <w:sz w:val="26"/>
          <w:szCs w:val="26"/>
        </w:rPr>
      </w:pPr>
      <w:r w:rsidRPr="001E4C4C">
        <w:rPr>
          <w:rFonts w:ascii="Times New Roman" w:hAnsi="Times New Roman" w:cs="Times New Roman"/>
          <w:sz w:val="26"/>
          <w:szCs w:val="26"/>
        </w:rPr>
        <w:t>Ảnh hưởng của các yếu tố dẫn đến sự thay đổi chi phí ban đầu;</w:t>
      </w:r>
    </w:p>
    <w:p w:rsidR="00412B1E" w:rsidRPr="001E4C4C" w:rsidRDefault="00412B1E" w:rsidP="001E4C4C">
      <w:pPr>
        <w:pStyle w:val="ListParagraph"/>
        <w:numPr>
          <w:ilvl w:val="0"/>
          <w:numId w:val="1"/>
        </w:numPr>
        <w:spacing w:after="120" w:line="240" w:lineRule="auto"/>
        <w:jc w:val="both"/>
        <w:rPr>
          <w:rFonts w:ascii="Times New Roman" w:hAnsi="Times New Roman" w:cs="Times New Roman"/>
          <w:sz w:val="26"/>
          <w:szCs w:val="26"/>
        </w:rPr>
      </w:pPr>
      <w:r w:rsidRPr="001E4C4C">
        <w:rPr>
          <w:rFonts w:ascii="Times New Roman" w:hAnsi="Times New Roman" w:cs="Times New Roman"/>
          <w:sz w:val="26"/>
          <w:szCs w:val="26"/>
        </w:rPr>
        <w:t>Đảm bảo tất cả các yêu cầu thay đổi được xử lý một cách kịp thời;</w:t>
      </w:r>
    </w:p>
    <w:p w:rsidR="00412B1E" w:rsidRPr="001E4C4C" w:rsidRDefault="00412B1E" w:rsidP="001E4C4C">
      <w:pPr>
        <w:pStyle w:val="ListParagraph"/>
        <w:numPr>
          <w:ilvl w:val="0"/>
          <w:numId w:val="1"/>
        </w:numPr>
        <w:spacing w:after="120" w:line="240" w:lineRule="auto"/>
        <w:jc w:val="both"/>
        <w:rPr>
          <w:rFonts w:ascii="Times New Roman" w:hAnsi="Times New Roman" w:cs="Times New Roman"/>
          <w:sz w:val="26"/>
          <w:szCs w:val="26"/>
        </w:rPr>
      </w:pPr>
      <w:r w:rsidRPr="001E4C4C">
        <w:rPr>
          <w:rFonts w:ascii="Times New Roman" w:hAnsi="Times New Roman" w:cs="Times New Roman"/>
          <w:sz w:val="26"/>
          <w:szCs w:val="26"/>
        </w:rPr>
        <w:t>Quản lý các thay đổi thực tế khi chúng xảy ra;</w:t>
      </w:r>
    </w:p>
    <w:p w:rsidR="00412B1E" w:rsidRPr="001E4C4C" w:rsidRDefault="00412B1E" w:rsidP="001E4C4C">
      <w:pPr>
        <w:pStyle w:val="ListParagraph"/>
        <w:numPr>
          <w:ilvl w:val="0"/>
          <w:numId w:val="1"/>
        </w:numPr>
        <w:spacing w:after="120" w:line="240" w:lineRule="auto"/>
        <w:jc w:val="both"/>
        <w:rPr>
          <w:rFonts w:ascii="Times New Roman" w:hAnsi="Times New Roman" w:cs="Times New Roman"/>
          <w:sz w:val="26"/>
          <w:szCs w:val="26"/>
        </w:rPr>
      </w:pPr>
      <w:r w:rsidRPr="001E4C4C">
        <w:rPr>
          <w:rFonts w:ascii="Times New Roman" w:hAnsi="Times New Roman" w:cs="Times New Roman"/>
          <w:sz w:val="26"/>
          <w:szCs w:val="26"/>
        </w:rPr>
        <w:t>Đảm bảo rằng các khoản chi phí không vượt quá mức chi phí ban đầu trong từng giai đoạn bởi thành phần WBS, bởi hoạt động, và tổng thể dự án;</w:t>
      </w:r>
    </w:p>
    <w:p w:rsidR="00412B1E" w:rsidRPr="001E4C4C" w:rsidRDefault="00412B1E" w:rsidP="001E4C4C">
      <w:pPr>
        <w:pStyle w:val="ListParagraph"/>
        <w:numPr>
          <w:ilvl w:val="0"/>
          <w:numId w:val="1"/>
        </w:numPr>
        <w:spacing w:after="120" w:line="240" w:lineRule="auto"/>
        <w:jc w:val="both"/>
        <w:rPr>
          <w:rFonts w:ascii="Times New Roman" w:hAnsi="Times New Roman" w:cs="Times New Roman"/>
          <w:sz w:val="26"/>
          <w:szCs w:val="26"/>
        </w:rPr>
      </w:pPr>
      <w:r w:rsidRPr="001E4C4C">
        <w:rPr>
          <w:rFonts w:ascii="Times New Roman" w:hAnsi="Times New Roman" w:cs="Times New Roman"/>
          <w:sz w:val="26"/>
          <w:szCs w:val="26"/>
        </w:rPr>
        <w:t>Giám sát chi phí thực hiện để phân lập và hiểu sự chênh lệch</w:t>
      </w:r>
      <w:r w:rsidR="001E4C4C" w:rsidRPr="001E4C4C">
        <w:rPr>
          <w:rFonts w:ascii="Times New Roman" w:hAnsi="Times New Roman" w:cs="Times New Roman"/>
          <w:sz w:val="26"/>
          <w:szCs w:val="26"/>
        </w:rPr>
        <w:t xml:space="preserve"> từ mức chi phí được phê duyệt ban đầu;</w:t>
      </w:r>
    </w:p>
    <w:p w:rsidR="001E4C4C" w:rsidRPr="001E4C4C" w:rsidRDefault="001E4C4C" w:rsidP="001E4C4C">
      <w:pPr>
        <w:pStyle w:val="ListParagraph"/>
        <w:numPr>
          <w:ilvl w:val="0"/>
          <w:numId w:val="1"/>
        </w:numPr>
        <w:spacing w:after="120" w:line="240" w:lineRule="auto"/>
        <w:jc w:val="both"/>
        <w:rPr>
          <w:rFonts w:ascii="Times New Roman" w:hAnsi="Times New Roman" w:cs="Times New Roman"/>
          <w:sz w:val="26"/>
          <w:szCs w:val="26"/>
        </w:rPr>
      </w:pPr>
      <w:r w:rsidRPr="001E4C4C">
        <w:rPr>
          <w:rFonts w:ascii="Times New Roman" w:hAnsi="Times New Roman" w:cs="Times New Roman"/>
          <w:sz w:val="26"/>
          <w:szCs w:val="26"/>
        </w:rPr>
        <w:t>Thực hiện công việc giám sát đối với các khoản chi phí;</w:t>
      </w:r>
    </w:p>
    <w:p w:rsidR="001E4C4C" w:rsidRPr="001E4C4C" w:rsidRDefault="001E4C4C" w:rsidP="001E4C4C">
      <w:pPr>
        <w:pStyle w:val="ListParagraph"/>
        <w:numPr>
          <w:ilvl w:val="0"/>
          <w:numId w:val="1"/>
        </w:numPr>
        <w:spacing w:after="120" w:line="240" w:lineRule="auto"/>
        <w:jc w:val="both"/>
        <w:rPr>
          <w:rFonts w:ascii="Times New Roman" w:hAnsi="Times New Roman" w:cs="Times New Roman"/>
          <w:sz w:val="26"/>
          <w:szCs w:val="26"/>
        </w:rPr>
      </w:pPr>
      <w:r w:rsidRPr="001E4C4C">
        <w:rPr>
          <w:rFonts w:ascii="Times New Roman" w:hAnsi="Times New Roman" w:cs="Times New Roman"/>
          <w:sz w:val="26"/>
          <w:szCs w:val="26"/>
        </w:rPr>
        <w:t>Ngăn chặn những thay đổi không được chấp thuận từ báo cáo chi phí hoặc tài nguyên sử dụng;</w:t>
      </w:r>
    </w:p>
    <w:p w:rsidR="001E4C4C" w:rsidRPr="001E4C4C" w:rsidRDefault="001E4C4C" w:rsidP="001E4C4C">
      <w:pPr>
        <w:pStyle w:val="ListParagraph"/>
        <w:numPr>
          <w:ilvl w:val="0"/>
          <w:numId w:val="1"/>
        </w:numPr>
        <w:spacing w:after="120" w:line="240" w:lineRule="auto"/>
        <w:jc w:val="both"/>
        <w:rPr>
          <w:rFonts w:ascii="Times New Roman" w:hAnsi="Times New Roman" w:cs="Times New Roman"/>
          <w:sz w:val="26"/>
          <w:szCs w:val="26"/>
        </w:rPr>
      </w:pPr>
      <w:r w:rsidRPr="001E4C4C">
        <w:rPr>
          <w:rFonts w:ascii="Times New Roman" w:hAnsi="Times New Roman" w:cs="Times New Roman"/>
          <w:sz w:val="26"/>
          <w:szCs w:val="26"/>
        </w:rPr>
        <w:t>Thông báo cho các bên liên quan thích hợp đến tất cả sự thay đổi chi phí được phê duyệt;</w:t>
      </w:r>
    </w:p>
    <w:p w:rsidR="001E4C4C" w:rsidRDefault="001E4C4C" w:rsidP="001E4C4C">
      <w:pPr>
        <w:pStyle w:val="ListParagraph"/>
        <w:numPr>
          <w:ilvl w:val="0"/>
          <w:numId w:val="1"/>
        </w:numPr>
        <w:spacing w:after="120" w:line="240" w:lineRule="auto"/>
        <w:jc w:val="both"/>
        <w:rPr>
          <w:rFonts w:ascii="Times New Roman" w:hAnsi="Times New Roman" w:cs="Times New Roman"/>
          <w:sz w:val="26"/>
          <w:szCs w:val="26"/>
        </w:rPr>
      </w:pPr>
      <w:r w:rsidRPr="001E4C4C">
        <w:rPr>
          <w:rFonts w:ascii="Times New Roman" w:hAnsi="Times New Roman" w:cs="Times New Roman"/>
          <w:sz w:val="26"/>
          <w:szCs w:val="26"/>
        </w:rPr>
        <w:t>Đưa dự kiến mức vượt chi phí trong giới hạn chấp nhận được.</w:t>
      </w:r>
    </w:p>
    <w:p w:rsidR="0039728C" w:rsidRDefault="0039728C" w:rsidP="0039728C">
      <w:pPr>
        <w:spacing w:after="120" w:line="240" w:lineRule="auto"/>
        <w:jc w:val="both"/>
        <w:rPr>
          <w:rFonts w:ascii="Times New Roman" w:hAnsi="Times New Roman" w:cs="Times New Roman"/>
          <w:sz w:val="26"/>
          <w:szCs w:val="26"/>
        </w:rPr>
      </w:pPr>
    </w:p>
    <w:p w:rsidR="0039728C" w:rsidRPr="005B3D87" w:rsidRDefault="0039728C" w:rsidP="0039728C">
      <w:pPr>
        <w:spacing w:after="120" w:line="240" w:lineRule="auto"/>
        <w:jc w:val="both"/>
        <w:rPr>
          <w:rFonts w:ascii="Times New Roman" w:hAnsi="Times New Roman" w:cs="Times New Roman"/>
          <w:b/>
          <w:sz w:val="26"/>
          <w:szCs w:val="26"/>
        </w:rPr>
      </w:pPr>
      <w:r w:rsidRPr="005B3D87">
        <w:rPr>
          <w:rFonts w:ascii="Times New Roman" w:hAnsi="Times New Roman" w:cs="Times New Roman"/>
          <w:b/>
          <w:sz w:val="26"/>
          <w:szCs w:val="26"/>
        </w:rPr>
        <w:t>7.4.1</w:t>
      </w:r>
      <w:r w:rsidRPr="005B3D87">
        <w:rPr>
          <w:rFonts w:ascii="Times New Roman" w:hAnsi="Times New Roman" w:cs="Times New Roman"/>
          <w:b/>
          <w:sz w:val="26"/>
          <w:szCs w:val="26"/>
        </w:rPr>
        <w:tab/>
        <w:t>Giám sát chi phí: Đầu vào.</w:t>
      </w:r>
    </w:p>
    <w:p w:rsidR="0039728C" w:rsidRPr="00D13A27" w:rsidRDefault="0012648F" w:rsidP="0039728C">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7.4.1.1</w:t>
      </w:r>
      <w:r w:rsidRPr="00D13A27">
        <w:rPr>
          <w:rFonts w:ascii="Times New Roman" w:hAnsi="Times New Roman" w:cs="Times New Roman"/>
          <w:b/>
          <w:i/>
          <w:sz w:val="26"/>
          <w:szCs w:val="26"/>
        </w:rPr>
        <w:tab/>
        <w:t>Kế hoạch quản lý dự án.</w:t>
      </w:r>
    </w:p>
    <w:p w:rsidR="0012648F" w:rsidRDefault="0012648F" w:rsidP="0039728C">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Được mô tả trong mục 4.2.3.1. Kế hoạch quản lý dự án bao gồm các thông tin sau được dùng để giám sát chi phí:</w:t>
      </w:r>
    </w:p>
    <w:p w:rsidR="0012648F" w:rsidRPr="0012648F" w:rsidRDefault="0012648F" w:rsidP="0012648F">
      <w:pPr>
        <w:pStyle w:val="ListParagraph"/>
        <w:numPr>
          <w:ilvl w:val="0"/>
          <w:numId w:val="2"/>
        </w:numPr>
        <w:spacing w:after="120" w:line="240" w:lineRule="auto"/>
        <w:jc w:val="both"/>
        <w:rPr>
          <w:rFonts w:ascii="Times New Roman" w:hAnsi="Times New Roman" w:cs="Times New Roman"/>
          <w:sz w:val="26"/>
          <w:szCs w:val="26"/>
        </w:rPr>
      </w:pPr>
      <w:r w:rsidRPr="0012648F">
        <w:rPr>
          <w:rFonts w:ascii="Times New Roman" w:hAnsi="Times New Roman" w:cs="Times New Roman"/>
          <w:sz w:val="26"/>
          <w:szCs w:val="26"/>
        </w:rPr>
        <w:t>Chi phí ban đầ</w:t>
      </w:r>
      <w:r w:rsidR="00F10E55">
        <w:rPr>
          <w:rFonts w:ascii="Times New Roman" w:hAnsi="Times New Roman" w:cs="Times New Roman"/>
          <w:sz w:val="26"/>
          <w:szCs w:val="26"/>
        </w:rPr>
        <w:t>u:</w:t>
      </w:r>
      <w:r w:rsidRPr="0012648F">
        <w:rPr>
          <w:rFonts w:ascii="Times New Roman" w:hAnsi="Times New Roman" w:cs="Times New Roman"/>
          <w:sz w:val="26"/>
          <w:szCs w:val="26"/>
        </w:rPr>
        <w:t xml:space="preserve"> Chi phí ban đầu được so sánh với kết quả thực tế để xác định xem sự thay đổi, biện pháp khắc phục, hoặc biện pháp phòng ngừa là cần thiết.</w:t>
      </w:r>
    </w:p>
    <w:p w:rsidR="0012648F" w:rsidRDefault="0012648F" w:rsidP="0012648F">
      <w:pPr>
        <w:pStyle w:val="ListParagraph"/>
        <w:numPr>
          <w:ilvl w:val="0"/>
          <w:numId w:val="2"/>
        </w:numPr>
        <w:spacing w:after="120" w:line="240" w:lineRule="auto"/>
        <w:jc w:val="both"/>
        <w:rPr>
          <w:rFonts w:ascii="Times New Roman" w:hAnsi="Times New Roman" w:cs="Times New Roman"/>
          <w:sz w:val="26"/>
          <w:szCs w:val="26"/>
        </w:rPr>
      </w:pPr>
      <w:r w:rsidRPr="0012648F">
        <w:rPr>
          <w:rFonts w:ascii="Times New Roman" w:hAnsi="Times New Roman" w:cs="Times New Roman"/>
          <w:sz w:val="26"/>
          <w:szCs w:val="26"/>
        </w:rPr>
        <w:t>Kế hoạch quả</w:t>
      </w:r>
      <w:r w:rsidR="00F10E55">
        <w:rPr>
          <w:rFonts w:ascii="Times New Roman" w:hAnsi="Times New Roman" w:cs="Times New Roman"/>
          <w:sz w:val="26"/>
          <w:szCs w:val="26"/>
        </w:rPr>
        <w:t>n lý chi phí:</w:t>
      </w:r>
      <w:r w:rsidRPr="0012648F">
        <w:rPr>
          <w:rFonts w:ascii="Times New Roman" w:hAnsi="Times New Roman" w:cs="Times New Roman"/>
          <w:sz w:val="26"/>
          <w:szCs w:val="26"/>
        </w:rPr>
        <w:t xml:space="preserve"> Kế hoạch quản lý chi phí mô tả cách quản lý chi phí sẽ được quản lý và kiểm soát như thế nào (mục 7.1.3.1 ).</w:t>
      </w:r>
    </w:p>
    <w:p w:rsidR="0012648F" w:rsidRPr="00D13A27" w:rsidRDefault="006333A8" w:rsidP="0012648F">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7.4.1.2</w:t>
      </w:r>
      <w:r w:rsidRPr="00D13A27">
        <w:rPr>
          <w:rFonts w:ascii="Times New Roman" w:hAnsi="Times New Roman" w:cs="Times New Roman"/>
          <w:b/>
          <w:i/>
          <w:sz w:val="26"/>
          <w:szCs w:val="26"/>
        </w:rPr>
        <w:tab/>
        <w:t>Yêu cầu tài trợ dự án.</w:t>
      </w:r>
    </w:p>
    <w:p w:rsidR="006333A8" w:rsidRDefault="006333A8" w:rsidP="006333A8">
      <w:pPr>
        <w:spacing w:after="120" w:line="240" w:lineRule="auto"/>
        <w:ind w:firstLine="432"/>
        <w:jc w:val="both"/>
        <w:rPr>
          <w:rFonts w:ascii="Times New Roman" w:hAnsi="Times New Roman" w:cs="Times New Roman"/>
          <w:sz w:val="26"/>
          <w:szCs w:val="26"/>
        </w:rPr>
      </w:pPr>
      <w:r>
        <w:rPr>
          <w:rFonts w:ascii="Times New Roman" w:hAnsi="Times New Roman" w:cs="Times New Roman"/>
          <w:sz w:val="26"/>
          <w:szCs w:val="26"/>
        </w:rPr>
        <w:t>Được mô tả trong mục 7.3.3.2. Các yêu cầu tài trợ dự án bao gồm chi phí dự kiến cộng với nợ dự kiến.</w:t>
      </w:r>
    </w:p>
    <w:p w:rsidR="006333A8" w:rsidRPr="00D13A27" w:rsidRDefault="006333A8" w:rsidP="006333A8">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7.4.1.3</w:t>
      </w:r>
      <w:r w:rsidRPr="00D13A27">
        <w:rPr>
          <w:rFonts w:ascii="Times New Roman" w:hAnsi="Times New Roman" w:cs="Times New Roman"/>
          <w:b/>
          <w:i/>
          <w:sz w:val="26"/>
          <w:szCs w:val="26"/>
        </w:rPr>
        <w:tab/>
        <w:t>Dữ liệu hiệu suất làm việc.</w:t>
      </w:r>
    </w:p>
    <w:p w:rsidR="006333A8" w:rsidRDefault="006333A8" w:rsidP="006333A8">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Được mô tả trong mục 4.3.3.2. Dữ liệu hiệu suất làm việc bao gồm các thông tin về tiến độ dự án, chẳng hạn như các hoạt động bắt đầu, tiến độ, lúc nào bàn giao kết thúc. Thông tin cũng bao gồm các chi phí đã được phê duyệt và phát sinh.</w:t>
      </w:r>
    </w:p>
    <w:p w:rsidR="006333A8" w:rsidRPr="00D13A27" w:rsidRDefault="006333A8" w:rsidP="006333A8">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lastRenderedPageBreak/>
        <w:t>7.4.1.4</w:t>
      </w:r>
      <w:r w:rsidRPr="00D13A27">
        <w:rPr>
          <w:rFonts w:ascii="Times New Roman" w:hAnsi="Times New Roman" w:cs="Times New Roman"/>
          <w:b/>
          <w:i/>
          <w:sz w:val="26"/>
          <w:szCs w:val="26"/>
        </w:rPr>
        <w:tab/>
        <w:t xml:space="preserve">Quy trình tổ chức </w:t>
      </w:r>
      <w:r w:rsidR="002D5170" w:rsidRPr="00D13A27">
        <w:rPr>
          <w:rFonts w:ascii="Times New Roman" w:hAnsi="Times New Roman" w:cs="Times New Roman"/>
          <w:b/>
          <w:i/>
          <w:sz w:val="26"/>
          <w:szCs w:val="26"/>
        </w:rPr>
        <w:t>khoản đầu tư</w:t>
      </w:r>
      <w:r w:rsidRPr="00D13A27">
        <w:rPr>
          <w:rFonts w:ascii="Times New Roman" w:hAnsi="Times New Roman" w:cs="Times New Roman"/>
          <w:b/>
          <w:i/>
          <w:sz w:val="26"/>
          <w:szCs w:val="26"/>
        </w:rPr>
        <w:t>.</w:t>
      </w:r>
    </w:p>
    <w:p w:rsidR="006333A8" w:rsidRDefault="006333A8" w:rsidP="006333A8">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Được mô tả trong phần 2.1.4. Các quá trình tổ chức </w:t>
      </w:r>
      <w:r w:rsidR="002D5170">
        <w:rPr>
          <w:rFonts w:ascii="Times New Roman" w:hAnsi="Times New Roman" w:cs="Times New Roman"/>
          <w:sz w:val="26"/>
          <w:szCs w:val="26"/>
        </w:rPr>
        <w:t>khoản đầu tư có thể ảnh hướng đến quá trình chi phí kiểm soát bao gồm, nhưng không giới hạn:</w:t>
      </w:r>
    </w:p>
    <w:p w:rsidR="002D5170" w:rsidRPr="002D5170" w:rsidRDefault="002D5170" w:rsidP="002D5170">
      <w:pPr>
        <w:pStyle w:val="ListParagraph"/>
        <w:numPr>
          <w:ilvl w:val="0"/>
          <w:numId w:val="3"/>
        </w:numPr>
        <w:spacing w:after="120" w:line="240" w:lineRule="auto"/>
        <w:jc w:val="both"/>
        <w:rPr>
          <w:rFonts w:ascii="Times New Roman" w:hAnsi="Times New Roman" w:cs="Times New Roman"/>
          <w:sz w:val="26"/>
          <w:szCs w:val="26"/>
        </w:rPr>
      </w:pPr>
      <w:r w:rsidRPr="002D5170">
        <w:rPr>
          <w:rFonts w:ascii="Times New Roman" w:hAnsi="Times New Roman" w:cs="Times New Roman"/>
          <w:sz w:val="26"/>
          <w:szCs w:val="26"/>
        </w:rPr>
        <w:t>Thể hiện chính sách chi phí chính thức và không chính thức kiểm soát chi phí liên quan đến thủ tục và hướng dẫn.</w:t>
      </w:r>
    </w:p>
    <w:p w:rsidR="002D5170" w:rsidRPr="002D5170" w:rsidRDefault="002D5170" w:rsidP="002D5170">
      <w:pPr>
        <w:pStyle w:val="ListParagraph"/>
        <w:numPr>
          <w:ilvl w:val="0"/>
          <w:numId w:val="3"/>
        </w:numPr>
        <w:spacing w:after="120" w:line="240" w:lineRule="auto"/>
        <w:jc w:val="both"/>
        <w:rPr>
          <w:rFonts w:ascii="Times New Roman" w:hAnsi="Times New Roman" w:cs="Times New Roman"/>
          <w:sz w:val="26"/>
          <w:szCs w:val="26"/>
        </w:rPr>
      </w:pPr>
      <w:r w:rsidRPr="002D5170">
        <w:rPr>
          <w:rFonts w:ascii="Times New Roman" w:hAnsi="Times New Roman" w:cs="Times New Roman"/>
          <w:sz w:val="26"/>
          <w:szCs w:val="26"/>
        </w:rPr>
        <w:t>Các công cụ kiểm soát chi phí.</w:t>
      </w:r>
    </w:p>
    <w:p w:rsidR="002D5170" w:rsidRDefault="002D5170" w:rsidP="002D5170">
      <w:pPr>
        <w:pStyle w:val="ListParagraph"/>
        <w:numPr>
          <w:ilvl w:val="0"/>
          <w:numId w:val="3"/>
        </w:numPr>
        <w:spacing w:after="120" w:line="240" w:lineRule="auto"/>
        <w:jc w:val="both"/>
        <w:rPr>
          <w:rFonts w:ascii="Times New Roman" w:hAnsi="Times New Roman" w:cs="Times New Roman"/>
          <w:sz w:val="26"/>
          <w:szCs w:val="26"/>
        </w:rPr>
      </w:pPr>
      <w:r w:rsidRPr="002D5170">
        <w:rPr>
          <w:rFonts w:ascii="Times New Roman" w:hAnsi="Times New Roman" w:cs="Times New Roman"/>
          <w:sz w:val="26"/>
          <w:szCs w:val="26"/>
        </w:rPr>
        <w:t>Giám sát và báo cáo các phương pháp sử dụng.</w:t>
      </w:r>
    </w:p>
    <w:p w:rsidR="002D5170" w:rsidRDefault="002D5170" w:rsidP="002D5170">
      <w:pPr>
        <w:spacing w:after="120" w:line="240" w:lineRule="auto"/>
        <w:jc w:val="both"/>
        <w:rPr>
          <w:rFonts w:ascii="Times New Roman" w:hAnsi="Times New Roman" w:cs="Times New Roman"/>
          <w:sz w:val="26"/>
          <w:szCs w:val="26"/>
        </w:rPr>
      </w:pPr>
    </w:p>
    <w:p w:rsidR="002D5170" w:rsidRPr="005B3D87" w:rsidRDefault="002D5170" w:rsidP="002D5170">
      <w:pPr>
        <w:spacing w:after="120" w:line="240" w:lineRule="auto"/>
        <w:jc w:val="both"/>
        <w:rPr>
          <w:rFonts w:ascii="Times New Roman" w:hAnsi="Times New Roman" w:cs="Times New Roman"/>
          <w:b/>
          <w:sz w:val="26"/>
          <w:szCs w:val="26"/>
        </w:rPr>
      </w:pPr>
      <w:r w:rsidRPr="005B3D87">
        <w:rPr>
          <w:rFonts w:ascii="Times New Roman" w:hAnsi="Times New Roman" w:cs="Times New Roman"/>
          <w:b/>
          <w:sz w:val="26"/>
          <w:szCs w:val="26"/>
        </w:rPr>
        <w:t>7.4.2</w:t>
      </w:r>
      <w:r w:rsidRPr="005B3D87">
        <w:rPr>
          <w:rFonts w:ascii="Times New Roman" w:hAnsi="Times New Roman" w:cs="Times New Roman"/>
          <w:b/>
          <w:sz w:val="26"/>
          <w:szCs w:val="26"/>
        </w:rPr>
        <w:tab/>
        <w:t>Giám sát chi phí: Công cụ và kỹ thuật.</w:t>
      </w:r>
    </w:p>
    <w:p w:rsidR="002D5170" w:rsidRPr="00D13A27" w:rsidRDefault="002D5170" w:rsidP="002D5170">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7.4.2.1</w:t>
      </w:r>
      <w:r w:rsidRPr="00D13A27">
        <w:rPr>
          <w:rFonts w:ascii="Times New Roman" w:hAnsi="Times New Roman" w:cs="Times New Roman"/>
          <w:b/>
          <w:i/>
          <w:sz w:val="26"/>
          <w:szCs w:val="26"/>
        </w:rPr>
        <w:tab/>
        <w:t>Quản lý giá trị thu được.</w:t>
      </w:r>
    </w:p>
    <w:p w:rsidR="002D5170" w:rsidRDefault="002D5170" w:rsidP="002D517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Quản lý giá trị thu được (EVM) là một phương pháp kết hợp giữa phạm vi, thời hạn, và các phép đo lường tài nguyên để đánh giá hiệu quả dự án và tiến độ. </w:t>
      </w:r>
      <w:r w:rsidRPr="002D5170">
        <w:rPr>
          <w:rFonts w:ascii="Times New Roman" w:hAnsi="Times New Roman" w:cs="Times New Roman"/>
          <w:sz w:val="26"/>
          <w:szCs w:val="26"/>
        </w:rPr>
        <w:t xml:space="preserve">Đó là phương pháp thường được sử dụng trong đo lường hiệu suất cho các dự án. Nó tích hợp phạm vi </w:t>
      </w:r>
      <w:r w:rsidR="00C846F6">
        <w:rPr>
          <w:rFonts w:ascii="Times New Roman" w:hAnsi="Times New Roman" w:cs="Times New Roman"/>
          <w:sz w:val="26"/>
          <w:szCs w:val="26"/>
        </w:rPr>
        <w:t xml:space="preserve">ban đầu </w:t>
      </w:r>
      <w:r w:rsidRPr="002D5170">
        <w:rPr>
          <w:rFonts w:ascii="Times New Roman" w:hAnsi="Times New Roman" w:cs="Times New Roman"/>
          <w:sz w:val="26"/>
          <w:szCs w:val="26"/>
        </w:rPr>
        <w:t>với chi phí</w:t>
      </w:r>
      <w:r w:rsidR="00C846F6">
        <w:rPr>
          <w:rFonts w:ascii="Times New Roman" w:hAnsi="Times New Roman" w:cs="Times New Roman"/>
          <w:sz w:val="26"/>
          <w:szCs w:val="26"/>
        </w:rPr>
        <w:t xml:space="preserve"> ban đầu</w:t>
      </w:r>
      <w:r w:rsidRPr="002D5170">
        <w:rPr>
          <w:rFonts w:ascii="Times New Roman" w:hAnsi="Times New Roman" w:cs="Times New Roman"/>
          <w:sz w:val="26"/>
          <w:szCs w:val="26"/>
        </w:rPr>
        <w:t>, cùng với tiến độ</w:t>
      </w:r>
      <w:r w:rsidR="00C846F6">
        <w:rPr>
          <w:rFonts w:ascii="Times New Roman" w:hAnsi="Times New Roman" w:cs="Times New Roman"/>
          <w:sz w:val="26"/>
          <w:szCs w:val="26"/>
        </w:rPr>
        <w:t xml:space="preserve"> ban đầu</w:t>
      </w:r>
      <w:r w:rsidRPr="002D5170">
        <w:rPr>
          <w:rFonts w:ascii="Times New Roman" w:hAnsi="Times New Roman" w:cs="Times New Roman"/>
          <w:sz w:val="26"/>
          <w:szCs w:val="26"/>
        </w:rPr>
        <w:t xml:space="preserve">, để hình thành các </w:t>
      </w:r>
      <w:r w:rsidR="00C846F6">
        <w:rPr>
          <w:rFonts w:ascii="Times New Roman" w:hAnsi="Times New Roman" w:cs="Times New Roman"/>
          <w:sz w:val="26"/>
          <w:szCs w:val="26"/>
        </w:rPr>
        <w:t>hoạt động</w:t>
      </w:r>
      <w:r w:rsidRPr="002D5170">
        <w:rPr>
          <w:rFonts w:ascii="Times New Roman" w:hAnsi="Times New Roman" w:cs="Times New Roman"/>
          <w:sz w:val="26"/>
          <w:szCs w:val="26"/>
        </w:rPr>
        <w:t xml:space="preserve">, giúp đội ngũ quản lý dự án đánh giá và </w:t>
      </w:r>
      <w:r w:rsidR="00C846F6">
        <w:rPr>
          <w:rFonts w:ascii="Times New Roman" w:hAnsi="Times New Roman" w:cs="Times New Roman"/>
          <w:sz w:val="26"/>
          <w:szCs w:val="26"/>
        </w:rPr>
        <w:t xml:space="preserve">biện pháp </w:t>
      </w:r>
      <w:r w:rsidRPr="002D5170">
        <w:rPr>
          <w:rFonts w:ascii="Times New Roman" w:hAnsi="Times New Roman" w:cs="Times New Roman"/>
          <w:sz w:val="26"/>
          <w:szCs w:val="26"/>
        </w:rPr>
        <w:t>thực hiện dự</w:t>
      </w:r>
      <w:r w:rsidR="00C846F6">
        <w:rPr>
          <w:rFonts w:ascii="Times New Roman" w:hAnsi="Times New Roman" w:cs="Times New Roman"/>
          <w:sz w:val="26"/>
          <w:szCs w:val="26"/>
        </w:rPr>
        <w:t xml:space="preserve"> án </w:t>
      </w:r>
      <w:r w:rsidRPr="002D5170">
        <w:rPr>
          <w:rFonts w:ascii="Times New Roman" w:hAnsi="Times New Roman" w:cs="Times New Roman"/>
          <w:sz w:val="26"/>
          <w:szCs w:val="26"/>
        </w:rPr>
        <w:t xml:space="preserve">và tiến bộ. Đây là một kỹ thuật quản lý dự án đòi hỏi sự hình thành của một cơ sở </w:t>
      </w:r>
      <w:r w:rsidR="00C846F6">
        <w:rPr>
          <w:rFonts w:ascii="Times New Roman" w:hAnsi="Times New Roman" w:cs="Times New Roman"/>
          <w:sz w:val="26"/>
          <w:szCs w:val="26"/>
        </w:rPr>
        <w:t>tổng hợp</w:t>
      </w:r>
      <w:r w:rsidRPr="002D5170">
        <w:rPr>
          <w:rFonts w:ascii="Times New Roman" w:hAnsi="Times New Roman" w:cs="Times New Roman"/>
          <w:sz w:val="26"/>
          <w:szCs w:val="26"/>
        </w:rPr>
        <w:t xml:space="preserve"> </w:t>
      </w:r>
      <w:r w:rsidR="00C846F6">
        <w:rPr>
          <w:rFonts w:ascii="Times New Roman" w:hAnsi="Times New Roman" w:cs="Times New Roman"/>
          <w:sz w:val="26"/>
          <w:szCs w:val="26"/>
        </w:rPr>
        <w:t>mà qua đó</w:t>
      </w:r>
      <w:r w:rsidRPr="002D5170">
        <w:rPr>
          <w:rFonts w:ascii="Times New Roman" w:hAnsi="Times New Roman" w:cs="Times New Roman"/>
          <w:sz w:val="26"/>
          <w:szCs w:val="26"/>
        </w:rPr>
        <w:t xml:space="preserve"> hiệu suất có thể được đo lường trong suốt thời gian của dự án. Các nguyên tắc của EVM có thể được áp dụng cho tất cả các dự án trong ngành công nghiệp nào.</w:t>
      </w:r>
      <w:r w:rsidR="00C846F6">
        <w:rPr>
          <w:rFonts w:ascii="Times New Roman" w:hAnsi="Times New Roman" w:cs="Times New Roman"/>
          <w:sz w:val="26"/>
          <w:szCs w:val="26"/>
        </w:rPr>
        <w:t xml:space="preserve"> </w:t>
      </w:r>
      <w:r w:rsidR="00C846F6" w:rsidRPr="00C846F6">
        <w:rPr>
          <w:rFonts w:ascii="Times New Roman" w:hAnsi="Times New Roman" w:cs="Times New Roman"/>
          <w:sz w:val="26"/>
          <w:szCs w:val="26"/>
        </w:rPr>
        <w:t xml:space="preserve">EVM phát triển và giám sát ba </w:t>
      </w:r>
      <w:r w:rsidR="00C846F6">
        <w:rPr>
          <w:rFonts w:ascii="Times New Roman" w:hAnsi="Times New Roman" w:cs="Times New Roman"/>
          <w:sz w:val="26"/>
          <w:szCs w:val="26"/>
        </w:rPr>
        <w:t>khía cạnh</w:t>
      </w:r>
      <w:r w:rsidR="00C846F6" w:rsidRPr="00C846F6">
        <w:rPr>
          <w:rFonts w:ascii="Times New Roman" w:hAnsi="Times New Roman" w:cs="Times New Roman"/>
          <w:sz w:val="26"/>
          <w:szCs w:val="26"/>
        </w:rPr>
        <w:t xml:space="preserve"> cho mỗi gói công việc và </w:t>
      </w:r>
      <w:r w:rsidR="00C846F6">
        <w:rPr>
          <w:rFonts w:ascii="Times New Roman" w:hAnsi="Times New Roman" w:cs="Times New Roman"/>
          <w:sz w:val="26"/>
          <w:szCs w:val="26"/>
        </w:rPr>
        <w:t>kiểm soát tài khoản</w:t>
      </w:r>
      <w:r w:rsidR="00C846F6" w:rsidRPr="00C846F6">
        <w:rPr>
          <w:rFonts w:ascii="Times New Roman" w:hAnsi="Times New Roman" w:cs="Times New Roman"/>
          <w:sz w:val="26"/>
          <w:szCs w:val="26"/>
        </w:rPr>
        <w:t>:</w:t>
      </w:r>
    </w:p>
    <w:p w:rsidR="00C846F6" w:rsidRPr="007905EA" w:rsidRDefault="00C846F6" w:rsidP="007905EA">
      <w:pPr>
        <w:pStyle w:val="ListParagraph"/>
        <w:numPr>
          <w:ilvl w:val="0"/>
          <w:numId w:val="4"/>
        </w:numPr>
        <w:spacing w:after="120" w:line="240" w:lineRule="auto"/>
        <w:jc w:val="both"/>
        <w:rPr>
          <w:rFonts w:ascii="Times New Roman" w:hAnsi="Times New Roman" w:cs="Times New Roman"/>
          <w:sz w:val="26"/>
          <w:szCs w:val="26"/>
        </w:rPr>
      </w:pPr>
      <w:r w:rsidRPr="005B3D87">
        <w:rPr>
          <w:rFonts w:ascii="Times New Roman" w:hAnsi="Times New Roman" w:cs="Times New Roman"/>
          <w:b/>
          <w:sz w:val="26"/>
          <w:szCs w:val="26"/>
        </w:rPr>
        <w:t>Giá trị kế hoạ</w:t>
      </w:r>
      <w:r w:rsidR="00F10E55" w:rsidRPr="005B3D87">
        <w:rPr>
          <w:rFonts w:ascii="Times New Roman" w:hAnsi="Times New Roman" w:cs="Times New Roman"/>
          <w:b/>
          <w:sz w:val="26"/>
          <w:szCs w:val="26"/>
        </w:rPr>
        <w:t>ch:</w:t>
      </w:r>
      <w:r w:rsidRPr="007905EA">
        <w:rPr>
          <w:rFonts w:ascii="Times New Roman" w:hAnsi="Times New Roman" w:cs="Times New Roman"/>
          <w:sz w:val="26"/>
          <w:szCs w:val="26"/>
        </w:rPr>
        <w:t xml:space="preserve"> </w:t>
      </w:r>
      <w:r w:rsidR="00F10E55" w:rsidRPr="007905EA">
        <w:rPr>
          <w:rFonts w:ascii="Times New Roman" w:hAnsi="Times New Roman" w:cs="Times New Roman"/>
          <w:sz w:val="26"/>
          <w:szCs w:val="26"/>
        </w:rPr>
        <w:t>G</w:t>
      </w:r>
      <w:r w:rsidRPr="007905EA">
        <w:rPr>
          <w:rFonts w:ascii="Times New Roman" w:hAnsi="Times New Roman" w:cs="Times New Roman"/>
          <w:sz w:val="26"/>
          <w:szCs w:val="26"/>
        </w:rPr>
        <w:t>iá trị dự kiến (PV) là ngân sách được cấp cho một công việc theo lịch trình. Nó được ngân sách cho phép lên kế hoạch cho công việc được thực hiện cho hoạt động hoặc việc phân tích cấu trúc thành phần, không bao gồm quản lý</w:t>
      </w:r>
      <w:r w:rsidR="00F10E55" w:rsidRPr="007905EA">
        <w:rPr>
          <w:rFonts w:ascii="Times New Roman" w:hAnsi="Times New Roman" w:cs="Times New Roman"/>
          <w:sz w:val="26"/>
          <w:szCs w:val="26"/>
        </w:rPr>
        <w:t xml:space="preserve"> dự phòng</w:t>
      </w:r>
      <w:r w:rsidRPr="007905EA">
        <w:rPr>
          <w:rFonts w:ascii="Times New Roman" w:hAnsi="Times New Roman" w:cs="Times New Roman"/>
          <w:sz w:val="26"/>
          <w:szCs w:val="26"/>
        </w:rPr>
        <w:t>. Ngân sách này được phân bổ bởi giai đoạn trong vòng đời của dự án, nhưng tại một thời điểm nhất định, giá trị kế hoạch xác định các hoạt độ</w:t>
      </w:r>
      <w:r w:rsidR="00F10E55" w:rsidRPr="007905EA">
        <w:rPr>
          <w:rFonts w:ascii="Times New Roman" w:hAnsi="Times New Roman" w:cs="Times New Roman"/>
          <w:sz w:val="26"/>
          <w:szCs w:val="26"/>
        </w:rPr>
        <w:t>ng vật lý</w:t>
      </w:r>
      <w:r w:rsidRPr="007905EA">
        <w:rPr>
          <w:rFonts w:ascii="Times New Roman" w:hAnsi="Times New Roman" w:cs="Times New Roman"/>
          <w:sz w:val="26"/>
          <w:szCs w:val="26"/>
        </w:rPr>
        <w:t xml:space="preserve"> mà cần phải được thực hiện. Tổng của PV đôi khi được gọi là đường cơ sở đo lường hiệu suất (PMB). Tổng giá trị lên kế hoạch cho dự án cũng được biết đế</w:t>
      </w:r>
      <w:r w:rsidR="00F10E55" w:rsidRPr="007905EA">
        <w:rPr>
          <w:rFonts w:ascii="Times New Roman" w:hAnsi="Times New Roman" w:cs="Times New Roman"/>
          <w:sz w:val="26"/>
          <w:szCs w:val="26"/>
        </w:rPr>
        <w:t>n như ngân sách lúc</w:t>
      </w:r>
      <w:r w:rsidRPr="007905EA">
        <w:rPr>
          <w:rFonts w:ascii="Times New Roman" w:hAnsi="Times New Roman" w:cs="Times New Roman"/>
          <w:sz w:val="26"/>
          <w:szCs w:val="26"/>
        </w:rPr>
        <w:t xml:space="preserve"> hoàn thành (BAC).</w:t>
      </w:r>
    </w:p>
    <w:p w:rsidR="006333A8" w:rsidRPr="007905EA" w:rsidRDefault="00F10E55" w:rsidP="007905EA">
      <w:pPr>
        <w:pStyle w:val="ListParagraph"/>
        <w:numPr>
          <w:ilvl w:val="0"/>
          <w:numId w:val="4"/>
        </w:numPr>
        <w:spacing w:after="120" w:line="240" w:lineRule="auto"/>
        <w:jc w:val="both"/>
        <w:rPr>
          <w:rFonts w:ascii="Times New Roman" w:hAnsi="Times New Roman" w:cs="Times New Roman"/>
          <w:sz w:val="26"/>
          <w:szCs w:val="26"/>
        </w:rPr>
      </w:pPr>
      <w:r w:rsidRPr="005B3D87">
        <w:rPr>
          <w:rFonts w:ascii="Times New Roman" w:hAnsi="Times New Roman" w:cs="Times New Roman"/>
          <w:b/>
          <w:sz w:val="26"/>
          <w:szCs w:val="26"/>
        </w:rPr>
        <w:t>Giá trị thu được:</w:t>
      </w:r>
      <w:r w:rsidRPr="007905EA">
        <w:rPr>
          <w:rFonts w:ascii="Times New Roman" w:hAnsi="Times New Roman" w:cs="Times New Roman"/>
          <w:sz w:val="26"/>
          <w:szCs w:val="26"/>
        </w:rPr>
        <w:t xml:space="preserve"> giá trị thu được (EV) là biện pháp của việc thực hiện trong điều khoản của ngân sách được chi cho công việc đó. Đây là ngân sách liên quan đến công việc được uỷ quyền đã được hoàn thành. EV được xác định liên quan đến Ban QLDA, và EV xác định không thể lớn hơn ngân sách PV ủy quyền cho một thành phần. EV thường được sử dụng để tính toán phần trăm hoàn thành của dự án. tiêu chuẩn đo lường tiến độ cần được thiết lập cho mỗi thành phần WBS để đo lường công việc trong tiến trình. Dự án quản lý giám sát EV, cả hai từng bước để xác định tình trạng hiện tại và tích lũy để xác định xu hướng hiệu suất dài hạn.</w:t>
      </w:r>
    </w:p>
    <w:p w:rsidR="00F10E55" w:rsidRDefault="00F10E55" w:rsidP="007905EA">
      <w:pPr>
        <w:pStyle w:val="ListParagraph"/>
        <w:numPr>
          <w:ilvl w:val="0"/>
          <w:numId w:val="4"/>
        </w:numPr>
        <w:spacing w:after="120" w:line="240" w:lineRule="auto"/>
        <w:jc w:val="both"/>
        <w:rPr>
          <w:rFonts w:ascii="Times New Roman" w:hAnsi="Times New Roman" w:cs="Times New Roman"/>
          <w:sz w:val="26"/>
          <w:szCs w:val="26"/>
        </w:rPr>
      </w:pPr>
      <w:r w:rsidRPr="005B3D87">
        <w:rPr>
          <w:rFonts w:ascii="Times New Roman" w:hAnsi="Times New Roman" w:cs="Times New Roman"/>
          <w:b/>
          <w:sz w:val="26"/>
          <w:szCs w:val="26"/>
        </w:rPr>
        <w:t>Chi phí thực:</w:t>
      </w:r>
      <w:r w:rsidRPr="007905EA">
        <w:rPr>
          <w:rFonts w:ascii="Times New Roman" w:hAnsi="Times New Roman" w:cs="Times New Roman"/>
          <w:sz w:val="26"/>
          <w:szCs w:val="26"/>
        </w:rPr>
        <w:t xml:space="preserve"> Chi phí thực tế (AC) là chi phí phát sinh cho việc thực hiện một hoạt động trong một khoảng thời gian cụ thể. Nó là tổng chi phí phát sinh trong việc hoàn thành công việ</w:t>
      </w:r>
      <w:r w:rsidR="007905EA" w:rsidRPr="007905EA">
        <w:rPr>
          <w:rFonts w:ascii="Times New Roman" w:hAnsi="Times New Roman" w:cs="Times New Roman"/>
          <w:sz w:val="26"/>
          <w:szCs w:val="26"/>
        </w:rPr>
        <w:t>c mà các EV xác định</w:t>
      </w:r>
      <w:r w:rsidRPr="007905EA">
        <w:rPr>
          <w:rFonts w:ascii="Times New Roman" w:hAnsi="Times New Roman" w:cs="Times New Roman"/>
          <w:sz w:val="26"/>
          <w:szCs w:val="26"/>
        </w:rPr>
        <w:t xml:space="preserve">. Các AC cần phải tương ứng </w:t>
      </w:r>
      <w:r w:rsidR="007905EA" w:rsidRPr="007905EA">
        <w:rPr>
          <w:rFonts w:ascii="Times New Roman" w:hAnsi="Times New Roman" w:cs="Times New Roman"/>
          <w:sz w:val="26"/>
          <w:szCs w:val="26"/>
        </w:rPr>
        <w:t>với</w:t>
      </w:r>
      <w:r w:rsidRPr="007905EA">
        <w:rPr>
          <w:rFonts w:ascii="Times New Roman" w:hAnsi="Times New Roman" w:cs="Times New Roman"/>
          <w:sz w:val="26"/>
          <w:szCs w:val="26"/>
        </w:rPr>
        <w:t xml:space="preserve"> những gì đã được </w:t>
      </w:r>
      <w:r w:rsidR="007905EA" w:rsidRPr="007905EA">
        <w:rPr>
          <w:rFonts w:ascii="Times New Roman" w:hAnsi="Times New Roman" w:cs="Times New Roman"/>
          <w:sz w:val="26"/>
          <w:szCs w:val="26"/>
        </w:rPr>
        <w:t>cho phép</w:t>
      </w:r>
      <w:r w:rsidRPr="007905EA">
        <w:rPr>
          <w:rFonts w:ascii="Times New Roman" w:hAnsi="Times New Roman" w:cs="Times New Roman"/>
          <w:sz w:val="26"/>
          <w:szCs w:val="26"/>
        </w:rPr>
        <w:t xml:space="preserve"> trong PV và </w:t>
      </w:r>
      <w:r w:rsidR="007905EA" w:rsidRPr="007905EA">
        <w:rPr>
          <w:rFonts w:ascii="Times New Roman" w:hAnsi="Times New Roman" w:cs="Times New Roman"/>
          <w:sz w:val="26"/>
          <w:szCs w:val="26"/>
        </w:rPr>
        <w:t>được xác định</w:t>
      </w:r>
      <w:r w:rsidRPr="007905EA">
        <w:rPr>
          <w:rFonts w:ascii="Times New Roman" w:hAnsi="Times New Roman" w:cs="Times New Roman"/>
          <w:sz w:val="26"/>
          <w:szCs w:val="26"/>
        </w:rPr>
        <w:t xml:space="preserve"> trong EV (ví dụ: giờ trực </w:t>
      </w:r>
      <w:r w:rsidRPr="007905EA">
        <w:rPr>
          <w:rFonts w:ascii="Times New Roman" w:hAnsi="Times New Roman" w:cs="Times New Roman"/>
          <w:sz w:val="26"/>
          <w:szCs w:val="26"/>
        </w:rPr>
        <w:lastRenderedPageBreak/>
        <w:t>tiế</w:t>
      </w:r>
      <w:r w:rsidR="007905EA" w:rsidRPr="007905EA">
        <w:rPr>
          <w:rFonts w:ascii="Times New Roman" w:hAnsi="Times New Roman" w:cs="Times New Roman"/>
          <w:sz w:val="26"/>
          <w:szCs w:val="26"/>
        </w:rPr>
        <w:t>p</w:t>
      </w:r>
      <w:r w:rsidRPr="007905EA">
        <w:rPr>
          <w:rFonts w:ascii="Times New Roman" w:hAnsi="Times New Roman" w:cs="Times New Roman"/>
          <w:sz w:val="26"/>
          <w:szCs w:val="26"/>
        </w:rPr>
        <w:t>, chi phí trực tiế</w:t>
      </w:r>
      <w:r w:rsidR="007905EA" w:rsidRPr="007905EA">
        <w:rPr>
          <w:rFonts w:ascii="Times New Roman" w:hAnsi="Times New Roman" w:cs="Times New Roman"/>
          <w:sz w:val="26"/>
          <w:szCs w:val="26"/>
        </w:rPr>
        <w:t>p</w:t>
      </w:r>
      <w:r w:rsidRPr="007905EA">
        <w:rPr>
          <w:rFonts w:ascii="Times New Roman" w:hAnsi="Times New Roman" w:cs="Times New Roman"/>
          <w:sz w:val="26"/>
          <w:szCs w:val="26"/>
        </w:rPr>
        <w:t xml:space="preserve">, hoặc tất cả các chi phí bao gồm cả chi phí gián tiếp). AC sẽ không có giới hạn </w:t>
      </w:r>
      <w:r w:rsidR="007905EA" w:rsidRPr="007905EA">
        <w:rPr>
          <w:rFonts w:ascii="Times New Roman" w:hAnsi="Times New Roman" w:cs="Times New Roman"/>
          <w:sz w:val="26"/>
          <w:szCs w:val="26"/>
        </w:rPr>
        <w:t>trần</w:t>
      </w:r>
      <w:r w:rsidRPr="007905EA">
        <w:rPr>
          <w:rFonts w:ascii="Times New Roman" w:hAnsi="Times New Roman" w:cs="Times New Roman"/>
          <w:sz w:val="26"/>
          <w:szCs w:val="26"/>
        </w:rPr>
        <w:t>; bất cứ điều gì được chi ra để đạt được các EV sẽ được đo.</w:t>
      </w:r>
    </w:p>
    <w:p w:rsidR="001C1467" w:rsidRDefault="001C1467" w:rsidP="001C146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Chênh lệch từ mức căn bản được phê duyệt cũng sẽ được theo dõi:</w:t>
      </w:r>
    </w:p>
    <w:p w:rsidR="001C1467" w:rsidRPr="002C3652" w:rsidRDefault="001C1467" w:rsidP="002C3652">
      <w:pPr>
        <w:pStyle w:val="ListParagraph"/>
        <w:numPr>
          <w:ilvl w:val="0"/>
          <w:numId w:val="5"/>
        </w:numPr>
        <w:spacing w:after="120" w:line="240" w:lineRule="auto"/>
        <w:jc w:val="both"/>
        <w:rPr>
          <w:rFonts w:ascii="Times New Roman" w:hAnsi="Times New Roman" w:cs="Times New Roman"/>
          <w:sz w:val="26"/>
          <w:szCs w:val="26"/>
        </w:rPr>
      </w:pPr>
      <w:r w:rsidRPr="005B3D87">
        <w:rPr>
          <w:rFonts w:ascii="Times New Roman" w:hAnsi="Times New Roman" w:cs="Times New Roman"/>
          <w:b/>
          <w:sz w:val="26"/>
          <w:szCs w:val="26"/>
        </w:rPr>
        <w:t>Lịch trình mâu thuẫn:</w:t>
      </w:r>
      <w:r w:rsidRPr="002C3652">
        <w:rPr>
          <w:rFonts w:ascii="Times New Roman" w:hAnsi="Times New Roman" w:cs="Times New Roman"/>
          <w:sz w:val="26"/>
          <w:szCs w:val="26"/>
        </w:rPr>
        <w:t xml:space="preserve"> Lịch trình mâu thuẫn (SV) là thước đo hiệu suất lịch trình biểu diễn sự khác biệt giữa các giá trị thu được và giá trị kế hoạch. Đó là số tiền mà dự án đang ở phía trước hoặc phía sau ngày giao hàng dự kiến, tại một thời điểm cho trước. Nó là thước đo hiệu suất lịch trình trong một dự án. Nó bằng với giá trị thu được (EV) trừ đi giá trị kế hoạch (PV). Lịch trình EVM là một thước đo hữu ích ở chỗ nó có thể cho biết khi nào một dự án đang bị trễ hay là trước thời hạn ban đầu của nó. Lịch trình EVM cuối cùng sẽ bằng không khi dự án được hoàn thành bởi vì tất cả các giá trị dự kiến sẽ được thu vào. Lịch trình sai được sử dụng tốt nhất kết hợp với phương pháp đường tới hạn (CPM) lập kế hoạch và quản lý rủi ro. Phương trình: SV = EV – PV.</w:t>
      </w:r>
    </w:p>
    <w:p w:rsidR="001C1467" w:rsidRPr="002C3652" w:rsidRDefault="001C1467" w:rsidP="002C3652">
      <w:pPr>
        <w:pStyle w:val="ListParagraph"/>
        <w:numPr>
          <w:ilvl w:val="0"/>
          <w:numId w:val="5"/>
        </w:numPr>
        <w:spacing w:after="120" w:line="240" w:lineRule="auto"/>
        <w:jc w:val="both"/>
        <w:rPr>
          <w:rFonts w:ascii="Times New Roman" w:hAnsi="Times New Roman" w:cs="Times New Roman"/>
          <w:sz w:val="26"/>
          <w:szCs w:val="26"/>
        </w:rPr>
      </w:pPr>
      <w:r w:rsidRPr="005B3D87">
        <w:rPr>
          <w:rFonts w:ascii="Times New Roman" w:hAnsi="Times New Roman" w:cs="Times New Roman"/>
          <w:b/>
          <w:sz w:val="26"/>
          <w:szCs w:val="26"/>
        </w:rPr>
        <w:t>Chi phí khác:</w:t>
      </w:r>
      <w:r w:rsidRPr="002C3652">
        <w:rPr>
          <w:rFonts w:ascii="Times New Roman" w:hAnsi="Times New Roman" w:cs="Times New Roman"/>
          <w:sz w:val="26"/>
          <w:szCs w:val="26"/>
        </w:rPr>
        <w:t xml:space="preserve"> Chi phí khác (CV) là số tiền thâm hụt ngân sách hoặc dư thừa tại một thời điểm nào đó, thể hiện sự khác biệt giữa giá trị thu được và chi phí thực tế. Nó là thước đo hiệu suất chi phí trên một dự án. Nó là bằng với giá trị thu được (EV) trừ đi các chi phí thực tế (AC). Phương sai chi phí vào cuối của dự</w:t>
      </w:r>
      <w:r w:rsidR="00840897" w:rsidRPr="002C3652">
        <w:rPr>
          <w:rFonts w:ascii="Times New Roman" w:hAnsi="Times New Roman" w:cs="Times New Roman"/>
          <w:sz w:val="26"/>
          <w:szCs w:val="26"/>
        </w:rPr>
        <w:t xml:space="preserve"> án</w:t>
      </w:r>
      <w:r w:rsidRPr="002C3652">
        <w:rPr>
          <w:rFonts w:ascii="Times New Roman" w:hAnsi="Times New Roman" w:cs="Times New Roman"/>
          <w:sz w:val="26"/>
          <w:szCs w:val="26"/>
        </w:rPr>
        <w:t xml:space="preserve"> là sự khác biệt giữa ngân sách </w:t>
      </w:r>
      <w:r w:rsidR="00840897" w:rsidRPr="002C3652">
        <w:rPr>
          <w:rFonts w:ascii="Times New Roman" w:hAnsi="Times New Roman" w:cs="Times New Roman"/>
          <w:sz w:val="26"/>
          <w:szCs w:val="26"/>
        </w:rPr>
        <w:t>lúc</w:t>
      </w:r>
      <w:r w:rsidRPr="002C3652">
        <w:rPr>
          <w:rFonts w:ascii="Times New Roman" w:hAnsi="Times New Roman" w:cs="Times New Roman"/>
          <w:sz w:val="26"/>
          <w:szCs w:val="26"/>
        </w:rPr>
        <w:t xml:space="preserve"> hoàn thành (BAC) và số tiền thực tế chi tiêu. CV là đặc biệt quan trọng vì nó cho thấy mối quan hệ của hoạt động </w:t>
      </w:r>
      <w:r w:rsidR="00840897" w:rsidRPr="002C3652">
        <w:rPr>
          <w:rFonts w:ascii="Times New Roman" w:hAnsi="Times New Roman" w:cs="Times New Roman"/>
          <w:sz w:val="26"/>
          <w:szCs w:val="26"/>
        </w:rPr>
        <w:t>vậy lý</w:t>
      </w:r>
      <w:r w:rsidRPr="002C3652">
        <w:rPr>
          <w:rFonts w:ascii="Times New Roman" w:hAnsi="Times New Roman" w:cs="Times New Roman"/>
          <w:sz w:val="26"/>
          <w:szCs w:val="26"/>
        </w:rPr>
        <w:t xml:space="preserve"> với chi phí bỏ ra. CV </w:t>
      </w:r>
      <w:r w:rsidR="00840897" w:rsidRPr="002C3652">
        <w:rPr>
          <w:rFonts w:ascii="Times New Roman" w:hAnsi="Times New Roman" w:cs="Times New Roman"/>
          <w:sz w:val="26"/>
          <w:szCs w:val="26"/>
        </w:rPr>
        <w:t>âm</w:t>
      </w:r>
      <w:r w:rsidRPr="002C3652">
        <w:rPr>
          <w:rFonts w:ascii="Times New Roman" w:hAnsi="Times New Roman" w:cs="Times New Roman"/>
          <w:sz w:val="26"/>
          <w:szCs w:val="26"/>
        </w:rPr>
        <w:t xml:space="preserve"> thường là khó khăn cho dự án để hồi phục. Phương trình: CV = EV - AC. </w:t>
      </w:r>
      <w:r w:rsidR="00840897" w:rsidRPr="002C3652">
        <w:rPr>
          <w:rFonts w:ascii="Times New Roman" w:hAnsi="Times New Roman" w:cs="Times New Roman"/>
          <w:sz w:val="26"/>
          <w:szCs w:val="26"/>
        </w:rPr>
        <w:t>Giá trị</w:t>
      </w:r>
      <w:r w:rsidRPr="002C3652">
        <w:rPr>
          <w:rFonts w:ascii="Times New Roman" w:hAnsi="Times New Roman" w:cs="Times New Roman"/>
          <w:sz w:val="26"/>
          <w:szCs w:val="26"/>
        </w:rPr>
        <w:t xml:space="preserve"> SV và CV có thể được chuyển đổi thành các chỉ tiêu hiệu quả để phản ánh chi phí và tiến độ thực hiện các dự án nào để so sánh với tất cả các dự án khác hoặc trong một danh mục đầu tư của dự án. Các chênh lệch rất hữu ích cho việc xác định tình trạng dự án.</w:t>
      </w:r>
    </w:p>
    <w:p w:rsidR="00840897" w:rsidRPr="002C3652" w:rsidRDefault="00840897" w:rsidP="002C3652">
      <w:pPr>
        <w:pStyle w:val="ListParagraph"/>
        <w:numPr>
          <w:ilvl w:val="0"/>
          <w:numId w:val="5"/>
        </w:numPr>
        <w:spacing w:after="120" w:line="240" w:lineRule="auto"/>
        <w:jc w:val="both"/>
        <w:rPr>
          <w:rFonts w:ascii="Times New Roman" w:hAnsi="Times New Roman" w:cs="Times New Roman"/>
          <w:sz w:val="26"/>
          <w:szCs w:val="26"/>
        </w:rPr>
      </w:pPr>
      <w:r w:rsidRPr="005B3D87">
        <w:rPr>
          <w:rFonts w:ascii="Times New Roman" w:hAnsi="Times New Roman" w:cs="Times New Roman"/>
          <w:b/>
          <w:sz w:val="26"/>
          <w:szCs w:val="26"/>
        </w:rPr>
        <w:t>Bảng chỉ số hiệu suất:</w:t>
      </w:r>
      <w:r w:rsidRPr="002C3652">
        <w:rPr>
          <w:rFonts w:ascii="Times New Roman" w:hAnsi="Times New Roman" w:cs="Times New Roman"/>
          <w:sz w:val="26"/>
          <w:szCs w:val="26"/>
        </w:rPr>
        <w:t xml:space="preserve"> Các bảng chỉ số hiệu suất (SPI) là một biện pháp hiệu quả biểu thị bằng tỷ lệ của giá trị thu được với giá trị lên kế hoạch. Nó đo lường hiệu quả các nhóm dự án đang sử dụng thời gian của mình như thế nào. Nó đôi khi được sử dụng kết hợp với các chỉ số hiệu suất chi phí (CPI) để dự báo ước tính hoàn thành dự án cuối cùng. Một giá trị SPI ít hơn 1.0 chỉ ra ít công việc được hoàn thành hơn đã được lên kế hoạch. Một SPI lớn hơn 1.0 chỉ ra rằng công việc đã được hoàn thành tốt hơn kế hoạch dự kiến. Kể từ khi SPI đo tất cả các công việc của dự án, các hoạt động trên con đường quan trọng cũng cần được phân tích để xác định xem dự án sẽ kết thúc trước hoặc sau ngày kết thúc kế hoạch của mình. SPI là bằng với tỷ lệ của EV và PV. Phương trình: SPI = EV / PV</w:t>
      </w:r>
    </w:p>
    <w:p w:rsidR="00840897" w:rsidRDefault="00840897" w:rsidP="002C3652">
      <w:pPr>
        <w:pStyle w:val="ListParagraph"/>
        <w:numPr>
          <w:ilvl w:val="0"/>
          <w:numId w:val="5"/>
        </w:numPr>
        <w:spacing w:after="120" w:line="240" w:lineRule="auto"/>
        <w:jc w:val="both"/>
        <w:rPr>
          <w:rFonts w:ascii="Times New Roman" w:hAnsi="Times New Roman" w:cs="Times New Roman"/>
          <w:sz w:val="26"/>
          <w:szCs w:val="26"/>
        </w:rPr>
      </w:pPr>
      <w:r w:rsidRPr="005B3D87">
        <w:rPr>
          <w:rFonts w:ascii="Times New Roman" w:hAnsi="Times New Roman" w:cs="Times New Roman"/>
          <w:b/>
          <w:sz w:val="26"/>
          <w:szCs w:val="26"/>
        </w:rPr>
        <w:t>Chỉ số hiệu suất chi phí:</w:t>
      </w:r>
      <w:r w:rsidRPr="002C3652">
        <w:rPr>
          <w:rFonts w:ascii="Times New Roman" w:hAnsi="Times New Roman" w:cs="Times New Roman"/>
          <w:sz w:val="26"/>
          <w:szCs w:val="26"/>
        </w:rPr>
        <w:t xml:space="preserve"> chỉ số hiệu suất chi phí (CPI) là một biện pháp để chi phí hiệu quả các nguồn lực ngân sách, thể hiện như một tỷ lệ của giá trị thu được </w:t>
      </w:r>
      <w:r w:rsidR="002C3652" w:rsidRPr="002C3652">
        <w:rPr>
          <w:rFonts w:ascii="Times New Roman" w:hAnsi="Times New Roman" w:cs="Times New Roman"/>
          <w:sz w:val="26"/>
          <w:szCs w:val="26"/>
        </w:rPr>
        <w:t>đến</w:t>
      </w:r>
      <w:r w:rsidRPr="002C3652">
        <w:rPr>
          <w:rFonts w:ascii="Times New Roman" w:hAnsi="Times New Roman" w:cs="Times New Roman"/>
          <w:sz w:val="26"/>
          <w:szCs w:val="26"/>
        </w:rPr>
        <w:t xml:space="preserve"> chi phí thực tế. Nó được coi là EVM thước đo quan trọng nhất và các biện pháp hiệu quả chi phí cho các công việc hoàn thành. Một giá trị của chỉ số CPI thấp hơn 1.0 chỉ ra một chi phí </w:t>
      </w:r>
      <w:r w:rsidR="002C3652" w:rsidRPr="002C3652">
        <w:rPr>
          <w:rFonts w:ascii="Times New Roman" w:hAnsi="Times New Roman" w:cs="Times New Roman"/>
          <w:sz w:val="26"/>
          <w:szCs w:val="26"/>
        </w:rPr>
        <w:t xml:space="preserve">vượt quá </w:t>
      </w:r>
      <w:r w:rsidRPr="002C3652">
        <w:rPr>
          <w:rFonts w:ascii="Times New Roman" w:hAnsi="Times New Roman" w:cs="Times New Roman"/>
          <w:sz w:val="26"/>
          <w:szCs w:val="26"/>
        </w:rPr>
        <w:t xml:space="preserve">cho việc hoàn thành. Một giá trị CPI lớn hơn 1.0 chỉ ra một chi phí </w:t>
      </w:r>
      <w:r w:rsidR="002C3652" w:rsidRPr="002C3652">
        <w:rPr>
          <w:rFonts w:ascii="Times New Roman" w:hAnsi="Times New Roman" w:cs="Times New Roman"/>
          <w:sz w:val="26"/>
          <w:szCs w:val="26"/>
        </w:rPr>
        <w:t>thấp hơn</w:t>
      </w:r>
      <w:r w:rsidRPr="002C3652">
        <w:rPr>
          <w:rFonts w:ascii="Times New Roman" w:hAnsi="Times New Roman" w:cs="Times New Roman"/>
          <w:sz w:val="26"/>
          <w:szCs w:val="26"/>
        </w:rPr>
        <w:t xml:space="preserve"> </w:t>
      </w:r>
      <w:r w:rsidR="002C3652" w:rsidRPr="002C3652">
        <w:rPr>
          <w:rFonts w:ascii="Times New Roman" w:hAnsi="Times New Roman" w:cs="Times New Roman"/>
          <w:sz w:val="26"/>
          <w:szCs w:val="26"/>
        </w:rPr>
        <w:t>hiệu suất</w:t>
      </w:r>
      <w:r w:rsidRPr="002C3652">
        <w:rPr>
          <w:rFonts w:ascii="Times New Roman" w:hAnsi="Times New Roman" w:cs="Times New Roman"/>
          <w:sz w:val="26"/>
          <w:szCs w:val="26"/>
        </w:rPr>
        <w:t xml:space="preserve"> cho đến nay. CPI bằng với tỷ lệ của EV </w:t>
      </w:r>
      <w:r w:rsidR="002C3652" w:rsidRPr="002C3652">
        <w:rPr>
          <w:rFonts w:ascii="Times New Roman" w:hAnsi="Times New Roman" w:cs="Times New Roman"/>
          <w:sz w:val="26"/>
          <w:szCs w:val="26"/>
        </w:rPr>
        <w:t>và</w:t>
      </w:r>
      <w:r w:rsidRPr="002C3652">
        <w:rPr>
          <w:rFonts w:ascii="Times New Roman" w:hAnsi="Times New Roman" w:cs="Times New Roman"/>
          <w:sz w:val="26"/>
          <w:szCs w:val="26"/>
        </w:rPr>
        <w:t xml:space="preserve"> AC. Các chỉ số rất hữu ích cho việc xác định tình trạng dự án và cung cấp </w:t>
      </w:r>
      <w:r w:rsidRPr="002C3652">
        <w:rPr>
          <w:rFonts w:ascii="Times New Roman" w:hAnsi="Times New Roman" w:cs="Times New Roman"/>
          <w:sz w:val="26"/>
          <w:szCs w:val="26"/>
        </w:rPr>
        <w:lastRenderedPageBreak/>
        <w:t>một cơ sở cho việc ước tính chi phí dự án và kết quả lịch trình. Phương trình: CPI = EV / AC</w:t>
      </w:r>
    </w:p>
    <w:p w:rsidR="002C3652" w:rsidRDefault="002C3652" w:rsidP="002C3652">
      <w:pPr>
        <w:spacing w:after="120" w:line="240" w:lineRule="auto"/>
        <w:jc w:val="both"/>
        <w:rPr>
          <w:rFonts w:ascii="Times New Roman" w:hAnsi="Times New Roman" w:cs="Times New Roman"/>
          <w:sz w:val="26"/>
          <w:szCs w:val="26"/>
        </w:rPr>
      </w:pPr>
    </w:p>
    <w:p w:rsidR="002C3652" w:rsidRDefault="002C3652" w:rsidP="002C3652">
      <w:pPr>
        <w:spacing w:after="120" w:line="240" w:lineRule="auto"/>
        <w:ind w:firstLine="360"/>
        <w:jc w:val="both"/>
        <w:rPr>
          <w:rFonts w:ascii="Times New Roman" w:hAnsi="Times New Roman" w:cs="Times New Roman"/>
          <w:noProof/>
          <w:sz w:val="26"/>
          <w:szCs w:val="26"/>
        </w:rPr>
      </w:pPr>
      <w:r w:rsidRPr="002C3652">
        <w:rPr>
          <w:rFonts w:ascii="Times New Roman" w:hAnsi="Times New Roman" w:cs="Times New Roman"/>
          <w:sz w:val="26"/>
          <w:szCs w:val="26"/>
        </w:rPr>
        <w:t>Ba thông số của giá trị dự kiến, giá trị thu được và chi phí thực tế có thể được theo dõi và báo cáo về cả period-by-period cơ sở (thường là hàng tuần hoặc hàng tháng) và trên cơ sở tích lũy. Hình 7-12 sử dụng S-đường cong để hiển thị dữ liệu EV cho một dự án được thực hiện qua ngân sách và đằng sau lịch trình.</w:t>
      </w:r>
      <w:r w:rsidRPr="002C3652">
        <w:rPr>
          <w:rFonts w:ascii="Times New Roman" w:hAnsi="Times New Roman" w:cs="Times New Roman"/>
          <w:noProof/>
          <w:sz w:val="26"/>
          <w:szCs w:val="26"/>
        </w:rPr>
        <w:t xml:space="preserve"> </w:t>
      </w:r>
    </w:p>
    <w:p w:rsidR="002C3652" w:rsidRDefault="002C3652" w:rsidP="002C3652">
      <w:pPr>
        <w:spacing w:after="120" w:line="240" w:lineRule="auto"/>
        <w:ind w:firstLine="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88C75F2" wp14:editId="7F959DED">
            <wp:extent cx="5229225" cy="2971800"/>
            <wp:effectExtent l="0" t="0" r="9525" b="0"/>
            <wp:docPr id="3" name="Picture 3" descr="C:\Users\PhamKhanh\Desktop\Zalo_ScreenShot_20_9_2016_1410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Khanh\Desktop\Zalo_ScreenShot_20_9_2016_14103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971800"/>
                    </a:xfrm>
                    <a:prstGeom prst="rect">
                      <a:avLst/>
                    </a:prstGeom>
                    <a:noFill/>
                    <a:ln>
                      <a:noFill/>
                    </a:ln>
                  </pic:spPr>
                </pic:pic>
              </a:graphicData>
            </a:graphic>
          </wp:inline>
        </w:drawing>
      </w:r>
    </w:p>
    <w:p w:rsidR="002C3652" w:rsidRDefault="002C3652" w:rsidP="002C3652">
      <w:pPr>
        <w:spacing w:after="120" w:line="240" w:lineRule="auto"/>
        <w:ind w:firstLine="360"/>
        <w:jc w:val="center"/>
        <w:rPr>
          <w:rFonts w:ascii="Times New Roman" w:hAnsi="Times New Roman" w:cs="Times New Roman"/>
          <w:b/>
          <w:sz w:val="26"/>
          <w:szCs w:val="26"/>
        </w:rPr>
      </w:pPr>
      <w:r w:rsidRPr="002C3652">
        <w:rPr>
          <w:rFonts w:ascii="Times New Roman" w:hAnsi="Times New Roman" w:cs="Times New Roman"/>
          <w:b/>
          <w:sz w:val="26"/>
          <w:szCs w:val="26"/>
        </w:rPr>
        <w:t xml:space="preserve">Hình 7-12. Giá trị thu được, </w:t>
      </w:r>
      <w:r>
        <w:rPr>
          <w:rFonts w:ascii="Times New Roman" w:hAnsi="Times New Roman" w:cs="Times New Roman"/>
          <w:b/>
          <w:sz w:val="26"/>
          <w:szCs w:val="26"/>
        </w:rPr>
        <w:t>giá trị dự kiến</w:t>
      </w:r>
      <w:r w:rsidRPr="002C3652">
        <w:rPr>
          <w:rFonts w:ascii="Times New Roman" w:hAnsi="Times New Roman" w:cs="Times New Roman"/>
          <w:b/>
          <w:sz w:val="26"/>
          <w:szCs w:val="26"/>
        </w:rPr>
        <w:t>, và chi phí thực tế</w:t>
      </w:r>
      <w:r>
        <w:rPr>
          <w:rFonts w:ascii="Times New Roman" w:hAnsi="Times New Roman" w:cs="Times New Roman"/>
          <w:b/>
          <w:sz w:val="26"/>
          <w:szCs w:val="26"/>
        </w:rPr>
        <w:t>.</w:t>
      </w:r>
    </w:p>
    <w:p w:rsidR="002C3652" w:rsidRDefault="002C3652" w:rsidP="002C3652">
      <w:pPr>
        <w:spacing w:after="120" w:line="240" w:lineRule="auto"/>
        <w:ind w:firstLine="360"/>
        <w:rPr>
          <w:rFonts w:ascii="Times New Roman" w:hAnsi="Times New Roman" w:cs="Times New Roman"/>
          <w:b/>
          <w:sz w:val="26"/>
          <w:szCs w:val="26"/>
        </w:rPr>
      </w:pPr>
    </w:p>
    <w:p w:rsidR="002C3652" w:rsidRPr="00D13A27" w:rsidRDefault="002C3652" w:rsidP="002C3652">
      <w:pPr>
        <w:spacing w:after="120" w:line="240" w:lineRule="auto"/>
        <w:rPr>
          <w:rFonts w:ascii="Times New Roman" w:hAnsi="Times New Roman" w:cs="Times New Roman"/>
          <w:b/>
          <w:i/>
          <w:sz w:val="26"/>
          <w:szCs w:val="26"/>
        </w:rPr>
      </w:pPr>
      <w:r w:rsidRPr="00D13A27">
        <w:rPr>
          <w:rFonts w:ascii="Times New Roman" w:hAnsi="Times New Roman" w:cs="Times New Roman"/>
          <w:b/>
          <w:i/>
          <w:sz w:val="26"/>
          <w:szCs w:val="26"/>
        </w:rPr>
        <w:t>7.4.2.2</w:t>
      </w:r>
      <w:r w:rsidRPr="00D13A27">
        <w:rPr>
          <w:rFonts w:ascii="Times New Roman" w:hAnsi="Times New Roman" w:cs="Times New Roman"/>
          <w:b/>
          <w:i/>
          <w:sz w:val="26"/>
          <w:szCs w:val="26"/>
        </w:rPr>
        <w:tab/>
        <w:t>Dự báo</w:t>
      </w:r>
    </w:p>
    <w:p w:rsidR="002C3652" w:rsidRDefault="002C3652" w:rsidP="007D61F8">
      <w:pPr>
        <w:spacing w:after="120" w:line="240" w:lineRule="auto"/>
        <w:ind w:firstLine="432"/>
        <w:rPr>
          <w:rFonts w:ascii="Times New Roman" w:hAnsi="Times New Roman" w:cs="Times New Roman"/>
          <w:sz w:val="26"/>
          <w:szCs w:val="26"/>
        </w:rPr>
      </w:pPr>
      <w:r w:rsidRPr="002C3652">
        <w:rPr>
          <w:rFonts w:ascii="Times New Roman" w:hAnsi="Times New Roman" w:cs="Times New Roman"/>
          <w:sz w:val="26"/>
          <w:szCs w:val="26"/>
        </w:rPr>
        <w:t xml:space="preserve">Khi dự án tiến triển, các nhóm dự án có thể phát triển một dự báo cho các ước tính </w:t>
      </w:r>
      <w:r w:rsidR="007D61F8">
        <w:rPr>
          <w:rFonts w:ascii="Times New Roman" w:hAnsi="Times New Roman" w:cs="Times New Roman"/>
          <w:sz w:val="26"/>
          <w:szCs w:val="26"/>
        </w:rPr>
        <w:t>lúc</w:t>
      </w:r>
      <w:r w:rsidRPr="002C3652">
        <w:rPr>
          <w:rFonts w:ascii="Times New Roman" w:hAnsi="Times New Roman" w:cs="Times New Roman"/>
          <w:sz w:val="26"/>
          <w:szCs w:val="26"/>
        </w:rPr>
        <w:t xml:space="preserve"> hoàn thành (EAC) </w:t>
      </w:r>
      <w:r w:rsidR="007D61F8">
        <w:rPr>
          <w:rFonts w:ascii="Times New Roman" w:hAnsi="Times New Roman" w:cs="Times New Roman"/>
          <w:sz w:val="26"/>
          <w:szCs w:val="26"/>
        </w:rPr>
        <w:t>điều đó</w:t>
      </w:r>
      <w:r w:rsidRPr="002C3652">
        <w:rPr>
          <w:rFonts w:ascii="Times New Roman" w:hAnsi="Times New Roman" w:cs="Times New Roman"/>
          <w:sz w:val="26"/>
          <w:szCs w:val="26"/>
        </w:rPr>
        <w:t xml:space="preserve"> có thể khác ngân sách </w:t>
      </w:r>
      <w:r w:rsidR="007D61F8">
        <w:rPr>
          <w:rFonts w:ascii="Times New Roman" w:hAnsi="Times New Roman" w:cs="Times New Roman"/>
          <w:sz w:val="26"/>
          <w:szCs w:val="26"/>
        </w:rPr>
        <w:t>lúc</w:t>
      </w:r>
      <w:r w:rsidRPr="002C3652">
        <w:rPr>
          <w:rFonts w:ascii="Times New Roman" w:hAnsi="Times New Roman" w:cs="Times New Roman"/>
          <w:sz w:val="26"/>
          <w:szCs w:val="26"/>
        </w:rPr>
        <w:t xml:space="preserve"> hoàn thành (BAC) dựa trên hiệu suất của dự án. Nếu nó trở nên rõ ràng rằng BAC là không còn khả thi, quản lý dự án nên xem xét</w:t>
      </w:r>
      <w:r w:rsidR="007D61F8">
        <w:rPr>
          <w:rFonts w:ascii="Times New Roman" w:hAnsi="Times New Roman" w:cs="Times New Roman"/>
          <w:sz w:val="26"/>
          <w:szCs w:val="26"/>
        </w:rPr>
        <w:t xml:space="preserve"> </w:t>
      </w:r>
      <w:r w:rsidR="007D61F8" w:rsidRPr="002C3652">
        <w:rPr>
          <w:rFonts w:ascii="Times New Roman" w:hAnsi="Times New Roman" w:cs="Times New Roman"/>
          <w:sz w:val="26"/>
          <w:szCs w:val="26"/>
        </w:rPr>
        <w:t>dự báo</w:t>
      </w:r>
      <w:r w:rsidRPr="002C3652">
        <w:rPr>
          <w:rFonts w:ascii="Times New Roman" w:hAnsi="Times New Roman" w:cs="Times New Roman"/>
          <w:sz w:val="26"/>
          <w:szCs w:val="26"/>
        </w:rPr>
        <w:t xml:space="preserve"> EAC. Dự báo EAC liên quan đến việc dự báo về điều kiện và các sự kiện trong tương lai của dự án dựa trên các thông tin </w:t>
      </w:r>
      <w:r w:rsidR="007D61F8">
        <w:rPr>
          <w:rFonts w:ascii="Times New Roman" w:hAnsi="Times New Roman" w:cs="Times New Roman"/>
          <w:sz w:val="26"/>
          <w:szCs w:val="26"/>
        </w:rPr>
        <w:t>hiệu suất</w:t>
      </w:r>
      <w:r w:rsidRPr="002C3652">
        <w:rPr>
          <w:rFonts w:ascii="Times New Roman" w:hAnsi="Times New Roman" w:cs="Times New Roman"/>
          <w:sz w:val="26"/>
          <w:szCs w:val="26"/>
        </w:rPr>
        <w:t xml:space="preserve"> hiện tại và kiến thức khác có sẵn tại thời điểm dự báo. Dự báo được tạo ra, cập nhật, và tái </w:t>
      </w:r>
      <w:r w:rsidR="007D61F8">
        <w:rPr>
          <w:rFonts w:ascii="Times New Roman" w:hAnsi="Times New Roman" w:cs="Times New Roman"/>
          <w:sz w:val="26"/>
          <w:szCs w:val="26"/>
        </w:rPr>
        <w:t>bản</w:t>
      </w:r>
      <w:r w:rsidRPr="002C3652">
        <w:rPr>
          <w:rFonts w:ascii="Times New Roman" w:hAnsi="Times New Roman" w:cs="Times New Roman"/>
          <w:sz w:val="26"/>
          <w:szCs w:val="26"/>
        </w:rPr>
        <w:t xml:space="preserve"> trên cơ sở dữ liệu hiệu suất làm việc (mục 4.3.3.2) được cung cấp </w:t>
      </w:r>
      <w:r w:rsidR="007D61F8">
        <w:rPr>
          <w:rFonts w:ascii="Times New Roman" w:hAnsi="Times New Roman" w:cs="Times New Roman"/>
          <w:sz w:val="26"/>
          <w:szCs w:val="26"/>
        </w:rPr>
        <w:t>dưới dạng</w:t>
      </w:r>
      <w:r w:rsidRPr="002C3652">
        <w:rPr>
          <w:rFonts w:ascii="Times New Roman" w:hAnsi="Times New Roman" w:cs="Times New Roman"/>
          <w:sz w:val="26"/>
          <w:szCs w:val="26"/>
        </w:rPr>
        <w:t xml:space="preserve"> thực hiện dự án. Các thông tin hiệu suất làm việc bao gồm các hoạt động trước đây của dự án và bất kỳ thông tin có thể ảnh hưởng đến các dự án trong tương lai.</w:t>
      </w:r>
    </w:p>
    <w:p w:rsidR="007D61F8" w:rsidRDefault="007D61F8" w:rsidP="007D61F8">
      <w:pPr>
        <w:spacing w:after="120" w:line="240" w:lineRule="auto"/>
        <w:ind w:firstLine="432"/>
        <w:rPr>
          <w:rFonts w:ascii="Times New Roman" w:hAnsi="Times New Roman" w:cs="Times New Roman"/>
          <w:sz w:val="26"/>
          <w:szCs w:val="26"/>
        </w:rPr>
      </w:pPr>
      <w:r w:rsidRPr="007D61F8">
        <w:rPr>
          <w:rFonts w:ascii="Times New Roman" w:hAnsi="Times New Roman" w:cs="Times New Roman"/>
          <w:sz w:val="26"/>
          <w:szCs w:val="26"/>
        </w:rPr>
        <w:t xml:space="preserve">EACs thường được dựa trên chi phí thực tế phát sinh cho việc hoàn thành, cộng với một ước tính để hoàn thành (ETC) các công việc còn lại. Bổn phận của các nhóm dự án để dự đoán những gì nó có thể gặp phải để thực hiện các ETC, dựa trên kinh nghiệm của mình cho đến nay. Các phương pháp EVM hoạt động tốt cùng với dự đoán của nhãn hiệu </w:t>
      </w:r>
      <w:r w:rsidRPr="007D61F8">
        <w:rPr>
          <w:rFonts w:ascii="Times New Roman" w:hAnsi="Times New Roman" w:cs="Times New Roman"/>
          <w:sz w:val="26"/>
          <w:szCs w:val="26"/>
        </w:rPr>
        <w:lastRenderedPageBreak/>
        <w:t>của các chi phí EAC yêu cầu. Phương pháp dự báo EAC phổ biến nhất là sử dụng, từ dưới lên tổng kết bởi người quản lý dự án và nhóm dự án.</w:t>
      </w:r>
    </w:p>
    <w:p w:rsidR="007D61F8" w:rsidRDefault="007D61F8" w:rsidP="007D61F8">
      <w:pPr>
        <w:spacing w:after="120" w:line="240" w:lineRule="auto"/>
        <w:ind w:firstLine="432"/>
        <w:rPr>
          <w:rFonts w:ascii="Times New Roman" w:hAnsi="Times New Roman" w:cs="Times New Roman"/>
          <w:sz w:val="26"/>
          <w:szCs w:val="26"/>
        </w:rPr>
      </w:pPr>
      <w:r>
        <w:rPr>
          <w:rFonts w:ascii="Times New Roman" w:hAnsi="Times New Roman" w:cs="Times New Roman"/>
          <w:sz w:val="26"/>
          <w:szCs w:val="26"/>
        </w:rPr>
        <w:t>P</w:t>
      </w:r>
      <w:r w:rsidRPr="007D61F8">
        <w:rPr>
          <w:rFonts w:ascii="Times New Roman" w:hAnsi="Times New Roman" w:cs="Times New Roman"/>
          <w:sz w:val="26"/>
          <w:szCs w:val="26"/>
        </w:rPr>
        <w:t xml:space="preserve">hương pháp quản lý EAC </w:t>
      </w:r>
      <w:r>
        <w:rPr>
          <w:rFonts w:ascii="Times New Roman" w:hAnsi="Times New Roman" w:cs="Times New Roman"/>
          <w:sz w:val="26"/>
          <w:szCs w:val="26"/>
        </w:rPr>
        <w:t xml:space="preserve">từ </w:t>
      </w:r>
      <w:r w:rsidRPr="007D61F8">
        <w:rPr>
          <w:rFonts w:ascii="Times New Roman" w:hAnsi="Times New Roman" w:cs="Times New Roman"/>
          <w:sz w:val="26"/>
          <w:szCs w:val="26"/>
        </w:rPr>
        <w:t xml:space="preserve">dưới lên </w:t>
      </w:r>
      <w:r>
        <w:rPr>
          <w:rFonts w:ascii="Times New Roman" w:hAnsi="Times New Roman" w:cs="Times New Roman"/>
          <w:sz w:val="26"/>
          <w:szCs w:val="26"/>
        </w:rPr>
        <w:t>được</w:t>
      </w:r>
      <w:r w:rsidRPr="007D61F8">
        <w:rPr>
          <w:rFonts w:ascii="Times New Roman" w:hAnsi="Times New Roman" w:cs="Times New Roman"/>
          <w:sz w:val="26"/>
          <w:szCs w:val="26"/>
        </w:rPr>
        <w:t xml:space="preserve"> xây dựng dựa trên chi phí thực tế và kinh nghiệm phát sinh cho việc hoàn thành, và đòi hỏi phải có một ước tính mới để hoàn thành công việc dự án còn lại. Phương trình: EAC = AC + ETC</w:t>
      </w:r>
      <w:r w:rsidR="00335AAD" w:rsidRPr="00335AAD">
        <w:rPr>
          <w:rFonts w:ascii="Times New Roman" w:hAnsi="Times New Roman" w:cs="Times New Roman"/>
          <w:sz w:val="26"/>
          <w:szCs w:val="26"/>
        </w:rPr>
        <w:t xml:space="preserve"> </w:t>
      </w:r>
      <w:r w:rsidR="00335AAD">
        <w:rPr>
          <w:rFonts w:ascii="Times New Roman" w:hAnsi="Times New Roman" w:cs="Times New Roman"/>
          <w:sz w:val="26"/>
          <w:szCs w:val="26"/>
        </w:rPr>
        <w:t>t</w:t>
      </w:r>
      <w:r w:rsidR="00335AAD" w:rsidRPr="007D61F8">
        <w:rPr>
          <w:rFonts w:ascii="Times New Roman" w:hAnsi="Times New Roman" w:cs="Times New Roman"/>
          <w:sz w:val="26"/>
          <w:szCs w:val="26"/>
        </w:rPr>
        <w:t>ừ dưới lên</w:t>
      </w:r>
      <w:r w:rsidR="00335AAD">
        <w:rPr>
          <w:rFonts w:ascii="Times New Roman" w:hAnsi="Times New Roman" w:cs="Times New Roman"/>
          <w:sz w:val="26"/>
          <w:szCs w:val="26"/>
        </w:rPr>
        <w:t>.</w:t>
      </w:r>
    </w:p>
    <w:p w:rsidR="00335AAD" w:rsidRDefault="00335AAD" w:rsidP="007D61F8">
      <w:pPr>
        <w:spacing w:after="120" w:line="240" w:lineRule="auto"/>
        <w:ind w:firstLine="432"/>
        <w:rPr>
          <w:rFonts w:ascii="Times New Roman" w:hAnsi="Times New Roman" w:cs="Times New Roman"/>
          <w:sz w:val="26"/>
          <w:szCs w:val="26"/>
        </w:rPr>
      </w:pPr>
      <w:r w:rsidRPr="00335AAD">
        <w:rPr>
          <w:rFonts w:ascii="Times New Roman" w:hAnsi="Times New Roman" w:cs="Times New Roman"/>
          <w:sz w:val="26"/>
          <w:szCs w:val="26"/>
        </w:rPr>
        <w:t>Sổ tay quản lý dự án của EAC nhanh chóng so với một loạt các</w:t>
      </w:r>
      <w:r>
        <w:rPr>
          <w:rFonts w:ascii="Times New Roman" w:hAnsi="Times New Roman" w:cs="Times New Roman"/>
          <w:sz w:val="26"/>
          <w:szCs w:val="26"/>
        </w:rPr>
        <w:t xml:space="preserve"> tính toán</w:t>
      </w:r>
      <w:r w:rsidRPr="00335AAD">
        <w:rPr>
          <w:rFonts w:ascii="Times New Roman" w:hAnsi="Times New Roman" w:cs="Times New Roman"/>
          <w:sz w:val="26"/>
          <w:szCs w:val="26"/>
        </w:rPr>
        <w:t xml:space="preserve"> EACs đại diện cho các tình huống rủi ro khác nhau. Khi tính toán các giá trị EAC, chỉ số</w:t>
      </w:r>
      <w:r>
        <w:rPr>
          <w:rFonts w:ascii="Times New Roman" w:hAnsi="Times New Roman" w:cs="Times New Roman"/>
          <w:sz w:val="26"/>
          <w:szCs w:val="26"/>
        </w:rPr>
        <w:t xml:space="preserve"> </w:t>
      </w:r>
      <w:r w:rsidRPr="00335AAD">
        <w:rPr>
          <w:rFonts w:ascii="Times New Roman" w:hAnsi="Times New Roman" w:cs="Times New Roman"/>
          <w:sz w:val="26"/>
          <w:szCs w:val="26"/>
        </w:rPr>
        <w:t>tích lũy CPI</w:t>
      </w:r>
      <w:r>
        <w:rPr>
          <w:rFonts w:ascii="Times New Roman" w:hAnsi="Times New Roman" w:cs="Times New Roman"/>
          <w:sz w:val="26"/>
          <w:szCs w:val="26"/>
        </w:rPr>
        <w:t xml:space="preserve"> </w:t>
      </w:r>
      <w:r w:rsidRPr="00335AAD">
        <w:rPr>
          <w:rFonts w:ascii="Times New Roman" w:hAnsi="Times New Roman" w:cs="Times New Roman"/>
          <w:sz w:val="26"/>
          <w:szCs w:val="26"/>
        </w:rPr>
        <w:t>và SPI thường được sử dụng. Trong khi dữ liệu EVM nhanh chóng cung cấp nhiều EACs thống kê, chỉ có ba trong những phương pháp phổ biến hơn được mô tả như sau:</w:t>
      </w:r>
    </w:p>
    <w:p w:rsidR="00335AAD" w:rsidRPr="005B3D87" w:rsidRDefault="00335AAD" w:rsidP="005B3D87">
      <w:pPr>
        <w:pStyle w:val="ListParagraph"/>
        <w:numPr>
          <w:ilvl w:val="0"/>
          <w:numId w:val="6"/>
        </w:numPr>
        <w:spacing w:after="120" w:line="240" w:lineRule="auto"/>
        <w:rPr>
          <w:rFonts w:ascii="Times New Roman" w:hAnsi="Times New Roman" w:cs="Times New Roman"/>
          <w:sz w:val="26"/>
          <w:szCs w:val="26"/>
        </w:rPr>
      </w:pPr>
      <w:r w:rsidRPr="005B3D87">
        <w:rPr>
          <w:rFonts w:ascii="Times New Roman" w:hAnsi="Times New Roman" w:cs="Times New Roman"/>
          <w:b/>
          <w:sz w:val="26"/>
          <w:szCs w:val="26"/>
        </w:rPr>
        <w:t>Dự báo EAC cho công việc ETC thực hiện theo tỷ giá ngân sách:</w:t>
      </w:r>
      <w:r w:rsidRPr="005B3D87">
        <w:rPr>
          <w:rFonts w:ascii="Times New Roman" w:hAnsi="Times New Roman" w:cs="Times New Roman"/>
          <w:sz w:val="26"/>
          <w:szCs w:val="26"/>
        </w:rPr>
        <w:t xml:space="preserve"> Phương pháp EAC này chấp nhận việc thực hiện dự án thực tế cho đến nay (cho dù lợi hay bất lợi) như được đại diện bởi các chi phí thực tế và dự đoán rằng tất cả các công việc ETC trong tương lai sẽ được thực hiện theo tỷ giá ngân sách. Khi hiệu suất thực tế là không thuận lợi, giả định rằng hiệu suất trong tương lai sẽ được cải thiện nên chỉ được chấp nhận khi được hỗ trợ bởi phân tích rủi ro của dự án. Phương trình: EAC = AC + (BAC - EV).</w:t>
      </w:r>
    </w:p>
    <w:p w:rsidR="00335AAD" w:rsidRPr="005B3D87" w:rsidRDefault="00335AAD" w:rsidP="005B3D87">
      <w:pPr>
        <w:pStyle w:val="ListParagraph"/>
        <w:numPr>
          <w:ilvl w:val="0"/>
          <w:numId w:val="6"/>
        </w:numPr>
        <w:spacing w:after="120" w:line="240" w:lineRule="auto"/>
        <w:rPr>
          <w:rFonts w:ascii="Times New Roman" w:hAnsi="Times New Roman" w:cs="Times New Roman"/>
          <w:sz w:val="26"/>
          <w:szCs w:val="26"/>
        </w:rPr>
      </w:pPr>
      <w:r w:rsidRPr="005B3D87">
        <w:rPr>
          <w:rFonts w:ascii="Times New Roman" w:hAnsi="Times New Roman" w:cs="Times New Roman"/>
          <w:b/>
          <w:sz w:val="26"/>
          <w:szCs w:val="26"/>
        </w:rPr>
        <w:t>EAC dự báo cho ETC việc thực hiện tại chỉ số CPI hiện nay:</w:t>
      </w:r>
      <w:r w:rsidRPr="005B3D87">
        <w:rPr>
          <w:rFonts w:ascii="Times New Roman" w:hAnsi="Times New Roman" w:cs="Times New Roman"/>
          <w:sz w:val="26"/>
          <w:szCs w:val="26"/>
        </w:rPr>
        <w:t xml:space="preserve"> Phương pháp này giả định những gì dự án đã trải qua đến nay có thể được dự kiến sẽ tiếp tục trong tương lai. Công việc ETC được giả định thực hiện tại cùng một chỉ số hiệu suất chi phí tích lũy (CPI) như phát sinh của các dự án cho đến nay. Phương trình: EAC = BAC / CPI.</w:t>
      </w:r>
    </w:p>
    <w:p w:rsidR="00335AAD" w:rsidRPr="005B3D87" w:rsidRDefault="00335AAD" w:rsidP="005B3D87">
      <w:pPr>
        <w:pStyle w:val="ListParagraph"/>
        <w:numPr>
          <w:ilvl w:val="0"/>
          <w:numId w:val="6"/>
        </w:numPr>
        <w:spacing w:after="120" w:line="240" w:lineRule="auto"/>
        <w:rPr>
          <w:rFonts w:ascii="Times New Roman" w:hAnsi="Times New Roman" w:cs="Times New Roman"/>
          <w:sz w:val="26"/>
          <w:szCs w:val="26"/>
        </w:rPr>
      </w:pPr>
      <w:r w:rsidRPr="005B3D87">
        <w:rPr>
          <w:rFonts w:ascii="Times New Roman" w:hAnsi="Times New Roman" w:cs="Times New Roman"/>
          <w:b/>
          <w:sz w:val="26"/>
          <w:szCs w:val="26"/>
        </w:rPr>
        <w:t>EAC dự báo cho việc ETC xem xét cả yếu tố SPI và CPI:</w:t>
      </w:r>
      <w:r w:rsidRPr="005B3D87">
        <w:rPr>
          <w:rFonts w:ascii="Times New Roman" w:hAnsi="Times New Roman" w:cs="Times New Roman"/>
          <w:sz w:val="26"/>
          <w:szCs w:val="26"/>
        </w:rPr>
        <w:t xml:space="preserve"> Trong dự báo này, công việc ETC sẽ được thực hiện tại một tỷ lệ hiệu quả mà xem xét cả các chỉ số hiệu suất chi phí và tiến độ. Phương pháp này là hữu ích nhất khi tiến độ dự án là một yếu tố ảnh hưởng đến nỗ lực ETC. Các biến thể của phương pháp này trọng lượng chỉ số CPI và SPI tại các giá trị khác nhau (ví dụ, 80/20, 50/50, hoặc một số tỷ lệ khác) theo phán quyết của quản lý dự án. Phương trình: EAC = AC + [(BAC - EV) / (CPI × SPI)]</w:t>
      </w:r>
      <w:r w:rsidR="005B3D87" w:rsidRPr="005B3D87">
        <w:rPr>
          <w:rFonts w:ascii="Times New Roman" w:hAnsi="Times New Roman" w:cs="Times New Roman"/>
          <w:sz w:val="26"/>
          <w:szCs w:val="26"/>
        </w:rPr>
        <w:t>.</w:t>
      </w:r>
    </w:p>
    <w:p w:rsidR="005B3D87" w:rsidRDefault="005B3D87" w:rsidP="005B3D87">
      <w:pPr>
        <w:spacing w:after="120" w:line="240" w:lineRule="auto"/>
        <w:ind w:firstLine="432"/>
        <w:rPr>
          <w:rFonts w:ascii="Times New Roman" w:hAnsi="Times New Roman" w:cs="Times New Roman"/>
          <w:sz w:val="26"/>
          <w:szCs w:val="26"/>
        </w:rPr>
      </w:pPr>
      <w:r w:rsidRPr="005B3D87">
        <w:rPr>
          <w:rFonts w:ascii="Times New Roman" w:hAnsi="Times New Roman" w:cs="Times New Roman"/>
          <w:sz w:val="26"/>
          <w:szCs w:val="26"/>
        </w:rPr>
        <w:t xml:space="preserve">Mỗi phương pháp có thể áp dụng cho bất kỳ dự án nào và sẽ cung cấp cho đội ngũ quản lý dự án với một "cảnh báo sớm" tín hiệu của các dự báo EAC không nằm trong sai </w:t>
      </w:r>
      <w:r>
        <w:rPr>
          <w:rFonts w:ascii="Times New Roman" w:hAnsi="Times New Roman" w:cs="Times New Roman"/>
          <w:sz w:val="26"/>
          <w:szCs w:val="26"/>
        </w:rPr>
        <w:t xml:space="preserve">số </w:t>
      </w:r>
      <w:r w:rsidRPr="005B3D87">
        <w:rPr>
          <w:rFonts w:ascii="Times New Roman" w:hAnsi="Times New Roman" w:cs="Times New Roman"/>
          <w:sz w:val="26"/>
          <w:szCs w:val="26"/>
        </w:rPr>
        <w:t>chấp nhận được.</w:t>
      </w:r>
    </w:p>
    <w:p w:rsidR="005B3D87" w:rsidRDefault="005B3D87" w:rsidP="005B3D87">
      <w:pPr>
        <w:spacing w:after="120" w:line="240" w:lineRule="auto"/>
        <w:rPr>
          <w:rFonts w:ascii="Times New Roman" w:hAnsi="Times New Roman" w:cs="Times New Roman"/>
          <w:sz w:val="26"/>
          <w:szCs w:val="26"/>
        </w:rPr>
      </w:pPr>
    </w:p>
    <w:p w:rsidR="005B3D87" w:rsidRPr="00D13A27" w:rsidRDefault="005B3D87" w:rsidP="005B3D87">
      <w:pPr>
        <w:spacing w:after="120" w:line="240" w:lineRule="auto"/>
        <w:rPr>
          <w:rFonts w:ascii="Times New Roman" w:hAnsi="Times New Roman" w:cs="Times New Roman"/>
          <w:b/>
          <w:i/>
          <w:sz w:val="26"/>
          <w:szCs w:val="26"/>
        </w:rPr>
      </w:pPr>
      <w:r w:rsidRPr="00D13A27">
        <w:rPr>
          <w:rFonts w:ascii="Times New Roman" w:hAnsi="Times New Roman" w:cs="Times New Roman"/>
          <w:b/>
          <w:i/>
          <w:sz w:val="26"/>
          <w:szCs w:val="26"/>
        </w:rPr>
        <w:t>7.4.2.3 To-Co</w:t>
      </w:r>
      <w:r w:rsidR="00D13A27">
        <w:rPr>
          <w:rFonts w:ascii="Times New Roman" w:hAnsi="Times New Roman" w:cs="Times New Roman"/>
          <w:b/>
          <w:i/>
          <w:sz w:val="26"/>
          <w:szCs w:val="26"/>
        </w:rPr>
        <w:t>mplete Index Performance (TCPI)</w:t>
      </w:r>
    </w:p>
    <w:p w:rsidR="005B3D87" w:rsidRDefault="005B3D87" w:rsidP="00D13A27">
      <w:pPr>
        <w:spacing w:after="120" w:line="240" w:lineRule="auto"/>
        <w:ind w:firstLine="432"/>
        <w:rPr>
          <w:rFonts w:ascii="Times New Roman" w:hAnsi="Times New Roman" w:cs="Times New Roman"/>
          <w:sz w:val="26"/>
          <w:szCs w:val="26"/>
        </w:rPr>
      </w:pPr>
      <w:r>
        <w:rPr>
          <w:rFonts w:ascii="Times New Roman" w:hAnsi="Times New Roman" w:cs="Times New Roman"/>
          <w:sz w:val="26"/>
          <w:szCs w:val="26"/>
        </w:rPr>
        <w:t>To</w:t>
      </w:r>
      <w:r w:rsidRPr="005B3D87">
        <w:rPr>
          <w:rFonts w:ascii="Times New Roman" w:hAnsi="Times New Roman" w:cs="Times New Roman"/>
          <w:sz w:val="26"/>
          <w:szCs w:val="26"/>
        </w:rPr>
        <w:t xml:space="preserve">-Complete Index Performance (TCPI) là một thước đo về hiệu suất chi phí cần thiết để có thể đạt được với các nguồn lực còn lại đáp ứng mục tiêu quản lý </w:t>
      </w:r>
      <w:r>
        <w:rPr>
          <w:rFonts w:ascii="Times New Roman" w:hAnsi="Times New Roman" w:cs="Times New Roman"/>
          <w:sz w:val="26"/>
          <w:szCs w:val="26"/>
        </w:rPr>
        <w:t>cụ thể</w:t>
      </w:r>
      <w:r w:rsidRPr="005B3D87">
        <w:rPr>
          <w:rFonts w:ascii="Times New Roman" w:hAnsi="Times New Roman" w:cs="Times New Roman"/>
          <w:sz w:val="26"/>
          <w:szCs w:val="26"/>
        </w:rPr>
        <w:t xml:space="preserve">, biểu thị bằng tỷ lệ chi phí để hoàn thành công việc xuất sắc ngân sách còn lại. TCPI là chỉ số hiệu suất chi phí tính toán rằng có thể đạt được trên các công việc còn lại để đáp ứng mục tiêu quản lý </w:t>
      </w:r>
      <w:r>
        <w:rPr>
          <w:rFonts w:ascii="Times New Roman" w:hAnsi="Times New Roman" w:cs="Times New Roman"/>
          <w:sz w:val="26"/>
          <w:szCs w:val="26"/>
        </w:rPr>
        <w:t>cụ thể</w:t>
      </w:r>
      <w:r w:rsidRPr="005B3D87">
        <w:rPr>
          <w:rFonts w:ascii="Times New Roman" w:hAnsi="Times New Roman" w:cs="Times New Roman"/>
          <w:sz w:val="26"/>
          <w:szCs w:val="26"/>
        </w:rPr>
        <w:t xml:space="preserve">, chẳng hạn như các BAC hoặc EAC. Nếu nó trở nên rõ ràng rằng BAC là không còn khả thi, quản lý dự án nên xem xét dự báo EAC. Khi được chấp nhận, EAC </w:t>
      </w:r>
      <w:r w:rsidRPr="005B3D87">
        <w:rPr>
          <w:rFonts w:ascii="Times New Roman" w:hAnsi="Times New Roman" w:cs="Times New Roman"/>
          <w:sz w:val="26"/>
          <w:szCs w:val="26"/>
        </w:rPr>
        <w:lastRenderedPageBreak/>
        <w:t>có thể thay thế các BAC trong tính toán TCPI. Các phương trình cho TCPI dựa trên BAC: (BAC - EV) / (BAC - AC).</w:t>
      </w:r>
    </w:p>
    <w:p w:rsidR="005B3D87" w:rsidRDefault="005B3D87" w:rsidP="00D13A27">
      <w:pPr>
        <w:spacing w:after="120" w:line="240" w:lineRule="auto"/>
        <w:ind w:firstLine="432"/>
        <w:rPr>
          <w:rFonts w:ascii="Times New Roman" w:hAnsi="Times New Roman" w:cs="Times New Roman"/>
          <w:sz w:val="26"/>
          <w:szCs w:val="26"/>
        </w:rPr>
      </w:pPr>
      <w:r w:rsidRPr="005B3D87">
        <w:rPr>
          <w:rFonts w:ascii="Times New Roman" w:hAnsi="Times New Roman" w:cs="Times New Roman"/>
          <w:sz w:val="26"/>
          <w:szCs w:val="26"/>
        </w:rPr>
        <w:t>Các TCPI là khái niệm được hiển thị trong Hình 7-13. Các phương trình cho</w:t>
      </w:r>
      <w:r>
        <w:rPr>
          <w:rFonts w:ascii="Times New Roman" w:hAnsi="Times New Roman" w:cs="Times New Roman"/>
          <w:sz w:val="26"/>
          <w:szCs w:val="26"/>
        </w:rPr>
        <w:t xml:space="preserve"> biết</w:t>
      </w:r>
      <w:r w:rsidRPr="005B3D87">
        <w:rPr>
          <w:rFonts w:ascii="Times New Roman" w:hAnsi="Times New Roman" w:cs="Times New Roman"/>
          <w:sz w:val="26"/>
          <w:szCs w:val="26"/>
        </w:rPr>
        <w:t xml:space="preserve"> TCPI được hiển thị ở phía dưới bên trái là các công việc còn lại (được định nghĩa như là BAC trừ EV) chia cho số tiền còn lại (có thể là một trong hai BAC trừ AC, hoặc EAC trừ AC).</w:t>
      </w:r>
    </w:p>
    <w:p w:rsidR="005B3D87" w:rsidRDefault="005B3D87" w:rsidP="00D13A27">
      <w:pPr>
        <w:spacing w:after="120" w:line="240" w:lineRule="auto"/>
        <w:ind w:firstLine="432"/>
        <w:rPr>
          <w:rFonts w:ascii="Times New Roman" w:hAnsi="Times New Roman" w:cs="Times New Roman"/>
          <w:sz w:val="26"/>
          <w:szCs w:val="26"/>
        </w:rPr>
      </w:pPr>
      <w:r w:rsidRPr="005B3D87">
        <w:rPr>
          <w:rFonts w:ascii="Times New Roman" w:hAnsi="Times New Roman" w:cs="Times New Roman"/>
          <w:sz w:val="26"/>
          <w:szCs w:val="26"/>
        </w:rPr>
        <w:t>Nếu CPI tích lũy giảm xuống dưới đường cơ sở (như trong hình 7-13), tất cả các công việc tương lai của dự án sẽ cần phải được thực hiện ngay lập tức trong phạm vi của các TCPI (BAC) (như được phản ánh trong các dòng trên cùng của hình 7- 13) để ở lại trong BAC ủy quyền. Cho dù mức độ thành quả có thể đạt được chỉ là sự dựa trên một số cân nhắc, bao gồm rủi ro, tiến độ và hiệu suất kỹ thuật. Mức độ hiệu suất được hiển thị như là (EAC) dòng TCPI. Các phương trình cho TCPI dựa trên EAC: (BAC - EV) / (EAC - AC). Các công thức EVM được cung cấp trong bảng 7-1.</w:t>
      </w:r>
    </w:p>
    <w:p w:rsidR="005B3D87" w:rsidRDefault="005B3D87" w:rsidP="005B3D87">
      <w:pPr>
        <w:spacing w:after="120"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98350" cy="3000375"/>
            <wp:effectExtent l="0" t="0" r="0" b="0"/>
            <wp:docPr id="4" name="Picture 4" descr="C:\Users\PhamKhanh\Desktop\Zalo_ScreenShot_20_9_2016_1442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mKhanh\Desktop\Zalo_ScreenShot_20_9_2016_14424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8350" cy="3000375"/>
                    </a:xfrm>
                    <a:prstGeom prst="rect">
                      <a:avLst/>
                    </a:prstGeom>
                    <a:noFill/>
                    <a:ln>
                      <a:noFill/>
                    </a:ln>
                  </pic:spPr>
                </pic:pic>
              </a:graphicData>
            </a:graphic>
          </wp:inline>
        </w:drawing>
      </w:r>
    </w:p>
    <w:p w:rsidR="005B3D87" w:rsidRDefault="005B3D87" w:rsidP="005B3D87">
      <w:pPr>
        <w:spacing w:after="120" w:line="240" w:lineRule="auto"/>
        <w:jc w:val="center"/>
        <w:rPr>
          <w:rFonts w:ascii="Times New Roman" w:hAnsi="Times New Roman" w:cs="Times New Roman"/>
          <w:b/>
          <w:sz w:val="26"/>
          <w:szCs w:val="26"/>
        </w:rPr>
      </w:pPr>
      <w:r w:rsidRPr="005B3D87">
        <w:rPr>
          <w:rFonts w:ascii="Times New Roman" w:hAnsi="Times New Roman" w:cs="Times New Roman"/>
          <w:b/>
          <w:sz w:val="26"/>
          <w:szCs w:val="26"/>
        </w:rPr>
        <w:t xml:space="preserve">Hình 7-13. </w:t>
      </w:r>
      <w:r>
        <w:rPr>
          <w:rFonts w:ascii="Times New Roman" w:hAnsi="Times New Roman" w:cs="Times New Roman"/>
          <w:b/>
          <w:sz w:val="26"/>
          <w:szCs w:val="26"/>
        </w:rPr>
        <w:t>To</w:t>
      </w:r>
      <w:r w:rsidRPr="005B3D87">
        <w:rPr>
          <w:rFonts w:ascii="Times New Roman" w:hAnsi="Times New Roman" w:cs="Times New Roman"/>
          <w:b/>
          <w:sz w:val="26"/>
          <w:szCs w:val="26"/>
        </w:rPr>
        <w:t>-Complete Performance Index (TCPI)</w:t>
      </w:r>
      <w:r>
        <w:rPr>
          <w:rFonts w:ascii="Times New Roman" w:hAnsi="Times New Roman" w:cs="Times New Roman"/>
          <w:b/>
          <w:sz w:val="26"/>
          <w:szCs w:val="26"/>
        </w:rPr>
        <w:t>.</w:t>
      </w:r>
    </w:p>
    <w:p w:rsidR="005B3D87" w:rsidRDefault="005B3D87" w:rsidP="005B3D87">
      <w:pPr>
        <w:spacing w:after="120" w:line="240" w:lineRule="auto"/>
        <w:rPr>
          <w:rFonts w:ascii="Times New Roman" w:hAnsi="Times New Roman" w:cs="Times New Roman"/>
          <w:sz w:val="26"/>
          <w:szCs w:val="26"/>
        </w:rPr>
      </w:pPr>
    </w:p>
    <w:p w:rsidR="001F2535" w:rsidRPr="00D13A27" w:rsidRDefault="001F2535" w:rsidP="005B3D87">
      <w:pPr>
        <w:spacing w:after="120" w:line="240" w:lineRule="auto"/>
        <w:rPr>
          <w:rFonts w:ascii="Times New Roman" w:hAnsi="Times New Roman" w:cs="Times New Roman"/>
          <w:b/>
          <w:i/>
          <w:sz w:val="26"/>
          <w:szCs w:val="26"/>
        </w:rPr>
      </w:pPr>
      <w:r w:rsidRPr="00D13A27">
        <w:rPr>
          <w:rFonts w:ascii="Times New Roman" w:hAnsi="Times New Roman" w:cs="Times New Roman"/>
          <w:b/>
          <w:i/>
          <w:sz w:val="26"/>
          <w:szCs w:val="26"/>
        </w:rPr>
        <w:t>7.4.2.4</w:t>
      </w:r>
      <w:r w:rsidRPr="00D13A27">
        <w:rPr>
          <w:rFonts w:ascii="Times New Roman" w:hAnsi="Times New Roman" w:cs="Times New Roman"/>
          <w:b/>
          <w:i/>
          <w:sz w:val="26"/>
          <w:szCs w:val="26"/>
        </w:rPr>
        <w:tab/>
        <w:t>Đánh giá hiệu suất.</w:t>
      </w:r>
    </w:p>
    <w:p w:rsidR="005B3D87" w:rsidRDefault="001F2535" w:rsidP="001F2535">
      <w:pPr>
        <w:spacing w:after="120" w:line="240" w:lineRule="auto"/>
        <w:ind w:firstLine="432"/>
        <w:rPr>
          <w:rFonts w:ascii="Times New Roman" w:hAnsi="Times New Roman" w:cs="Times New Roman"/>
          <w:sz w:val="26"/>
          <w:szCs w:val="26"/>
        </w:rPr>
      </w:pPr>
      <w:r>
        <w:rPr>
          <w:rFonts w:ascii="Times New Roman" w:hAnsi="Times New Roman" w:cs="Times New Roman"/>
          <w:sz w:val="26"/>
          <w:szCs w:val="26"/>
        </w:rPr>
        <w:t>Đ</w:t>
      </w:r>
      <w:r w:rsidR="005B3D87" w:rsidRPr="005B3D87">
        <w:rPr>
          <w:rFonts w:ascii="Times New Roman" w:hAnsi="Times New Roman" w:cs="Times New Roman"/>
          <w:sz w:val="26"/>
          <w:szCs w:val="26"/>
        </w:rPr>
        <w:t xml:space="preserve">ánh giá hiệu suất so sánh hiệu suất chi phí theo thời gian, các hoạt động lịch trình hoặc gói công việc </w:t>
      </w:r>
      <w:r>
        <w:rPr>
          <w:rFonts w:ascii="Times New Roman" w:hAnsi="Times New Roman" w:cs="Times New Roman"/>
          <w:sz w:val="26"/>
          <w:szCs w:val="26"/>
        </w:rPr>
        <w:t>vượt</w:t>
      </w:r>
      <w:r w:rsidR="005B3D87" w:rsidRPr="005B3D87">
        <w:rPr>
          <w:rFonts w:ascii="Times New Roman" w:hAnsi="Times New Roman" w:cs="Times New Roman"/>
          <w:sz w:val="26"/>
          <w:szCs w:val="26"/>
        </w:rPr>
        <w:t xml:space="preserve"> và </w:t>
      </w:r>
      <w:r>
        <w:rPr>
          <w:rFonts w:ascii="Times New Roman" w:hAnsi="Times New Roman" w:cs="Times New Roman"/>
          <w:sz w:val="26"/>
          <w:szCs w:val="26"/>
        </w:rPr>
        <w:t>thấp hơn</w:t>
      </w:r>
      <w:r w:rsidR="005B3D87" w:rsidRPr="005B3D87">
        <w:rPr>
          <w:rFonts w:ascii="Times New Roman" w:hAnsi="Times New Roman" w:cs="Times New Roman"/>
          <w:sz w:val="26"/>
          <w:szCs w:val="26"/>
        </w:rPr>
        <w:t xml:space="preserve"> ngân sách và kinh phí dự kiến cần thiết để hoàn thành công việc trong tiến trình. Nếu EVM đang được sử dụng, các thông tin sau đây được </w:t>
      </w:r>
      <w:r>
        <w:rPr>
          <w:rFonts w:ascii="Times New Roman" w:hAnsi="Times New Roman" w:cs="Times New Roman"/>
          <w:sz w:val="26"/>
          <w:szCs w:val="26"/>
        </w:rPr>
        <w:t>xác định</w:t>
      </w:r>
      <w:r w:rsidR="005B3D87" w:rsidRPr="005B3D87">
        <w:rPr>
          <w:rFonts w:ascii="Times New Roman" w:hAnsi="Times New Roman" w:cs="Times New Roman"/>
          <w:sz w:val="26"/>
          <w:szCs w:val="26"/>
        </w:rPr>
        <w:t>:</w:t>
      </w:r>
    </w:p>
    <w:p w:rsidR="001F2535" w:rsidRDefault="001F2535" w:rsidP="005B3D87">
      <w:pPr>
        <w:spacing w:after="120" w:line="240" w:lineRule="auto"/>
        <w:rPr>
          <w:rFonts w:ascii="Times New Roman" w:hAnsi="Times New Roman" w:cs="Times New Roman"/>
          <w:sz w:val="26"/>
          <w:szCs w:val="26"/>
        </w:rPr>
      </w:pPr>
      <w:r w:rsidRPr="001F2535">
        <w:rPr>
          <w:rFonts w:ascii="Times New Roman" w:hAnsi="Times New Roman" w:cs="Times New Roman"/>
          <w:b/>
          <w:sz w:val="26"/>
          <w:szCs w:val="26"/>
        </w:rPr>
        <w:t>Phân tích phương sai:</w:t>
      </w:r>
      <w:r w:rsidRPr="001F2535">
        <w:rPr>
          <w:rFonts w:ascii="Times New Roman" w:hAnsi="Times New Roman" w:cs="Times New Roman"/>
          <w:sz w:val="26"/>
          <w:szCs w:val="26"/>
        </w:rPr>
        <w:t xml:space="preserve"> phân tích phương sai, như được sử dụng trong EVM, là lời giải thích (nguyên nhân, tác động, và hành động khắc phục) cho chi phí (CV = EV - AC), lịch trình (SV = EV - PV), và phương sai tại hoàn thành (VAC = BAC - EAC) chênh lệch. Chi phí và tiến độ chênh lệch là các số đo thường xuyên nhất được phân tích. Đối với dự </w:t>
      </w:r>
      <w:r w:rsidRPr="001F2535">
        <w:rPr>
          <w:rFonts w:ascii="Times New Roman" w:hAnsi="Times New Roman" w:cs="Times New Roman"/>
          <w:sz w:val="26"/>
          <w:szCs w:val="26"/>
        </w:rPr>
        <w:lastRenderedPageBreak/>
        <w:t>án không sử dụng quản lý giá trị thu được, phương sai tương tự như phân tích có thể được thực hiện bằng cách so sánh chi phí hoạt động theo kế hoạch đối với chi phí hoạt động thực tế để xác định chênh lệch giữa các cơ sở chi phí và hiệu quả dự án thực tế. Phân tích sâu hơn có thể được thực hiện để xác định nguyên nhân và mức độ sai so với lịch trình</w:t>
      </w:r>
      <w:r>
        <w:rPr>
          <w:rFonts w:ascii="Times New Roman" w:hAnsi="Times New Roman" w:cs="Times New Roman"/>
          <w:sz w:val="26"/>
          <w:szCs w:val="26"/>
        </w:rPr>
        <w:t xml:space="preserve"> ban đầu</w:t>
      </w:r>
      <w:r w:rsidRPr="001F2535">
        <w:rPr>
          <w:rFonts w:ascii="Times New Roman" w:hAnsi="Times New Roman" w:cs="Times New Roman"/>
          <w:sz w:val="26"/>
          <w:szCs w:val="26"/>
        </w:rPr>
        <w:t xml:space="preserve"> và bất kỳ hành động khắc phục và phòng ngừa cần thiế</w:t>
      </w:r>
      <w:r>
        <w:rPr>
          <w:rFonts w:ascii="Times New Roman" w:hAnsi="Times New Roman" w:cs="Times New Roman"/>
          <w:sz w:val="26"/>
          <w:szCs w:val="26"/>
        </w:rPr>
        <w:t>t. Đ</w:t>
      </w:r>
      <w:r w:rsidRPr="001F2535">
        <w:rPr>
          <w:rFonts w:ascii="Times New Roman" w:hAnsi="Times New Roman" w:cs="Times New Roman"/>
          <w:sz w:val="26"/>
          <w:szCs w:val="26"/>
        </w:rPr>
        <w:t xml:space="preserve">o hiệu suất chi phí được sử dụng để đánh giá mức độ của biến thể để cơ sở giá gốc. Một khía cạnh quan trọng của kiểm soát chi phí dự án bao gồm việc xác định nguyên nhân và mức độ sai so với chi phí </w:t>
      </w:r>
      <w:r>
        <w:rPr>
          <w:rFonts w:ascii="Times New Roman" w:hAnsi="Times New Roman" w:cs="Times New Roman"/>
          <w:sz w:val="26"/>
          <w:szCs w:val="26"/>
        </w:rPr>
        <w:t xml:space="preserve">ban đầu </w:t>
      </w:r>
      <w:r w:rsidRPr="001F2535">
        <w:rPr>
          <w:rFonts w:ascii="Times New Roman" w:hAnsi="Times New Roman" w:cs="Times New Roman"/>
          <w:sz w:val="26"/>
          <w:szCs w:val="26"/>
        </w:rPr>
        <w:t>(mục 7.3.3.1) và quyết định có hành động khắc phục hoặc phòng ngừa là cần thiết. Các phạm vi tỷ lệ chênh lệch chấp nhận được sẽ có xu hướng giảm khi nhiều việc được hoàn thành.</w:t>
      </w:r>
    </w:p>
    <w:p w:rsidR="001F2535" w:rsidRDefault="001F2535" w:rsidP="005B3D87">
      <w:pPr>
        <w:spacing w:after="120" w:line="240" w:lineRule="auto"/>
        <w:rPr>
          <w:rFonts w:ascii="Times New Roman" w:hAnsi="Times New Roman" w:cs="Times New Roman"/>
          <w:sz w:val="26"/>
          <w:szCs w:val="26"/>
        </w:rPr>
      </w:pPr>
      <w:r w:rsidRPr="001F2535">
        <w:rPr>
          <w:rFonts w:ascii="Times New Roman" w:hAnsi="Times New Roman" w:cs="Times New Roman"/>
          <w:b/>
          <w:sz w:val="26"/>
          <w:szCs w:val="26"/>
        </w:rPr>
        <w:t>Phân tích xu hướng:</w:t>
      </w:r>
      <w:r w:rsidRPr="001F2535">
        <w:rPr>
          <w:rFonts w:ascii="Times New Roman" w:hAnsi="Times New Roman" w:cs="Times New Roman"/>
          <w:sz w:val="26"/>
          <w:szCs w:val="26"/>
        </w:rPr>
        <w:t xml:space="preserve"> phân tích xu hướng kiểm tra thực hiện dự án theo thời gian để xác định xem hiệu suất được cải thiện hay xấ</w:t>
      </w:r>
      <w:r>
        <w:rPr>
          <w:rFonts w:ascii="Times New Roman" w:hAnsi="Times New Roman" w:cs="Times New Roman"/>
          <w:sz w:val="26"/>
          <w:szCs w:val="26"/>
        </w:rPr>
        <w:t>u đi. C</w:t>
      </w:r>
      <w:r w:rsidRPr="001F2535">
        <w:rPr>
          <w:rFonts w:ascii="Times New Roman" w:hAnsi="Times New Roman" w:cs="Times New Roman"/>
          <w:sz w:val="26"/>
          <w:szCs w:val="26"/>
        </w:rPr>
        <w:t>ác kỹ thuật phân tích đồ họa có giá trị trong việc tìm hiểu hoạt động cho đến nay và để so sánh với mục tiêu hiệu suất trong tương lai theo hình thức BAC so với EAC và ngày hoàn thành.</w:t>
      </w:r>
    </w:p>
    <w:p w:rsidR="001F2535" w:rsidRDefault="001F2535" w:rsidP="005B3D87">
      <w:pPr>
        <w:spacing w:after="120" w:line="240" w:lineRule="auto"/>
        <w:rPr>
          <w:rFonts w:ascii="Times New Roman" w:hAnsi="Times New Roman" w:cs="Times New Roman"/>
          <w:sz w:val="26"/>
          <w:szCs w:val="26"/>
        </w:rPr>
      </w:pPr>
      <w:r w:rsidRPr="001F2535">
        <w:rPr>
          <w:rFonts w:ascii="Times New Roman" w:hAnsi="Times New Roman" w:cs="Times New Roman"/>
          <w:b/>
          <w:sz w:val="26"/>
          <w:szCs w:val="26"/>
        </w:rPr>
        <w:t>Hiệu suất thu được</w:t>
      </w:r>
      <w:r>
        <w:rPr>
          <w:rFonts w:ascii="Times New Roman" w:hAnsi="Times New Roman" w:cs="Times New Roman"/>
          <w:b/>
          <w:sz w:val="26"/>
          <w:szCs w:val="26"/>
        </w:rPr>
        <w:t xml:space="preserve"> </w:t>
      </w:r>
      <w:r w:rsidRPr="001F2535">
        <w:rPr>
          <w:rFonts w:ascii="Times New Roman" w:hAnsi="Times New Roman" w:cs="Times New Roman"/>
          <w:b/>
          <w:sz w:val="26"/>
          <w:szCs w:val="26"/>
        </w:rPr>
        <w:t>giá trị:</w:t>
      </w:r>
      <w:r w:rsidRPr="001F2535">
        <w:rPr>
          <w:rFonts w:ascii="Times New Roman" w:hAnsi="Times New Roman" w:cs="Times New Roman"/>
          <w:sz w:val="26"/>
          <w:szCs w:val="26"/>
        </w:rPr>
        <w:t xml:space="preserve"> hiệu suất thu được giá trị so sánh đo tuyến thực hiện đúng tiến độ thực tế và hiệu quả chi phí</w:t>
      </w:r>
      <w:r>
        <w:rPr>
          <w:rFonts w:ascii="Times New Roman" w:hAnsi="Times New Roman" w:cs="Times New Roman"/>
          <w:sz w:val="26"/>
          <w:szCs w:val="26"/>
        </w:rPr>
        <w:t xml:space="preserve"> ban đầu</w:t>
      </w:r>
      <w:r w:rsidRPr="001F2535">
        <w:rPr>
          <w:rFonts w:ascii="Times New Roman" w:hAnsi="Times New Roman" w:cs="Times New Roman"/>
          <w:sz w:val="26"/>
          <w:szCs w:val="26"/>
        </w:rPr>
        <w:t>. Nếu EVM không được sử dụng, sau đó phân tích các cơ sở chi phí so với chi phí thực tế cho các công việc thực hiện được sử dụng để so sánh hiệu suất chi phí.</w:t>
      </w:r>
    </w:p>
    <w:p w:rsidR="001F2535" w:rsidRDefault="001F2535" w:rsidP="005B3D87">
      <w:pPr>
        <w:spacing w:after="120" w:line="240" w:lineRule="auto"/>
        <w:rPr>
          <w:rFonts w:ascii="Times New Roman" w:hAnsi="Times New Roman" w:cs="Times New Roman"/>
          <w:sz w:val="26"/>
          <w:szCs w:val="26"/>
        </w:rPr>
      </w:pPr>
    </w:p>
    <w:p w:rsidR="001F2535" w:rsidRDefault="001F2535" w:rsidP="001F2535">
      <w:pPr>
        <w:spacing w:after="120" w:line="240" w:lineRule="auto"/>
        <w:jc w:val="center"/>
        <w:rPr>
          <w:rFonts w:ascii="Times New Roman" w:hAnsi="Times New Roman" w:cs="Times New Roman"/>
          <w:b/>
          <w:sz w:val="26"/>
          <w:szCs w:val="26"/>
        </w:rPr>
      </w:pPr>
      <w:r w:rsidRPr="001F2535">
        <w:rPr>
          <w:rFonts w:ascii="Times New Roman" w:hAnsi="Times New Roman" w:cs="Times New Roman"/>
          <w:b/>
          <w:sz w:val="26"/>
          <w:szCs w:val="26"/>
        </w:rPr>
        <w:t>Bảng 7-1. Bảng</w:t>
      </w:r>
      <w:r>
        <w:rPr>
          <w:rFonts w:ascii="Times New Roman" w:hAnsi="Times New Roman" w:cs="Times New Roman"/>
          <w:b/>
          <w:sz w:val="26"/>
          <w:szCs w:val="26"/>
        </w:rPr>
        <w:t xml:space="preserve"> </w:t>
      </w:r>
      <w:r w:rsidRPr="001F2535">
        <w:rPr>
          <w:rFonts w:ascii="Times New Roman" w:hAnsi="Times New Roman" w:cs="Times New Roman"/>
          <w:b/>
          <w:sz w:val="26"/>
          <w:szCs w:val="26"/>
        </w:rPr>
        <w:t xml:space="preserve">tính toán </w:t>
      </w:r>
      <w:r>
        <w:rPr>
          <w:rFonts w:ascii="Times New Roman" w:hAnsi="Times New Roman" w:cs="Times New Roman"/>
          <w:b/>
          <w:sz w:val="26"/>
          <w:szCs w:val="26"/>
        </w:rPr>
        <w:t>t</w:t>
      </w:r>
      <w:r w:rsidRPr="001F2535">
        <w:rPr>
          <w:rFonts w:ascii="Times New Roman" w:hAnsi="Times New Roman" w:cs="Times New Roman"/>
          <w:b/>
          <w:sz w:val="26"/>
          <w:szCs w:val="26"/>
        </w:rPr>
        <w:t>óm tắt</w:t>
      </w:r>
      <w:r>
        <w:rPr>
          <w:rFonts w:ascii="Times New Roman" w:hAnsi="Times New Roman" w:cs="Times New Roman"/>
          <w:b/>
          <w:sz w:val="26"/>
          <w:szCs w:val="26"/>
        </w:rPr>
        <w:t xml:space="preserve"> giá trị thu được.</w:t>
      </w:r>
    </w:p>
    <w:p w:rsidR="001F2535" w:rsidRDefault="001F2535" w:rsidP="001F2535">
      <w:pPr>
        <w:spacing w:after="120" w:line="24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581400"/>
            <wp:effectExtent l="0" t="0" r="0" b="0"/>
            <wp:docPr id="5" name="Picture 5" descr="C:\Users\PhamKhanh\Desktop\Zalo_ScreenShot_20_9_2016_145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Khanh\Desktop\Zalo_ScreenShot_20_9_2016_14554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1F2535" w:rsidRDefault="001F2535" w:rsidP="001F2535">
      <w:pPr>
        <w:spacing w:after="120" w:line="240" w:lineRule="auto"/>
        <w:jc w:val="center"/>
        <w:rPr>
          <w:rFonts w:ascii="Times New Roman" w:hAnsi="Times New Roman" w:cs="Times New Roman"/>
          <w:b/>
          <w:sz w:val="26"/>
          <w:szCs w:val="26"/>
        </w:rPr>
      </w:pPr>
    </w:p>
    <w:p w:rsidR="001F2535" w:rsidRDefault="001F2535" w:rsidP="001F2535">
      <w:pPr>
        <w:spacing w:after="120" w:line="240" w:lineRule="auto"/>
        <w:jc w:val="center"/>
        <w:rPr>
          <w:rFonts w:ascii="Times New Roman" w:hAnsi="Times New Roman" w:cs="Times New Roman"/>
          <w:b/>
          <w:sz w:val="26"/>
          <w:szCs w:val="26"/>
        </w:rPr>
      </w:pPr>
    </w:p>
    <w:p w:rsidR="001F2535" w:rsidRDefault="001F2535" w:rsidP="009A191E">
      <w:pPr>
        <w:spacing w:after="120" w:line="240" w:lineRule="auto"/>
        <w:jc w:val="right"/>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333750"/>
            <wp:effectExtent l="0" t="0" r="0" b="0"/>
            <wp:docPr id="6" name="Picture 6" descr="C:\Users\PhamKhanh\Desktop\Zalo_ScreenShot_20_9_2016_145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amKhanh\Desktop\Zalo_ScreenShot_20_9_2016_14557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r>
        <w:rPr>
          <w:rFonts w:ascii="Times New Roman" w:hAnsi="Times New Roman" w:cs="Times New Roman"/>
          <w:b/>
          <w:noProof/>
          <w:sz w:val="26"/>
          <w:szCs w:val="26"/>
        </w:rPr>
        <w:drawing>
          <wp:inline distT="0" distB="0" distL="0" distR="0">
            <wp:extent cx="5915025" cy="1181100"/>
            <wp:effectExtent l="0" t="0" r="9525" b="0"/>
            <wp:docPr id="7" name="Picture 7" descr="C:\Users\PhamKhanh\Desktop\Zalo_ScreenShot_20_9_2016_1456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amKhanh\Desktop\Zalo_ScreenShot_20_9_2016_14568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250" cy="1184739"/>
                    </a:xfrm>
                    <a:prstGeom prst="rect">
                      <a:avLst/>
                    </a:prstGeom>
                    <a:noFill/>
                    <a:ln>
                      <a:noFill/>
                    </a:ln>
                  </pic:spPr>
                </pic:pic>
              </a:graphicData>
            </a:graphic>
          </wp:inline>
        </w:drawing>
      </w:r>
    </w:p>
    <w:p w:rsidR="009A191E" w:rsidRDefault="009A191E" w:rsidP="009A191E">
      <w:pPr>
        <w:spacing w:after="120" w:line="240" w:lineRule="auto"/>
        <w:jc w:val="both"/>
        <w:rPr>
          <w:rFonts w:ascii="Times New Roman" w:hAnsi="Times New Roman" w:cs="Times New Roman"/>
          <w:sz w:val="26"/>
          <w:szCs w:val="26"/>
        </w:rPr>
      </w:pPr>
    </w:p>
    <w:p w:rsidR="009A191E" w:rsidRPr="00D13A27" w:rsidRDefault="009A191E" w:rsidP="009A191E">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7.4.2.5</w:t>
      </w:r>
      <w:r w:rsidRPr="00D13A27">
        <w:rPr>
          <w:rFonts w:ascii="Times New Roman" w:hAnsi="Times New Roman" w:cs="Times New Roman"/>
          <w:b/>
          <w:i/>
          <w:sz w:val="26"/>
          <w:szCs w:val="26"/>
        </w:rPr>
        <w:tab/>
        <w:t>Phần mềm Quản lý dự án</w:t>
      </w:r>
    </w:p>
    <w:p w:rsidR="009A191E" w:rsidRDefault="009A191E" w:rsidP="009A191E">
      <w:pPr>
        <w:spacing w:after="120" w:line="240" w:lineRule="auto"/>
        <w:ind w:firstLine="432"/>
        <w:jc w:val="both"/>
        <w:rPr>
          <w:rFonts w:ascii="Times New Roman" w:hAnsi="Times New Roman" w:cs="Times New Roman"/>
          <w:sz w:val="26"/>
          <w:szCs w:val="26"/>
        </w:rPr>
      </w:pPr>
      <w:r>
        <w:rPr>
          <w:rFonts w:ascii="Times New Roman" w:hAnsi="Times New Roman" w:cs="Times New Roman"/>
          <w:sz w:val="26"/>
          <w:szCs w:val="26"/>
        </w:rPr>
        <w:t>P</w:t>
      </w:r>
      <w:r w:rsidRPr="009A191E">
        <w:rPr>
          <w:rFonts w:ascii="Times New Roman" w:hAnsi="Times New Roman" w:cs="Times New Roman"/>
          <w:sz w:val="26"/>
          <w:szCs w:val="26"/>
        </w:rPr>
        <w:t xml:space="preserve">hần mềm quản lý dự án thường được sử dụng để giám sát ba </w:t>
      </w:r>
      <w:r>
        <w:rPr>
          <w:rFonts w:ascii="Times New Roman" w:hAnsi="Times New Roman" w:cs="Times New Roman"/>
          <w:sz w:val="26"/>
          <w:szCs w:val="26"/>
        </w:rPr>
        <w:t>phương diện</w:t>
      </w:r>
      <w:r w:rsidRPr="009A191E">
        <w:rPr>
          <w:rFonts w:ascii="Times New Roman" w:hAnsi="Times New Roman" w:cs="Times New Roman"/>
          <w:sz w:val="26"/>
          <w:szCs w:val="26"/>
        </w:rPr>
        <w:t xml:space="preserve"> EVM (PV, EV, và AC), để hiển thị các đồ </w:t>
      </w:r>
      <w:r>
        <w:rPr>
          <w:rFonts w:ascii="Times New Roman" w:hAnsi="Times New Roman" w:cs="Times New Roman"/>
          <w:sz w:val="26"/>
          <w:szCs w:val="26"/>
        </w:rPr>
        <w:t>thị</w:t>
      </w:r>
      <w:r w:rsidRPr="009A191E">
        <w:rPr>
          <w:rFonts w:ascii="Times New Roman" w:hAnsi="Times New Roman" w:cs="Times New Roman"/>
          <w:sz w:val="26"/>
          <w:szCs w:val="26"/>
        </w:rPr>
        <w:t xml:space="preserve"> xu hướng, và để dự báo một phạm vi có thể kết quả dự án cuối cùng.</w:t>
      </w:r>
    </w:p>
    <w:p w:rsidR="009A191E" w:rsidRDefault="009A191E" w:rsidP="009A191E">
      <w:pPr>
        <w:spacing w:after="120" w:line="240" w:lineRule="auto"/>
        <w:jc w:val="both"/>
        <w:rPr>
          <w:rFonts w:ascii="Times New Roman" w:hAnsi="Times New Roman" w:cs="Times New Roman"/>
          <w:sz w:val="26"/>
          <w:szCs w:val="26"/>
        </w:rPr>
      </w:pPr>
    </w:p>
    <w:p w:rsidR="009A191E" w:rsidRPr="00D13A27" w:rsidRDefault="009A191E" w:rsidP="009A191E">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7.4.2.6</w:t>
      </w:r>
      <w:r w:rsidRPr="00D13A27">
        <w:rPr>
          <w:rFonts w:ascii="Times New Roman" w:hAnsi="Times New Roman" w:cs="Times New Roman"/>
          <w:b/>
          <w:i/>
          <w:sz w:val="26"/>
          <w:szCs w:val="26"/>
        </w:rPr>
        <w:tab/>
        <w:t xml:space="preserve">Phân tích dự trữ </w:t>
      </w:r>
    </w:p>
    <w:p w:rsidR="009A191E" w:rsidRDefault="009A191E" w:rsidP="009A191E">
      <w:pPr>
        <w:spacing w:after="120" w:line="240" w:lineRule="auto"/>
        <w:ind w:firstLine="432"/>
        <w:jc w:val="both"/>
        <w:rPr>
          <w:rFonts w:ascii="Times New Roman" w:hAnsi="Times New Roman" w:cs="Times New Roman"/>
          <w:sz w:val="26"/>
          <w:szCs w:val="26"/>
        </w:rPr>
      </w:pPr>
      <w:r w:rsidRPr="009A191E">
        <w:rPr>
          <w:rFonts w:ascii="Times New Roman" w:hAnsi="Times New Roman" w:cs="Times New Roman"/>
          <w:sz w:val="26"/>
          <w:szCs w:val="26"/>
        </w:rPr>
        <w:t>Trong thời gian kiểm soát chi phí, phân tích dự trữ được sử dụng để theo dõi tình trạng các khoản dự phòng và quản lý dự</w:t>
      </w:r>
      <w:r>
        <w:rPr>
          <w:rFonts w:ascii="Times New Roman" w:hAnsi="Times New Roman" w:cs="Times New Roman"/>
          <w:sz w:val="26"/>
          <w:szCs w:val="26"/>
        </w:rPr>
        <w:t xml:space="preserve"> án, </w:t>
      </w:r>
      <w:r w:rsidRPr="009A191E">
        <w:rPr>
          <w:rFonts w:ascii="Times New Roman" w:hAnsi="Times New Roman" w:cs="Times New Roman"/>
          <w:sz w:val="26"/>
          <w:szCs w:val="26"/>
        </w:rPr>
        <w:t xml:space="preserve">xác định xem những dự trữ vẫn còn cần thiết hoặc nếu dự trữ bổ sung cần phải được yêu cầu. </w:t>
      </w:r>
      <w:r>
        <w:rPr>
          <w:rFonts w:ascii="Times New Roman" w:hAnsi="Times New Roman" w:cs="Times New Roman"/>
          <w:sz w:val="26"/>
          <w:szCs w:val="26"/>
        </w:rPr>
        <w:t>Giống như</w:t>
      </w:r>
      <w:r w:rsidRPr="009A191E">
        <w:rPr>
          <w:rFonts w:ascii="Times New Roman" w:hAnsi="Times New Roman" w:cs="Times New Roman"/>
          <w:sz w:val="26"/>
          <w:szCs w:val="26"/>
        </w:rPr>
        <w:t xml:space="preserve"> làm việc trên</w:t>
      </w:r>
      <w:r>
        <w:rPr>
          <w:rFonts w:ascii="Times New Roman" w:hAnsi="Times New Roman" w:cs="Times New Roman"/>
          <w:sz w:val="26"/>
          <w:szCs w:val="26"/>
        </w:rPr>
        <w:t xml:space="preserve"> tiến độ</w:t>
      </w:r>
      <w:r w:rsidRPr="009A191E">
        <w:rPr>
          <w:rFonts w:ascii="Times New Roman" w:hAnsi="Times New Roman" w:cs="Times New Roman"/>
          <w:sz w:val="26"/>
          <w:szCs w:val="26"/>
        </w:rPr>
        <w:t xml:space="preserve"> dự án, các khu bảo tồn có thể được sử dụng theo quy hoạch để trang trải các chi phí giảm thiểu rủi ro</w:t>
      </w:r>
      <w:r>
        <w:rPr>
          <w:rFonts w:ascii="Times New Roman" w:hAnsi="Times New Roman" w:cs="Times New Roman"/>
          <w:sz w:val="26"/>
          <w:szCs w:val="26"/>
        </w:rPr>
        <w:t xml:space="preserve"> </w:t>
      </w:r>
      <w:r w:rsidRPr="009A191E">
        <w:rPr>
          <w:rFonts w:ascii="Times New Roman" w:hAnsi="Times New Roman" w:cs="Times New Roman"/>
          <w:sz w:val="26"/>
          <w:szCs w:val="26"/>
        </w:rPr>
        <w:t>củ</w:t>
      </w:r>
      <w:r>
        <w:rPr>
          <w:rFonts w:ascii="Times New Roman" w:hAnsi="Times New Roman" w:cs="Times New Roman"/>
          <w:sz w:val="26"/>
          <w:szCs w:val="26"/>
        </w:rPr>
        <w:t>a các biến cố</w:t>
      </w:r>
      <w:r w:rsidRPr="009A191E">
        <w:rPr>
          <w:rFonts w:ascii="Times New Roman" w:hAnsi="Times New Roman" w:cs="Times New Roman"/>
          <w:sz w:val="26"/>
          <w:szCs w:val="26"/>
        </w:rPr>
        <w:t xml:space="preserve"> hay sự kiện khác. Hoặc, nếu các </w:t>
      </w:r>
      <w:r>
        <w:rPr>
          <w:rFonts w:ascii="Times New Roman" w:hAnsi="Times New Roman" w:cs="Times New Roman"/>
          <w:sz w:val="26"/>
          <w:szCs w:val="26"/>
        </w:rPr>
        <w:t>biến cố</w:t>
      </w:r>
      <w:r w:rsidRPr="009A191E">
        <w:rPr>
          <w:rFonts w:ascii="Times New Roman" w:hAnsi="Times New Roman" w:cs="Times New Roman"/>
          <w:sz w:val="26"/>
          <w:szCs w:val="26"/>
        </w:rPr>
        <w:t xml:space="preserve"> rủi ro có thể không xảy ra, các khoản dự phòng không sử dụng có thể được gỡ bỏ từ ngân sách dự án giải phóng nguồn lực cho các dự án hoặc các hoạt động khác. phân tích rủi ro bổ sung trong dự án có </w:t>
      </w:r>
      <w:r w:rsidRPr="009A191E">
        <w:rPr>
          <w:rFonts w:ascii="Times New Roman" w:hAnsi="Times New Roman" w:cs="Times New Roman"/>
          <w:sz w:val="26"/>
          <w:szCs w:val="26"/>
        </w:rPr>
        <w:lastRenderedPageBreak/>
        <w:t>thể cho thấy một nhu cầu để yêu cầu dự trữ thêm được thêm vào ngân sách dự án. Quản lý và dự trữ được đề cập chi tiết hơn trong mục 7.2.2.6.</w:t>
      </w:r>
    </w:p>
    <w:p w:rsidR="009A191E" w:rsidRPr="00D13A27" w:rsidRDefault="009A191E" w:rsidP="009A191E">
      <w:pPr>
        <w:spacing w:after="120" w:line="240" w:lineRule="auto"/>
        <w:jc w:val="both"/>
        <w:rPr>
          <w:rFonts w:ascii="Times New Roman" w:hAnsi="Times New Roman" w:cs="Times New Roman"/>
          <w:b/>
          <w:sz w:val="26"/>
          <w:szCs w:val="26"/>
        </w:rPr>
      </w:pPr>
      <w:r w:rsidRPr="00D13A27">
        <w:rPr>
          <w:rFonts w:ascii="Times New Roman" w:hAnsi="Times New Roman" w:cs="Times New Roman"/>
          <w:b/>
          <w:sz w:val="26"/>
          <w:szCs w:val="26"/>
        </w:rPr>
        <w:t>7.4.3</w:t>
      </w:r>
      <w:r w:rsidRPr="00D13A27">
        <w:rPr>
          <w:rFonts w:ascii="Times New Roman" w:hAnsi="Times New Roman" w:cs="Times New Roman"/>
          <w:b/>
          <w:sz w:val="26"/>
          <w:szCs w:val="26"/>
        </w:rPr>
        <w:tab/>
        <w:t>Giám sát chi phí: Kết quả đầu ra</w:t>
      </w:r>
    </w:p>
    <w:p w:rsidR="009A191E" w:rsidRPr="00D13A27" w:rsidRDefault="009A191E" w:rsidP="009A191E">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7.4.3.1</w:t>
      </w:r>
      <w:r w:rsidRPr="00D13A27">
        <w:rPr>
          <w:rFonts w:ascii="Times New Roman" w:hAnsi="Times New Roman" w:cs="Times New Roman"/>
          <w:b/>
          <w:i/>
          <w:sz w:val="26"/>
          <w:szCs w:val="26"/>
        </w:rPr>
        <w:tab/>
        <w:t>Thông tin hiệu suất làm việc</w:t>
      </w:r>
    </w:p>
    <w:p w:rsidR="009A191E" w:rsidRDefault="009A191E" w:rsidP="009A191E">
      <w:pPr>
        <w:spacing w:after="120" w:line="240" w:lineRule="auto"/>
        <w:ind w:firstLine="432"/>
        <w:jc w:val="both"/>
        <w:rPr>
          <w:rFonts w:ascii="Times New Roman" w:hAnsi="Times New Roman" w:cs="Times New Roman"/>
          <w:sz w:val="26"/>
          <w:szCs w:val="26"/>
        </w:rPr>
      </w:pPr>
      <w:r w:rsidRPr="009A191E">
        <w:rPr>
          <w:rFonts w:ascii="Times New Roman" w:hAnsi="Times New Roman" w:cs="Times New Roman"/>
          <w:sz w:val="26"/>
          <w:szCs w:val="26"/>
        </w:rPr>
        <w:t>Các tính toán CV, SV, CPI, giá trị SPI, TCPI, và VAC cho các thành phần WBS, đặc biệt là các gói công việc và các tài khoản kiểm soát, là những tài liệu và thông tin cho các bên liên quan.</w:t>
      </w:r>
    </w:p>
    <w:p w:rsidR="009A191E" w:rsidRPr="00D13A27" w:rsidRDefault="009A191E" w:rsidP="009A191E">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7.4.3.2</w:t>
      </w:r>
      <w:r w:rsidRPr="00D13A27">
        <w:rPr>
          <w:rFonts w:ascii="Times New Roman" w:hAnsi="Times New Roman" w:cs="Times New Roman"/>
          <w:b/>
          <w:i/>
          <w:sz w:val="26"/>
          <w:szCs w:val="26"/>
        </w:rPr>
        <w:tab/>
        <w:t>Dự</w:t>
      </w:r>
      <w:r w:rsidR="00D13A27" w:rsidRPr="00D13A27">
        <w:rPr>
          <w:rFonts w:ascii="Times New Roman" w:hAnsi="Times New Roman" w:cs="Times New Roman"/>
          <w:b/>
          <w:i/>
          <w:sz w:val="26"/>
          <w:szCs w:val="26"/>
        </w:rPr>
        <w:t xml:space="preserve"> báo chi phí</w:t>
      </w:r>
    </w:p>
    <w:p w:rsidR="009A191E" w:rsidRDefault="009A191E" w:rsidP="009A191E">
      <w:pPr>
        <w:spacing w:after="120" w:line="240" w:lineRule="auto"/>
        <w:ind w:firstLine="432"/>
        <w:jc w:val="both"/>
        <w:rPr>
          <w:rFonts w:ascii="Times New Roman" w:hAnsi="Times New Roman" w:cs="Times New Roman"/>
          <w:sz w:val="26"/>
          <w:szCs w:val="26"/>
        </w:rPr>
      </w:pPr>
      <w:r w:rsidRPr="009A191E">
        <w:rPr>
          <w:rFonts w:ascii="Times New Roman" w:hAnsi="Times New Roman" w:cs="Times New Roman"/>
          <w:sz w:val="26"/>
          <w:szCs w:val="26"/>
        </w:rPr>
        <w:t xml:space="preserve">Hoặc là một giá trị EAC tính hoặc một giá trị EAC dưới lên là tài liệu và thông báo cho các bên liên quan. </w:t>
      </w:r>
    </w:p>
    <w:p w:rsidR="009A191E" w:rsidRPr="00D13A27" w:rsidRDefault="009A191E" w:rsidP="009A191E">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7.4.3.3</w:t>
      </w:r>
      <w:r w:rsidRPr="00D13A27">
        <w:rPr>
          <w:rFonts w:ascii="Times New Roman" w:hAnsi="Times New Roman" w:cs="Times New Roman"/>
          <w:b/>
          <w:i/>
          <w:sz w:val="26"/>
          <w:szCs w:val="26"/>
        </w:rPr>
        <w:tab/>
        <w:t>Thay đổi các yêu cầu</w:t>
      </w:r>
    </w:p>
    <w:p w:rsidR="009A191E" w:rsidRDefault="009A191E" w:rsidP="009A191E">
      <w:pPr>
        <w:spacing w:after="120" w:line="240" w:lineRule="auto"/>
        <w:ind w:firstLine="432"/>
        <w:jc w:val="both"/>
        <w:rPr>
          <w:rFonts w:ascii="Times New Roman" w:hAnsi="Times New Roman" w:cs="Times New Roman"/>
          <w:sz w:val="26"/>
          <w:szCs w:val="26"/>
        </w:rPr>
      </w:pPr>
      <w:r w:rsidRPr="009A191E">
        <w:rPr>
          <w:rFonts w:ascii="Times New Roman" w:hAnsi="Times New Roman" w:cs="Times New Roman"/>
          <w:sz w:val="26"/>
          <w:szCs w:val="26"/>
        </w:rPr>
        <w:t>Phân tích hiệu quả dự án có thể dẫn đến một yêu cầu thay đổi để các cơ sở chi phí hoặc các thành phần khác của kế hoạch quản lý dự án. Thay đổi yêu cầu có thể bao gồm các hành động phòng ngừa hoặc khắc phục, và được xử lý để xem xét và bố trí thông qua Thực hiện kiểm soát sự thay đổi tích hợp quy trình (mục 4.5).</w:t>
      </w:r>
    </w:p>
    <w:p w:rsidR="00D13A27" w:rsidRPr="00D13A27" w:rsidRDefault="00D13A27" w:rsidP="00D13A27">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7.4.3.4</w:t>
      </w:r>
      <w:r w:rsidRPr="00D13A27">
        <w:rPr>
          <w:rFonts w:ascii="Times New Roman" w:hAnsi="Times New Roman" w:cs="Times New Roman"/>
          <w:b/>
          <w:i/>
          <w:sz w:val="26"/>
          <w:szCs w:val="26"/>
        </w:rPr>
        <w:tab/>
        <w:t>Cập nhật kế hoạch quản lý dự án</w:t>
      </w:r>
    </w:p>
    <w:p w:rsidR="00D13A27" w:rsidRDefault="00D13A27" w:rsidP="00D13A27">
      <w:pPr>
        <w:spacing w:after="120" w:line="240" w:lineRule="auto"/>
        <w:jc w:val="both"/>
        <w:rPr>
          <w:rFonts w:ascii="Times New Roman" w:hAnsi="Times New Roman" w:cs="Times New Roman"/>
          <w:sz w:val="26"/>
          <w:szCs w:val="26"/>
        </w:rPr>
      </w:pPr>
      <w:r w:rsidRPr="00D13A27">
        <w:rPr>
          <w:rFonts w:ascii="Times New Roman" w:hAnsi="Times New Roman" w:cs="Times New Roman"/>
          <w:sz w:val="26"/>
          <w:szCs w:val="26"/>
        </w:rPr>
        <w:t>Các yếu tố của kế hoạch quản lý dự án có thể được cập nhật bao gồm, nhưng không giới hạn:</w:t>
      </w:r>
    </w:p>
    <w:p w:rsidR="00D13A27" w:rsidRPr="00D13A27" w:rsidRDefault="00D13A27" w:rsidP="00D13A27">
      <w:pPr>
        <w:pStyle w:val="ListParagraph"/>
        <w:numPr>
          <w:ilvl w:val="0"/>
          <w:numId w:val="7"/>
        </w:numPr>
        <w:spacing w:after="120" w:line="240" w:lineRule="auto"/>
        <w:jc w:val="both"/>
        <w:rPr>
          <w:rFonts w:ascii="Times New Roman" w:hAnsi="Times New Roman" w:cs="Times New Roman"/>
          <w:sz w:val="26"/>
          <w:szCs w:val="26"/>
        </w:rPr>
      </w:pPr>
      <w:r w:rsidRPr="00D13A27">
        <w:rPr>
          <w:rFonts w:ascii="Times New Roman" w:hAnsi="Times New Roman" w:cs="Times New Roman"/>
          <w:b/>
          <w:sz w:val="26"/>
          <w:szCs w:val="26"/>
        </w:rPr>
        <w:t>Chi phí ban đầu:</w:t>
      </w:r>
      <w:r w:rsidRPr="00D13A27">
        <w:rPr>
          <w:rFonts w:ascii="Times New Roman" w:hAnsi="Times New Roman" w:cs="Times New Roman"/>
          <w:sz w:val="26"/>
          <w:szCs w:val="26"/>
        </w:rPr>
        <w:t xml:space="preserve"> Thay đổi các chi phí ban đầu được kết hợp để đáp ứng với những thay đổi đã được phê duyệt trong phạm vi, nguồn lực hoạt động, hoặc dự toán. Trong một số trường hợp, phương sai chi phí có thể rất nghiêm trọng mà một đường cơ sở chi phí sửa đổi là cần thiết để cung cấp một cơ sở thực tế để đo lường hiệu suất. </w:t>
      </w:r>
    </w:p>
    <w:p w:rsidR="00D13A27" w:rsidRPr="00D13A27" w:rsidRDefault="00D13A27" w:rsidP="00D13A27">
      <w:pPr>
        <w:pStyle w:val="ListParagraph"/>
        <w:numPr>
          <w:ilvl w:val="0"/>
          <w:numId w:val="7"/>
        </w:numPr>
        <w:spacing w:after="120" w:line="240" w:lineRule="auto"/>
        <w:jc w:val="both"/>
        <w:rPr>
          <w:rFonts w:ascii="Times New Roman" w:hAnsi="Times New Roman" w:cs="Times New Roman"/>
          <w:sz w:val="26"/>
          <w:szCs w:val="26"/>
        </w:rPr>
      </w:pPr>
      <w:r w:rsidRPr="00D13A27">
        <w:rPr>
          <w:rFonts w:ascii="Times New Roman" w:hAnsi="Times New Roman" w:cs="Times New Roman"/>
          <w:b/>
          <w:sz w:val="26"/>
          <w:szCs w:val="26"/>
        </w:rPr>
        <w:t>Kế hoạch quản lý chi phí:</w:t>
      </w:r>
      <w:r w:rsidRPr="00D13A27">
        <w:rPr>
          <w:rFonts w:ascii="Times New Roman" w:hAnsi="Times New Roman" w:cs="Times New Roman"/>
          <w:sz w:val="26"/>
          <w:szCs w:val="26"/>
        </w:rPr>
        <w:t xml:space="preserve"> Những thay đổi trong kế hoạch quản lý chi phí, chẳng hạn như thay đổi để kiểm soát ngưỡng hoặc mức quy định độ chính xác cần thiết trong việc quản lý chi phí của dự án, được kết hợp để đáp ứng những phản hồi từ các bên liên quan.</w:t>
      </w:r>
    </w:p>
    <w:p w:rsidR="00D13A27" w:rsidRDefault="00D13A27" w:rsidP="00D13A27">
      <w:pPr>
        <w:spacing w:after="120" w:line="240" w:lineRule="auto"/>
        <w:jc w:val="both"/>
        <w:rPr>
          <w:rFonts w:ascii="Times New Roman" w:hAnsi="Times New Roman" w:cs="Times New Roman"/>
          <w:sz w:val="26"/>
          <w:szCs w:val="26"/>
        </w:rPr>
      </w:pPr>
    </w:p>
    <w:p w:rsidR="00D13A27" w:rsidRPr="00D13A27" w:rsidRDefault="00D13A27" w:rsidP="00D13A27">
      <w:pPr>
        <w:spacing w:after="120" w:line="240" w:lineRule="auto"/>
        <w:jc w:val="both"/>
        <w:rPr>
          <w:rFonts w:ascii="Times New Roman" w:hAnsi="Times New Roman" w:cs="Times New Roman"/>
          <w:b/>
          <w:i/>
          <w:sz w:val="26"/>
          <w:szCs w:val="26"/>
        </w:rPr>
      </w:pPr>
      <w:r w:rsidRPr="00D13A27">
        <w:rPr>
          <w:rFonts w:ascii="Times New Roman" w:hAnsi="Times New Roman" w:cs="Times New Roman"/>
          <w:b/>
          <w:i/>
          <w:sz w:val="26"/>
          <w:szCs w:val="26"/>
        </w:rPr>
        <w:t>7.4.3.5</w:t>
      </w:r>
      <w:r w:rsidRPr="00D13A27">
        <w:rPr>
          <w:rFonts w:ascii="Times New Roman" w:hAnsi="Times New Roman" w:cs="Times New Roman"/>
          <w:b/>
          <w:i/>
          <w:sz w:val="26"/>
          <w:szCs w:val="26"/>
        </w:rPr>
        <w:tab/>
        <w:t>Cập nhật các tài liệu dự án</w:t>
      </w:r>
    </w:p>
    <w:p w:rsidR="00D13A27" w:rsidRDefault="00D13A27" w:rsidP="00D13A2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w:t>
      </w:r>
      <w:r w:rsidRPr="00D13A27">
        <w:rPr>
          <w:rFonts w:ascii="Times New Roman" w:hAnsi="Times New Roman" w:cs="Times New Roman"/>
          <w:sz w:val="26"/>
          <w:szCs w:val="26"/>
        </w:rPr>
        <w:t>ài liệu dự án có thể được cập nhật</w:t>
      </w:r>
      <w:r>
        <w:rPr>
          <w:rFonts w:ascii="Times New Roman" w:hAnsi="Times New Roman" w:cs="Times New Roman"/>
          <w:sz w:val="26"/>
          <w:szCs w:val="26"/>
        </w:rPr>
        <w:t xml:space="preserve"> </w:t>
      </w:r>
      <w:r w:rsidRPr="00D13A27">
        <w:rPr>
          <w:rFonts w:ascii="Times New Roman" w:hAnsi="Times New Roman" w:cs="Times New Roman"/>
          <w:sz w:val="26"/>
          <w:szCs w:val="26"/>
        </w:rPr>
        <w:t>nhưng không giới hạn</w:t>
      </w:r>
      <w:r w:rsidRPr="00D13A27">
        <w:rPr>
          <w:rFonts w:ascii="Times New Roman" w:hAnsi="Times New Roman" w:cs="Times New Roman"/>
          <w:sz w:val="26"/>
          <w:szCs w:val="26"/>
        </w:rPr>
        <w:t xml:space="preserve"> bao gồ</w:t>
      </w:r>
      <w:r>
        <w:rPr>
          <w:rFonts w:ascii="Times New Roman" w:hAnsi="Times New Roman" w:cs="Times New Roman"/>
          <w:sz w:val="26"/>
          <w:szCs w:val="26"/>
        </w:rPr>
        <w:t>m:</w:t>
      </w:r>
    </w:p>
    <w:p w:rsidR="00D13A27" w:rsidRPr="00D13A27" w:rsidRDefault="00D13A27" w:rsidP="00D13A27">
      <w:pPr>
        <w:pStyle w:val="ListParagraph"/>
        <w:numPr>
          <w:ilvl w:val="0"/>
          <w:numId w:val="8"/>
        </w:numPr>
        <w:spacing w:after="120" w:line="240" w:lineRule="auto"/>
        <w:jc w:val="both"/>
        <w:rPr>
          <w:rFonts w:ascii="Times New Roman" w:hAnsi="Times New Roman" w:cs="Times New Roman"/>
          <w:sz w:val="26"/>
          <w:szCs w:val="26"/>
        </w:rPr>
      </w:pPr>
      <w:r w:rsidRPr="00D13A27">
        <w:rPr>
          <w:rFonts w:ascii="Times New Roman" w:hAnsi="Times New Roman" w:cs="Times New Roman"/>
          <w:sz w:val="26"/>
          <w:szCs w:val="26"/>
        </w:rPr>
        <w:t>Dự toán.</w:t>
      </w:r>
    </w:p>
    <w:p w:rsidR="00D13A27" w:rsidRPr="00D13A27" w:rsidRDefault="00D13A27" w:rsidP="00D13A27">
      <w:pPr>
        <w:pStyle w:val="ListParagraph"/>
        <w:numPr>
          <w:ilvl w:val="0"/>
          <w:numId w:val="8"/>
        </w:numPr>
        <w:spacing w:after="120" w:line="240" w:lineRule="auto"/>
        <w:jc w:val="both"/>
        <w:rPr>
          <w:rFonts w:ascii="Times New Roman" w:hAnsi="Times New Roman" w:cs="Times New Roman"/>
          <w:sz w:val="26"/>
          <w:szCs w:val="26"/>
        </w:rPr>
      </w:pPr>
      <w:r w:rsidRPr="00D13A27">
        <w:rPr>
          <w:rFonts w:ascii="Times New Roman" w:hAnsi="Times New Roman" w:cs="Times New Roman"/>
          <w:sz w:val="26"/>
          <w:szCs w:val="26"/>
        </w:rPr>
        <w:t xml:space="preserve">Cơ sở của dự toán. </w:t>
      </w:r>
    </w:p>
    <w:p w:rsidR="00D13A27" w:rsidRPr="00D13A27" w:rsidRDefault="00D13A27" w:rsidP="00D13A27">
      <w:pPr>
        <w:spacing w:after="120" w:line="240" w:lineRule="auto"/>
        <w:jc w:val="both"/>
        <w:rPr>
          <w:rFonts w:ascii="Times New Roman" w:hAnsi="Times New Roman" w:cs="Times New Roman"/>
          <w:b/>
          <w:i/>
          <w:sz w:val="26"/>
          <w:szCs w:val="26"/>
        </w:rPr>
      </w:pPr>
      <w:bookmarkStart w:id="0" w:name="_GoBack"/>
      <w:r w:rsidRPr="00D13A27">
        <w:rPr>
          <w:rFonts w:ascii="Times New Roman" w:hAnsi="Times New Roman" w:cs="Times New Roman"/>
          <w:b/>
          <w:i/>
          <w:sz w:val="26"/>
          <w:szCs w:val="26"/>
        </w:rPr>
        <w:t>7.4.3.6</w:t>
      </w:r>
      <w:r w:rsidRPr="00D13A27">
        <w:rPr>
          <w:rFonts w:ascii="Times New Roman" w:hAnsi="Times New Roman" w:cs="Times New Roman"/>
          <w:b/>
          <w:i/>
          <w:sz w:val="26"/>
          <w:szCs w:val="26"/>
        </w:rPr>
        <w:tab/>
        <w:t>Quy trình tổ chức</w:t>
      </w:r>
    </w:p>
    <w:bookmarkEnd w:id="0"/>
    <w:p w:rsidR="00D13A27" w:rsidRDefault="00D13A27" w:rsidP="00D13A27">
      <w:pPr>
        <w:spacing w:after="120" w:line="240" w:lineRule="auto"/>
        <w:jc w:val="both"/>
        <w:rPr>
          <w:rFonts w:ascii="Times New Roman" w:hAnsi="Times New Roman" w:cs="Times New Roman"/>
          <w:sz w:val="26"/>
          <w:szCs w:val="26"/>
        </w:rPr>
      </w:pPr>
      <w:r w:rsidRPr="00D13A27">
        <w:rPr>
          <w:rFonts w:ascii="Times New Roman" w:hAnsi="Times New Roman" w:cs="Times New Roman"/>
          <w:sz w:val="26"/>
          <w:szCs w:val="26"/>
        </w:rPr>
        <w:t xml:space="preserve">Tài sản cập nhật quá trình tài sản của tổ chức có thể được cập nhật </w:t>
      </w:r>
      <w:r w:rsidRPr="00D13A27">
        <w:rPr>
          <w:rFonts w:ascii="Times New Roman" w:hAnsi="Times New Roman" w:cs="Times New Roman"/>
          <w:sz w:val="26"/>
          <w:szCs w:val="26"/>
        </w:rPr>
        <w:t>nhưng không giới hạn</w:t>
      </w:r>
      <w:r w:rsidRPr="00D13A27">
        <w:rPr>
          <w:rFonts w:ascii="Times New Roman" w:hAnsi="Times New Roman" w:cs="Times New Roman"/>
          <w:sz w:val="26"/>
          <w:szCs w:val="26"/>
        </w:rPr>
        <w:t xml:space="preserve"> bao gồ</w:t>
      </w:r>
      <w:r>
        <w:rPr>
          <w:rFonts w:ascii="Times New Roman" w:hAnsi="Times New Roman" w:cs="Times New Roman"/>
          <w:sz w:val="26"/>
          <w:szCs w:val="26"/>
        </w:rPr>
        <w:t>m</w:t>
      </w:r>
      <w:r w:rsidRPr="00D13A27">
        <w:rPr>
          <w:rFonts w:ascii="Times New Roman" w:hAnsi="Times New Roman" w:cs="Times New Roman"/>
          <w:sz w:val="26"/>
          <w:szCs w:val="26"/>
        </w:rPr>
        <w:t xml:space="preserve">: </w:t>
      </w:r>
    </w:p>
    <w:p w:rsidR="00D13A27" w:rsidRPr="00D13A27" w:rsidRDefault="00D13A27" w:rsidP="00D13A27">
      <w:pPr>
        <w:pStyle w:val="ListParagraph"/>
        <w:numPr>
          <w:ilvl w:val="0"/>
          <w:numId w:val="9"/>
        </w:numPr>
        <w:spacing w:after="120" w:line="240" w:lineRule="auto"/>
        <w:jc w:val="both"/>
        <w:rPr>
          <w:rFonts w:ascii="Times New Roman" w:hAnsi="Times New Roman" w:cs="Times New Roman"/>
          <w:sz w:val="26"/>
          <w:szCs w:val="26"/>
        </w:rPr>
      </w:pPr>
      <w:r w:rsidRPr="00D13A27">
        <w:rPr>
          <w:rFonts w:ascii="Times New Roman" w:hAnsi="Times New Roman" w:cs="Times New Roman"/>
          <w:sz w:val="26"/>
          <w:szCs w:val="26"/>
        </w:rPr>
        <w:t>Nguyên nhân chênh lệch.</w:t>
      </w:r>
    </w:p>
    <w:p w:rsidR="00D13A27" w:rsidRPr="00D13A27" w:rsidRDefault="00D13A27" w:rsidP="00D13A27">
      <w:pPr>
        <w:pStyle w:val="ListParagraph"/>
        <w:numPr>
          <w:ilvl w:val="0"/>
          <w:numId w:val="9"/>
        </w:numPr>
        <w:spacing w:after="120" w:line="240" w:lineRule="auto"/>
        <w:jc w:val="both"/>
        <w:rPr>
          <w:rFonts w:ascii="Times New Roman" w:hAnsi="Times New Roman" w:cs="Times New Roman"/>
          <w:sz w:val="26"/>
          <w:szCs w:val="26"/>
        </w:rPr>
      </w:pPr>
      <w:r w:rsidRPr="00D13A27">
        <w:rPr>
          <w:rFonts w:ascii="Times New Roman" w:hAnsi="Times New Roman" w:cs="Times New Roman"/>
          <w:sz w:val="26"/>
          <w:szCs w:val="26"/>
        </w:rPr>
        <w:lastRenderedPageBreak/>
        <w:t>Hành động khắc phục được lựa chọn và lý do.</w:t>
      </w:r>
    </w:p>
    <w:p w:rsidR="00D13A27" w:rsidRPr="00D13A27" w:rsidRDefault="00D13A27" w:rsidP="00D13A27">
      <w:pPr>
        <w:pStyle w:val="ListParagraph"/>
        <w:numPr>
          <w:ilvl w:val="0"/>
          <w:numId w:val="9"/>
        </w:numPr>
        <w:spacing w:after="120" w:line="240" w:lineRule="auto"/>
        <w:jc w:val="both"/>
        <w:rPr>
          <w:rFonts w:ascii="Times New Roman" w:hAnsi="Times New Roman" w:cs="Times New Roman"/>
          <w:sz w:val="26"/>
          <w:szCs w:val="26"/>
        </w:rPr>
      </w:pPr>
      <w:r w:rsidRPr="00D13A27">
        <w:rPr>
          <w:rFonts w:ascii="Times New Roman" w:hAnsi="Times New Roman" w:cs="Times New Roman"/>
          <w:sz w:val="26"/>
          <w:szCs w:val="26"/>
        </w:rPr>
        <w:t>cơ sở dữ liệu tài chính.</w:t>
      </w:r>
    </w:p>
    <w:p w:rsidR="00D13A27" w:rsidRPr="00D13A27" w:rsidRDefault="00D13A27" w:rsidP="00D13A27">
      <w:pPr>
        <w:pStyle w:val="ListParagraph"/>
        <w:numPr>
          <w:ilvl w:val="0"/>
          <w:numId w:val="9"/>
        </w:numPr>
        <w:spacing w:after="120" w:line="240" w:lineRule="auto"/>
        <w:jc w:val="both"/>
        <w:rPr>
          <w:rFonts w:ascii="Times New Roman" w:hAnsi="Times New Roman" w:cs="Times New Roman"/>
          <w:sz w:val="26"/>
          <w:szCs w:val="26"/>
        </w:rPr>
      </w:pPr>
      <w:r w:rsidRPr="00D13A27">
        <w:rPr>
          <w:rFonts w:ascii="Times New Roman" w:hAnsi="Times New Roman" w:cs="Times New Roman"/>
          <w:sz w:val="26"/>
          <w:szCs w:val="26"/>
        </w:rPr>
        <w:t>Các loại bài học kinh nghiệm từ việc kiểm soát chi phí dự án.</w:t>
      </w:r>
    </w:p>
    <w:sectPr w:rsidR="00D13A27" w:rsidRPr="00D1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C361B"/>
    <w:multiLevelType w:val="hybridMultilevel"/>
    <w:tmpl w:val="E9A6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A3F94"/>
    <w:multiLevelType w:val="hybridMultilevel"/>
    <w:tmpl w:val="8004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A258B"/>
    <w:multiLevelType w:val="hybridMultilevel"/>
    <w:tmpl w:val="1336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B4A32"/>
    <w:multiLevelType w:val="hybridMultilevel"/>
    <w:tmpl w:val="54D4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5D21D9"/>
    <w:multiLevelType w:val="hybridMultilevel"/>
    <w:tmpl w:val="82A2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EA1066"/>
    <w:multiLevelType w:val="hybridMultilevel"/>
    <w:tmpl w:val="7C0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86275D"/>
    <w:multiLevelType w:val="hybridMultilevel"/>
    <w:tmpl w:val="B35A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6277B"/>
    <w:multiLevelType w:val="hybridMultilevel"/>
    <w:tmpl w:val="C730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3305AD"/>
    <w:multiLevelType w:val="hybridMultilevel"/>
    <w:tmpl w:val="E514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1"/>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EA"/>
    <w:rsid w:val="0012648F"/>
    <w:rsid w:val="001C1467"/>
    <w:rsid w:val="001E4C4C"/>
    <w:rsid w:val="001F2535"/>
    <w:rsid w:val="002C3652"/>
    <w:rsid w:val="002D5170"/>
    <w:rsid w:val="00335AAD"/>
    <w:rsid w:val="0039728C"/>
    <w:rsid w:val="00412B1E"/>
    <w:rsid w:val="00426035"/>
    <w:rsid w:val="005A2DBD"/>
    <w:rsid w:val="005B3D87"/>
    <w:rsid w:val="006333A8"/>
    <w:rsid w:val="00645D3C"/>
    <w:rsid w:val="00660F5C"/>
    <w:rsid w:val="00673D24"/>
    <w:rsid w:val="007905EA"/>
    <w:rsid w:val="007A6EEA"/>
    <w:rsid w:val="007D61F8"/>
    <w:rsid w:val="00840897"/>
    <w:rsid w:val="009A191E"/>
    <w:rsid w:val="00B03409"/>
    <w:rsid w:val="00C846F6"/>
    <w:rsid w:val="00D13A27"/>
    <w:rsid w:val="00F10E55"/>
    <w:rsid w:val="00F51BD8"/>
    <w:rsid w:val="00FD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5C"/>
    <w:rPr>
      <w:rFonts w:ascii="Tahoma" w:hAnsi="Tahoma" w:cs="Tahoma"/>
      <w:sz w:val="16"/>
      <w:szCs w:val="16"/>
    </w:rPr>
  </w:style>
  <w:style w:type="paragraph" w:styleId="ListParagraph">
    <w:name w:val="List Paragraph"/>
    <w:basedOn w:val="Normal"/>
    <w:uiPriority w:val="34"/>
    <w:qFormat/>
    <w:rsid w:val="001E4C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5C"/>
    <w:rPr>
      <w:rFonts w:ascii="Tahoma" w:hAnsi="Tahoma" w:cs="Tahoma"/>
      <w:sz w:val="16"/>
      <w:szCs w:val="16"/>
    </w:rPr>
  </w:style>
  <w:style w:type="paragraph" w:styleId="ListParagraph">
    <w:name w:val="List Paragraph"/>
    <w:basedOn w:val="Normal"/>
    <w:uiPriority w:val="34"/>
    <w:qFormat/>
    <w:rsid w:val="001E4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755649">
      <w:bodyDiv w:val="1"/>
      <w:marLeft w:val="0"/>
      <w:marRight w:val="0"/>
      <w:marTop w:val="0"/>
      <w:marBottom w:val="0"/>
      <w:divBdr>
        <w:top w:val="none" w:sz="0" w:space="0" w:color="auto"/>
        <w:left w:val="none" w:sz="0" w:space="0" w:color="auto"/>
        <w:bottom w:val="none" w:sz="0" w:space="0" w:color="auto"/>
        <w:right w:val="none" w:sz="0" w:space="0" w:color="auto"/>
      </w:divBdr>
      <w:divsChild>
        <w:div w:id="41949508">
          <w:marLeft w:val="0"/>
          <w:marRight w:val="0"/>
          <w:marTop w:val="0"/>
          <w:marBottom w:val="0"/>
          <w:divBdr>
            <w:top w:val="none" w:sz="0" w:space="0" w:color="auto"/>
            <w:left w:val="none" w:sz="0" w:space="0" w:color="auto"/>
            <w:bottom w:val="none" w:sz="0" w:space="0" w:color="auto"/>
            <w:right w:val="none" w:sz="0" w:space="0" w:color="auto"/>
          </w:divBdr>
        </w:div>
        <w:div w:id="1167599417">
          <w:marLeft w:val="0"/>
          <w:marRight w:val="0"/>
          <w:marTop w:val="0"/>
          <w:marBottom w:val="0"/>
          <w:divBdr>
            <w:top w:val="none" w:sz="0" w:space="0" w:color="auto"/>
            <w:left w:val="none" w:sz="0" w:space="0" w:color="auto"/>
            <w:bottom w:val="none" w:sz="0" w:space="0" w:color="auto"/>
            <w:right w:val="none" w:sz="0" w:space="0" w:color="auto"/>
          </w:divBdr>
          <w:divsChild>
            <w:div w:id="1199198008">
              <w:marLeft w:val="0"/>
              <w:marRight w:val="0"/>
              <w:marTop w:val="0"/>
              <w:marBottom w:val="0"/>
              <w:divBdr>
                <w:top w:val="none" w:sz="0" w:space="0" w:color="auto"/>
                <w:left w:val="none" w:sz="0" w:space="0" w:color="auto"/>
                <w:bottom w:val="none" w:sz="0" w:space="0" w:color="auto"/>
                <w:right w:val="none" w:sz="0" w:space="0" w:color="auto"/>
              </w:divBdr>
              <w:divsChild>
                <w:div w:id="960916009">
                  <w:marLeft w:val="0"/>
                  <w:marRight w:val="0"/>
                  <w:marTop w:val="0"/>
                  <w:marBottom w:val="0"/>
                  <w:divBdr>
                    <w:top w:val="none" w:sz="0" w:space="0" w:color="auto"/>
                    <w:left w:val="none" w:sz="0" w:space="0" w:color="auto"/>
                    <w:bottom w:val="none" w:sz="0" w:space="0" w:color="auto"/>
                    <w:right w:val="none" w:sz="0" w:space="0" w:color="auto"/>
                  </w:divBdr>
                  <w:divsChild>
                    <w:div w:id="272253728">
                      <w:marLeft w:val="0"/>
                      <w:marRight w:val="0"/>
                      <w:marTop w:val="0"/>
                      <w:marBottom w:val="0"/>
                      <w:divBdr>
                        <w:top w:val="none" w:sz="0" w:space="0" w:color="auto"/>
                        <w:left w:val="none" w:sz="0" w:space="0" w:color="auto"/>
                        <w:bottom w:val="none" w:sz="0" w:space="0" w:color="auto"/>
                        <w:right w:val="none" w:sz="0" w:space="0" w:color="auto"/>
                      </w:divBdr>
                      <w:divsChild>
                        <w:div w:id="1611888942">
                          <w:marLeft w:val="0"/>
                          <w:marRight w:val="0"/>
                          <w:marTop w:val="0"/>
                          <w:marBottom w:val="0"/>
                          <w:divBdr>
                            <w:top w:val="none" w:sz="0" w:space="0" w:color="auto"/>
                            <w:left w:val="none" w:sz="0" w:space="0" w:color="auto"/>
                            <w:bottom w:val="none" w:sz="0" w:space="0" w:color="auto"/>
                            <w:right w:val="none" w:sz="0" w:space="0" w:color="auto"/>
                          </w:divBdr>
                          <w:divsChild>
                            <w:div w:id="14648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149230">
      <w:bodyDiv w:val="1"/>
      <w:marLeft w:val="0"/>
      <w:marRight w:val="0"/>
      <w:marTop w:val="0"/>
      <w:marBottom w:val="0"/>
      <w:divBdr>
        <w:top w:val="none" w:sz="0" w:space="0" w:color="auto"/>
        <w:left w:val="none" w:sz="0" w:space="0" w:color="auto"/>
        <w:bottom w:val="none" w:sz="0" w:space="0" w:color="auto"/>
        <w:right w:val="none" w:sz="0" w:space="0" w:color="auto"/>
      </w:divBdr>
      <w:divsChild>
        <w:div w:id="1338343010">
          <w:marLeft w:val="0"/>
          <w:marRight w:val="0"/>
          <w:marTop w:val="0"/>
          <w:marBottom w:val="0"/>
          <w:divBdr>
            <w:top w:val="none" w:sz="0" w:space="0" w:color="auto"/>
            <w:left w:val="none" w:sz="0" w:space="0" w:color="auto"/>
            <w:bottom w:val="none" w:sz="0" w:space="0" w:color="auto"/>
            <w:right w:val="none" w:sz="0" w:space="0" w:color="auto"/>
          </w:divBdr>
        </w:div>
        <w:div w:id="2097287188">
          <w:marLeft w:val="0"/>
          <w:marRight w:val="0"/>
          <w:marTop w:val="0"/>
          <w:marBottom w:val="0"/>
          <w:divBdr>
            <w:top w:val="none" w:sz="0" w:space="0" w:color="auto"/>
            <w:left w:val="none" w:sz="0" w:space="0" w:color="auto"/>
            <w:bottom w:val="none" w:sz="0" w:space="0" w:color="auto"/>
            <w:right w:val="none" w:sz="0" w:space="0" w:color="auto"/>
          </w:divBdr>
          <w:divsChild>
            <w:div w:id="201403965">
              <w:marLeft w:val="0"/>
              <w:marRight w:val="0"/>
              <w:marTop w:val="0"/>
              <w:marBottom w:val="0"/>
              <w:divBdr>
                <w:top w:val="none" w:sz="0" w:space="0" w:color="auto"/>
                <w:left w:val="none" w:sz="0" w:space="0" w:color="auto"/>
                <w:bottom w:val="none" w:sz="0" w:space="0" w:color="auto"/>
                <w:right w:val="none" w:sz="0" w:space="0" w:color="auto"/>
              </w:divBdr>
              <w:divsChild>
                <w:div w:id="470290774">
                  <w:marLeft w:val="0"/>
                  <w:marRight w:val="0"/>
                  <w:marTop w:val="0"/>
                  <w:marBottom w:val="0"/>
                  <w:divBdr>
                    <w:top w:val="none" w:sz="0" w:space="0" w:color="auto"/>
                    <w:left w:val="none" w:sz="0" w:space="0" w:color="auto"/>
                    <w:bottom w:val="none" w:sz="0" w:space="0" w:color="auto"/>
                    <w:right w:val="none" w:sz="0" w:space="0" w:color="auto"/>
                  </w:divBdr>
                  <w:divsChild>
                    <w:div w:id="948463631">
                      <w:marLeft w:val="0"/>
                      <w:marRight w:val="0"/>
                      <w:marTop w:val="0"/>
                      <w:marBottom w:val="0"/>
                      <w:divBdr>
                        <w:top w:val="none" w:sz="0" w:space="0" w:color="auto"/>
                        <w:left w:val="none" w:sz="0" w:space="0" w:color="auto"/>
                        <w:bottom w:val="none" w:sz="0" w:space="0" w:color="auto"/>
                        <w:right w:val="none" w:sz="0" w:space="0" w:color="auto"/>
                      </w:divBdr>
                      <w:divsChild>
                        <w:div w:id="1668439028">
                          <w:marLeft w:val="0"/>
                          <w:marRight w:val="0"/>
                          <w:marTop w:val="0"/>
                          <w:marBottom w:val="0"/>
                          <w:divBdr>
                            <w:top w:val="none" w:sz="0" w:space="0" w:color="auto"/>
                            <w:left w:val="none" w:sz="0" w:space="0" w:color="auto"/>
                            <w:bottom w:val="none" w:sz="0" w:space="0" w:color="auto"/>
                            <w:right w:val="none" w:sz="0" w:space="0" w:color="auto"/>
                          </w:divBdr>
                          <w:divsChild>
                            <w:div w:id="3837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11</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PhamKhanh</dc:creator>
  <cp:keywords/>
  <dc:description/>
  <cp:lastModifiedBy>PhamKhanh</cp:lastModifiedBy>
  <cp:revision>5</cp:revision>
  <dcterms:created xsi:type="dcterms:W3CDTF">2016-09-17T16:07:00Z</dcterms:created>
  <dcterms:modified xsi:type="dcterms:W3CDTF">2016-09-20T08:14:00Z</dcterms:modified>
</cp:coreProperties>
</file>