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9253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7C615" w14:textId="106B2A56" w:rsidR="00FB5140" w:rsidRDefault="00FB5140">
          <w:pPr>
            <w:pStyle w:val="TOC"/>
          </w:pPr>
          <w:r>
            <w:rPr>
              <w:lang w:val="zh-CN"/>
            </w:rPr>
            <w:t>目录</w:t>
          </w:r>
        </w:p>
        <w:p w14:paraId="156A28A7" w14:textId="0F006164" w:rsidR="00FB5140" w:rsidRDefault="00FB514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51208" w:history="1">
            <w:r w:rsidRPr="008F125F">
              <w:rPr>
                <w:rStyle w:val="afa"/>
                <w:noProof/>
              </w:rPr>
              <w:t>界面说明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3CC0" w14:textId="7E8D7D3F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09" w:history="1">
            <w:r w:rsidR="00FB5140" w:rsidRPr="008F125F">
              <w:rPr>
                <w:rStyle w:val="afa"/>
                <w:noProof/>
              </w:rPr>
              <w:t>曲线区域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_Toc79651209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1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1875606D" w14:textId="2E62DE07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0" w:history="1">
            <w:r w:rsidR="00FB5140" w:rsidRPr="008F125F">
              <w:rPr>
                <w:rStyle w:val="afa"/>
                <w:noProof/>
              </w:rPr>
              <w:t>发送命令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_Toc79651210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1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A0104CB" w14:textId="25C5E70A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1" w:history="1">
            <w:r w:rsidR="00FB5140" w:rsidRPr="008F125F">
              <w:rPr>
                <w:rStyle w:val="afa"/>
                <w:noProof/>
              </w:rPr>
              <w:t>设置参数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_Toc79651211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1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4421DFB9" w14:textId="485A4535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2" w:history="1">
            <w:r w:rsidR="00FB5140" w:rsidRPr="008F125F">
              <w:rPr>
                <w:rStyle w:val="afa"/>
                <w:noProof/>
              </w:rPr>
              <w:t>接收参数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_Toc79651212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1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2909F56" w14:textId="3A7CAAC6" w:rsidR="00FB5140" w:rsidRDefault="00E661FC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9651213" w:history="1">
            <w:r w:rsidR="00FB5140" w:rsidRPr="008F125F">
              <w:rPr>
                <w:rStyle w:val="afa"/>
                <w:noProof/>
              </w:rPr>
              <w:t>接收协议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_Toc79651213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2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13D8BFE" w14:textId="75478343" w:rsidR="00FB5140" w:rsidRDefault="00E661FC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9651214" w:history="1">
            <w:r w:rsidR="00FB5140" w:rsidRPr="008F125F">
              <w:rPr>
                <w:rStyle w:val="afa"/>
                <w:noProof/>
              </w:rPr>
              <w:t>数据格式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_Toc79651214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2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113082BE" w14:textId="6FE1C891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5" w:history="1">
            <w:r w:rsidR="00FB5140" w:rsidRPr="008F125F">
              <w:rPr>
                <w:rStyle w:val="afa"/>
                <w:noProof/>
              </w:rPr>
              <w:t>变量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_Toc79651215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2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0D1462FB" w14:textId="4AB516B4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6" w:history="1">
            <w:r w:rsidR="00FB5140" w:rsidRPr="008F125F">
              <w:rPr>
                <w:rStyle w:val="afa"/>
                <w:noProof/>
              </w:rPr>
              <w:t>函数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_Toc79651216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3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225F440" w14:textId="1C73B77C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7" w:history="1">
            <w:r w:rsidR="00FB5140" w:rsidRPr="008F125F">
              <w:rPr>
                <w:rStyle w:val="afa"/>
                <w:noProof/>
              </w:rPr>
              <w:t>数据举例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_Toc79651217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3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5181683" w14:textId="52350FF2" w:rsidR="00FB5140" w:rsidRDefault="00E661FC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9651218" w:history="1">
            <w:r w:rsidR="00FB5140" w:rsidRPr="008F125F">
              <w:rPr>
                <w:rStyle w:val="afa"/>
                <w:noProof/>
              </w:rPr>
              <w:t>导入导出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_Toc79651218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4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68248291" w14:textId="519194EE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19" w:history="1">
            <w:r w:rsidR="00FB5140" w:rsidRPr="008F125F">
              <w:rPr>
                <w:rStyle w:val="afa"/>
                <w:noProof/>
              </w:rPr>
              <w:t>导入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_Toc79651219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4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5BB1F2DB" w14:textId="40C53DAE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20" w:history="1">
            <w:r w:rsidR="00FB5140" w:rsidRPr="008F125F">
              <w:rPr>
                <w:rStyle w:val="afa"/>
                <w:noProof/>
              </w:rPr>
              <w:t>导出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_Toc79651220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4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54BE90E7" w14:textId="38F1C626" w:rsidR="00FB5140" w:rsidRDefault="00E661FC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9651221" w:history="1">
            <w:r w:rsidR="00FB5140" w:rsidRPr="008F125F">
              <w:rPr>
                <w:rStyle w:val="afa"/>
                <w:noProof/>
              </w:rPr>
              <w:t>数据保存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_Toc79651221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5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2DC9C37D" w14:textId="0E8ADC46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22" w:history="1">
            <w:r w:rsidR="00FB5140" w:rsidRPr="008F125F">
              <w:rPr>
                <w:rStyle w:val="afa"/>
                <w:noProof/>
              </w:rPr>
              <w:t>开始保存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_Toc79651222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5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305D5685" w14:textId="228E9508" w:rsidR="00FB5140" w:rsidRDefault="00E661FC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9651223" w:history="1">
            <w:r w:rsidR="00FB5140" w:rsidRPr="008F125F">
              <w:rPr>
                <w:rStyle w:val="afa"/>
                <w:noProof/>
              </w:rPr>
              <w:t>保存图像数据</w:t>
            </w:r>
            <w:r w:rsidR="00FB5140">
              <w:rPr>
                <w:noProof/>
                <w:webHidden/>
              </w:rPr>
              <w:tab/>
            </w:r>
            <w:r w:rsidR="00FB5140">
              <w:rPr>
                <w:noProof/>
                <w:webHidden/>
              </w:rPr>
              <w:fldChar w:fldCharType="begin"/>
            </w:r>
            <w:r w:rsidR="00FB5140">
              <w:rPr>
                <w:noProof/>
                <w:webHidden/>
              </w:rPr>
              <w:instrText xml:space="preserve"> PAGEREF _Toc79651223 \h </w:instrText>
            </w:r>
            <w:r w:rsidR="00FB5140">
              <w:rPr>
                <w:noProof/>
                <w:webHidden/>
              </w:rPr>
            </w:r>
            <w:r w:rsidR="00FB5140">
              <w:rPr>
                <w:noProof/>
                <w:webHidden/>
              </w:rPr>
              <w:fldChar w:fldCharType="separate"/>
            </w:r>
            <w:r w:rsidR="00FB5140">
              <w:rPr>
                <w:noProof/>
                <w:webHidden/>
              </w:rPr>
              <w:t>5</w:t>
            </w:r>
            <w:r w:rsidR="00FB5140">
              <w:rPr>
                <w:noProof/>
                <w:webHidden/>
              </w:rPr>
              <w:fldChar w:fldCharType="end"/>
            </w:r>
          </w:hyperlink>
        </w:p>
        <w:p w14:paraId="77038E32" w14:textId="45694744" w:rsidR="00FB5140" w:rsidRDefault="00FB5140" w:rsidP="00394B69">
          <w:r>
            <w:rPr>
              <w:b/>
              <w:bCs/>
              <w:lang w:val="zh-CN"/>
            </w:rPr>
            <w:fldChar w:fldCharType="end"/>
          </w:r>
        </w:p>
      </w:sdtContent>
    </w:sdt>
    <w:p w14:paraId="373F86D0" w14:textId="712454FD" w:rsidR="00394B69" w:rsidRPr="00FB5140" w:rsidRDefault="00394B69" w:rsidP="00394B69">
      <w:pPr>
        <w:rPr>
          <w:color w:val="FF0000"/>
        </w:rPr>
      </w:pPr>
      <w:r>
        <w:rPr>
          <w:rFonts w:hint="eastAsia"/>
        </w:rPr>
        <w:t>注：</w:t>
      </w:r>
      <w:r w:rsidRPr="00FB5140">
        <w:rPr>
          <w:rFonts w:hint="eastAsia"/>
          <w:color w:val="FF0000"/>
        </w:rPr>
        <w:t>所有编辑操作都需要编辑完成后点击其他地方才能应用</w:t>
      </w:r>
      <w:r w:rsidR="000A2207">
        <w:rPr>
          <w:rFonts w:hint="eastAsia"/>
          <w:color w:val="FF0000"/>
        </w:rPr>
        <w:t>，使用delete删除数据</w:t>
      </w:r>
      <w:bookmarkStart w:id="0" w:name="_GoBack"/>
      <w:bookmarkEnd w:id="0"/>
    </w:p>
    <w:p w14:paraId="03CBB571" w14:textId="72DFC774" w:rsidR="00394B69" w:rsidRDefault="00394B69" w:rsidP="00394B69">
      <w:proofErr w:type="gramStart"/>
      <w:r>
        <w:rPr>
          <w:rFonts w:hint="eastAsia"/>
        </w:rPr>
        <w:t>第三方库引用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SunnyUI</w:t>
      </w:r>
      <w:proofErr w:type="spellEnd"/>
      <w:r>
        <w:rPr>
          <w:rFonts w:hint="eastAsia"/>
        </w:rPr>
        <w:t>，用作整体界面控件编写</w:t>
      </w:r>
    </w:p>
    <w:p w14:paraId="0CECD8F1" w14:textId="206B6486" w:rsidR="00FB5140" w:rsidRDefault="00FB5140" w:rsidP="00394B69">
      <w:r>
        <w:br w:type="page"/>
      </w:r>
    </w:p>
    <w:p w14:paraId="0AD6DF8B" w14:textId="65B6F771" w:rsidR="00AB231E" w:rsidRDefault="00662AB0" w:rsidP="00662AB0">
      <w:pPr>
        <w:pStyle w:val="2"/>
      </w:pPr>
      <w:bookmarkStart w:id="1" w:name="_Toc79651208"/>
      <w:r>
        <w:rPr>
          <w:rFonts w:hint="eastAsia"/>
        </w:rPr>
        <w:lastRenderedPageBreak/>
        <w:t>界面说明</w:t>
      </w:r>
      <w:bookmarkEnd w:id="1"/>
    </w:p>
    <w:p w14:paraId="67E4E0FA" w14:textId="30D4F0DC" w:rsidR="00662AB0" w:rsidRDefault="00662AB0" w:rsidP="00662AB0">
      <w:r>
        <w:rPr>
          <w:noProof/>
        </w:rPr>
        <w:drawing>
          <wp:inline distT="0" distB="0" distL="0" distR="0" wp14:anchorId="65793312" wp14:editId="5647CDE5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0727" w14:textId="3ED63E7B" w:rsidR="00394B69" w:rsidRDefault="00394B69" w:rsidP="00394B69">
      <w:pPr>
        <w:pStyle w:val="3"/>
      </w:pPr>
      <w:bookmarkStart w:id="2" w:name="_Toc79651209"/>
      <w:r>
        <w:rPr>
          <w:rFonts w:hint="eastAsia"/>
        </w:rPr>
        <w:t>曲线区域</w:t>
      </w:r>
      <w:bookmarkEnd w:id="2"/>
    </w:p>
    <w:p w14:paraId="3C27CBE7" w14:textId="6504C9B2" w:rsidR="00394B69" w:rsidRDefault="00394B69" w:rsidP="00394B69">
      <w:r>
        <w:rPr>
          <w:rFonts w:hint="eastAsia"/>
        </w:rPr>
        <w:t>在</w:t>
      </w:r>
      <w:proofErr w:type="gramStart"/>
      <w:r>
        <w:rPr>
          <w:rFonts w:hint="eastAsia"/>
        </w:rPr>
        <w:t>接收区域勾选图像</w:t>
      </w:r>
      <w:proofErr w:type="gramEnd"/>
      <w:r>
        <w:rPr>
          <w:rFonts w:hint="eastAsia"/>
        </w:rPr>
        <w:t>，即可在</w:t>
      </w:r>
      <w:proofErr w:type="gramStart"/>
      <w:r>
        <w:rPr>
          <w:rFonts w:hint="eastAsia"/>
        </w:rPr>
        <w:t>改区域</w:t>
      </w:r>
      <w:proofErr w:type="gramEnd"/>
      <w:r>
        <w:rPr>
          <w:rFonts w:hint="eastAsia"/>
        </w:rPr>
        <w:t>画曲线。</w:t>
      </w:r>
    </w:p>
    <w:p w14:paraId="03BAAB20" w14:textId="3DA0ACFB" w:rsidR="00394B69" w:rsidRDefault="00394B69" w:rsidP="00394B69">
      <w:pPr>
        <w:pStyle w:val="3"/>
      </w:pPr>
      <w:bookmarkStart w:id="3" w:name="_Toc79651210"/>
      <w:r>
        <w:rPr>
          <w:rFonts w:hint="eastAsia"/>
        </w:rPr>
        <w:t>发送命令</w:t>
      </w:r>
      <w:bookmarkEnd w:id="3"/>
    </w:p>
    <w:p w14:paraId="5818ED7A" w14:textId="0FFA4695" w:rsidR="00394B69" w:rsidRDefault="00394B69" w:rsidP="00394B69">
      <w:r>
        <w:rPr>
          <w:rFonts w:hint="eastAsia"/>
        </w:rPr>
        <w:t>发送</w:t>
      </w:r>
      <w:r w:rsidR="001D7B1D">
        <w:rPr>
          <w:rFonts w:hint="eastAsia"/>
        </w:rPr>
        <w:t>命令中值会自动去匹配设置参数区域的参数。</w:t>
      </w:r>
    </w:p>
    <w:p w14:paraId="0F72765B" w14:textId="7087E3AB" w:rsidR="001D7B1D" w:rsidRDefault="001D7B1D" w:rsidP="00394B69">
      <w:r>
        <w:rPr>
          <w:rFonts w:hint="eastAsia"/>
        </w:rPr>
        <w:t>点击发送按钮将会发送该命令。</w:t>
      </w:r>
    </w:p>
    <w:p w14:paraId="28361693" w14:textId="62F82151" w:rsidR="001D7B1D" w:rsidRDefault="001D7B1D" w:rsidP="00394B69">
      <w:proofErr w:type="gramStart"/>
      <w:r>
        <w:rPr>
          <w:rFonts w:hint="eastAsia"/>
        </w:rPr>
        <w:t>如果勾选连发</w:t>
      </w:r>
      <w:proofErr w:type="gramEnd"/>
      <w:r>
        <w:rPr>
          <w:rFonts w:hint="eastAsia"/>
        </w:rPr>
        <w:t>，则该命令每过（间隔）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时间发送命令，注意：</w:t>
      </w:r>
      <w:r w:rsidRPr="00FB5140">
        <w:rPr>
          <w:rFonts w:hint="eastAsia"/>
          <w:color w:val="FF0000"/>
        </w:rPr>
        <w:t>并不是</w:t>
      </w:r>
      <w:proofErr w:type="gramStart"/>
      <w:r w:rsidRPr="00FB5140">
        <w:rPr>
          <w:rFonts w:hint="eastAsia"/>
          <w:color w:val="FF0000"/>
        </w:rPr>
        <w:t>勾选即</w:t>
      </w:r>
      <w:proofErr w:type="gramEnd"/>
      <w:r w:rsidRPr="00FB5140">
        <w:rPr>
          <w:rFonts w:hint="eastAsia"/>
          <w:color w:val="FF0000"/>
        </w:rPr>
        <w:t>开始连发，需要命令发送一次才开始连发，比如点击发送或者接收协议匹配回复开始。</w:t>
      </w:r>
    </w:p>
    <w:p w14:paraId="64230DF8" w14:textId="75B054B2" w:rsidR="001D7B1D" w:rsidRDefault="001D7B1D" w:rsidP="001D7B1D">
      <w:pPr>
        <w:pStyle w:val="3"/>
      </w:pPr>
      <w:bookmarkStart w:id="4" w:name="_Toc79651211"/>
      <w:r>
        <w:rPr>
          <w:rFonts w:hint="eastAsia"/>
        </w:rPr>
        <w:t>设置参数</w:t>
      </w:r>
      <w:bookmarkEnd w:id="4"/>
    </w:p>
    <w:p w14:paraId="08AE3764" w14:textId="092DC3C0" w:rsidR="001D7B1D" w:rsidRDefault="001D7B1D" w:rsidP="001D7B1D">
      <w:r>
        <w:rPr>
          <w:rFonts w:hint="eastAsia"/>
        </w:rPr>
        <w:t>在该区域更改参数的值，更改完成点击其他位置应用参数值。</w:t>
      </w:r>
    </w:p>
    <w:p w14:paraId="3BBB473C" w14:textId="271BE0F7" w:rsidR="001D7B1D" w:rsidRDefault="001D7B1D" w:rsidP="001D7B1D">
      <w:pPr>
        <w:pStyle w:val="3"/>
      </w:pPr>
      <w:bookmarkStart w:id="5" w:name="_Toc79651212"/>
      <w:r>
        <w:rPr>
          <w:rFonts w:hint="eastAsia"/>
        </w:rPr>
        <w:t>接收参数</w:t>
      </w:r>
      <w:bookmarkEnd w:id="5"/>
    </w:p>
    <w:p w14:paraId="73923AF2" w14:textId="37E68AB1" w:rsidR="001D7B1D" w:rsidRDefault="001D7B1D" w:rsidP="001D7B1D">
      <w:r>
        <w:rPr>
          <w:rFonts w:hint="eastAsia"/>
        </w:rPr>
        <w:t>通过协议接收的</w:t>
      </w:r>
      <w:r w:rsidR="00F3440B">
        <w:rPr>
          <w:rFonts w:hint="eastAsia"/>
        </w:rPr>
        <w:t>数据如果匹配上该区域写入的参数</w:t>
      </w:r>
      <w:r>
        <w:rPr>
          <w:rFonts w:hint="eastAsia"/>
        </w:rPr>
        <w:t>会在</w:t>
      </w:r>
      <w:r w:rsidR="00F3440B">
        <w:rPr>
          <w:rFonts w:hint="eastAsia"/>
        </w:rPr>
        <w:t>该区域显示值。</w:t>
      </w:r>
    </w:p>
    <w:p w14:paraId="22638909" w14:textId="3426479F" w:rsidR="00F3440B" w:rsidRDefault="00F3440B" w:rsidP="00F3440B">
      <w:pPr>
        <w:pStyle w:val="2"/>
      </w:pPr>
      <w:bookmarkStart w:id="6" w:name="_Toc79651213"/>
      <w:r>
        <w:rPr>
          <w:rFonts w:hint="eastAsia"/>
        </w:rPr>
        <w:lastRenderedPageBreak/>
        <w:t>接收协议</w:t>
      </w:r>
      <w:bookmarkEnd w:id="6"/>
    </w:p>
    <w:p w14:paraId="58E5CF3F" w14:textId="5C4FAC16" w:rsidR="00F3440B" w:rsidRDefault="00F3440B" w:rsidP="00F3440B">
      <w:r>
        <w:rPr>
          <w:noProof/>
        </w:rPr>
        <w:drawing>
          <wp:inline distT="0" distB="0" distL="0" distR="0" wp14:anchorId="7BF857D3" wp14:editId="6B610AB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9D08" w14:textId="6C5BA540" w:rsidR="00F3440B" w:rsidRDefault="00F3440B" w:rsidP="00F3440B">
      <w:r>
        <w:rPr>
          <w:rFonts w:hint="eastAsia"/>
        </w:rPr>
        <w:t>接收到数据之后，软件自动在以下协议中进行匹配，如果匹配成功则将变量显示在接收区域。</w:t>
      </w:r>
    </w:p>
    <w:p w14:paraId="12DF6C95" w14:textId="2D1F5613" w:rsidR="00F3440B" w:rsidRDefault="00F3440B" w:rsidP="00F3440B">
      <w:r>
        <w:rPr>
          <w:rFonts w:hint="eastAsia"/>
        </w:rPr>
        <w:t>协议编写成功后关闭该页面即可应用协议。</w:t>
      </w:r>
    </w:p>
    <w:p w14:paraId="1BDAB020" w14:textId="3DB2EA38" w:rsidR="00F3440B" w:rsidRDefault="00F3440B" w:rsidP="00F3440B">
      <w:r>
        <w:rPr>
          <w:rFonts w:hint="eastAsia"/>
        </w:rPr>
        <w:t>匹配成功后如果该</w:t>
      </w:r>
      <w:proofErr w:type="gramStart"/>
      <w:r>
        <w:rPr>
          <w:rFonts w:hint="eastAsia"/>
        </w:rPr>
        <w:t>协议勾选了</w:t>
      </w:r>
      <w:proofErr w:type="gramEnd"/>
      <w:r>
        <w:rPr>
          <w:rFonts w:hint="eastAsia"/>
        </w:rPr>
        <w:t>回复命令，</w:t>
      </w:r>
      <w:proofErr w:type="gramStart"/>
      <w:r>
        <w:rPr>
          <w:rFonts w:hint="eastAsia"/>
        </w:rPr>
        <w:t>则软</w:t>
      </w:r>
      <w:proofErr w:type="gramEnd"/>
      <w:r>
        <w:rPr>
          <w:rFonts w:hint="eastAsia"/>
        </w:rPr>
        <w:t>件会自动回复命令，回复的命令为发送命令区域中对应的命令名。</w:t>
      </w:r>
    </w:p>
    <w:p w14:paraId="381B52A9" w14:textId="77777777" w:rsidR="00FB5140" w:rsidRDefault="00FB5140" w:rsidP="00FB5140">
      <w:pPr>
        <w:pStyle w:val="2"/>
      </w:pPr>
      <w:bookmarkStart w:id="7" w:name="_Toc79651214"/>
      <w:r>
        <w:rPr>
          <w:rFonts w:hint="eastAsia"/>
        </w:rPr>
        <w:t>数据格式</w:t>
      </w:r>
      <w:bookmarkEnd w:id="7"/>
    </w:p>
    <w:p w14:paraId="0B3EE840" w14:textId="77777777" w:rsidR="00FB5140" w:rsidRDefault="00FB5140" w:rsidP="00FB5140">
      <w:r>
        <w:rPr>
          <w:rFonts w:hint="eastAsia"/>
        </w:rPr>
        <w:t>本软件所有数据都采用十六进制。且每一个数据之间都需要使用空格进行分隔。</w:t>
      </w:r>
    </w:p>
    <w:p w14:paraId="0760A456" w14:textId="77777777" w:rsidR="00FB5140" w:rsidRDefault="00FB5140" w:rsidP="00FB5140">
      <w:pPr>
        <w:pStyle w:val="3"/>
      </w:pPr>
      <w:bookmarkStart w:id="8" w:name="_Toc79651215"/>
      <w:r>
        <w:rPr>
          <w:rFonts w:hint="eastAsia"/>
        </w:rPr>
        <w:t>变量</w:t>
      </w:r>
      <w:bookmarkEnd w:id="8"/>
    </w:p>
    <w:p w14:paraId="218D3CDA" w14:textId="77777777" w:rsidR="00FB5140" w:rsidRDefault="00FB5140" w:rsidP="00FB5140">
      <w:r>
        <w:rPr>
          <w:rFonts w:hint="eastAsia"/>
        </w:rPr>
        <w:t>对于命令格式和协议解析，</w:t>
      </w:r>
    </w:p>
    <w:p w14:paraId="42644738" w14:textId="77777777" w:rsidR="00FB5140" w:rsidRDefault="00FB5140" w:rsidP="00FB5140">
      <w:r>
        <w:rPr>
          <w:rFonts w:hint="eastAsia"/>
        </w:rPr>
        <w:t>如果数据不带%，则表示为固定数据将被匹配成对应的十六进制数。</w:t>
      </w:r>
    </w:p>
    <w:p w14:paraId="1C0D08E3" w14:textId="77777777" w:rsidR="00FB5140" w:rsidRDefault="00FB5140" w:rsidP="00FB5140">
      <w:r>
        <w:rPr>
          <w:rFonts w:hint="eastAsia"/>
        </w:rPr>
        <w:t>如果带%则表示该数为变量，如果%后面的名字在设置参数或接收参数中存在，则变量的值将会带入参数中，否则该变量将会被忽略。</w:t>
      </w:r>
    </w:p>
    <w:p w14:paraId="3B1AA244" w14:textId="77777777" w:rsidR="00FB5140" w:rsidRDefault="00FB5140" w:rsidP="00FB5140"/>
    <w:p w14:paraId="07CFCE38" w14:textId="77777777" w:rsidR="00FB5140" w:rsidRDefault="00FB5140" w:rsidP="00FB5140">
      <w:r>
        <w:rPr>
          <w:rFonts w:hint="eastAsia"/>
        </w:rPr>
        <w:t>对于多byte的变量，变量占几位则需要填写多少位%变量名，举例</w:t>
      </w:r>
    </w:p>
    <w:p w14:paraId="4A26E0B5" w14:textId="77777777" w:rsidR="00FB5140" w:rsidRDefault="00FB5140" w:rsidP="00FB5140">
      <w:r>
        <w:rPr>
          <w:rFonts w:hint="eastAsia"/>
        </w:rPr>
        <w:t>FC</w:t>
      </w:r>
      <w:r>
        <w:t xml:space="preserve"> </w:t>
      </w:r>
      <w:r>
        <w:rPr>
          <w:rFonts w:hint="eastAsia"/>
        </w:rPr>
        <w:t>%A</w:t>
      </w:r>
      <w:r>
        <w:t xml:space="preserve"> </w:t>
      </w:r>
      <w:r>
        <w:rPr>
          <w:rFonts w:hint="eastAsia"/>
        </w:rPr>
        <w:t>%A</w:t>
      </w:r>
      <w:r>
        <w:t xml:space="preserve"> </w:t>
      </w:r>
      <w:r>
        <w:rPr>
          <w:rFonts w:hint="eastAsia"/>
        </w:rPr>
        <w:t>%A</w:t>
      </w:r>
      <w:r>
        <w:t xml:space="preserve"> </w:t>
      </w:r>
      <w:r>
        <w:rPr>
          <w:rFonts w:hint="eastAsia"/>
        </w:rPr>
        <w:t>%A</w:t>
      </w:r>
      <w:r>
        <w:t xml:space="preserve"> </w:t>
      </w:r>
      <w:r>
        <w:rPr>
          <w:rFonts w:hint="eastAsia"/>
        </w:rPr>
        <w:t>FB</w:t>
      </w:r>
    </w:p>
    <w:p w14:paraId="50875998" w14:textId="77777777" w:rsidR="00FB5140" w:rsidRDefault="00FB5140" w:rsidP="00FB5140">
      <w:r>
        <w:rPr>
          <w:rFonts w:hint="eastAsia"/>
        </w:rPr>
        <w:t>表示变量A占4位</w:t>
      </w:r>
    </w:p>
    <w:p w14:paraId="7384EDE3" w14:textId="77777777" w:rsidR="00FB5140" w:rsidRDefault="00FB5140" w:rsidP="00FB5140">
      <w:r>
        <w:rPr>
          <w:rFonts w:hint="eastAsia"/>
        </w:rPr>
        <w:t>大小</w:t>
      </w:r>
      <w:proofErr w:type="gramStart"/>
      <w:r>
        <w:rPr>
          <w:rFonts w:hint="eastAsia"/>
        </w:rPr>
        <w:t>端模式</w:t>
      </w:r>
      <w:proofErr w:type="gramEnd"/>
      <w:r>
        <w:rPr>
          <w:rFonts w:hint="eastAsia"/>
        </w:rPr>
        <w:t>在协议配置-》大小端配置中选择。</w:t>
      </w:r>
    </w:p>
    <w:p w14:paraId="4DA71D38" w14:textId="77777777" w:rsidR="00FB5140" w:rsidRDefault="00FB5140" w:rsidP="00FB5140"/>
    <w:p w14:paraId="1F18BBA5" w14:textId="77777777" w:rsidR="00FB5140" w:rsidRDefault="00FB5140" w:rsidP="00FB5140">
      <w:pPr>
        <w:pStyle w:val="3"/>
      </w:pPr>
      <w:bookmarkStart w:id="9" w:name="_Toc79651216"/>
      <w:r>
        <w:rPr>
          <w:rFonts w:hint="eastAsia"/>
        </w:rPr>
        <w:t>函数</w:t>
      </w:r>
      <w:bookmarkEnd w:id="9"/>
    </w:p>
    <w:p w14:paraId="12E37BAA" w14:textId="77777777" w:rsidR="00FB5140" w:rsidRDefault="00FB5140" w:rsidP="00FB5140">
      <w:r>
        <w:rPr>
          <w:rFonts w:hint="eastAsia"/>
        </w:rPr>
        <w:t xml:space="preserve">函数用如下表示 </w:t>
      </w:r>
      <w:r>
        <w:t xml:space="preserve"> </w:t>
      </w:r>
      <w:r>
        <w:rPr>
          <w:rFonts w:hint="eastAsia"/>
        </w:rPr>
        <w:t>%函数名(函数参数</w:t>
      </w:r>
      <w:r>
        <w:t>)</w:t>
      </w:r>
    </w:p>
    <w:p w14:paraId="3C0BF09D" w14:textId="77777777" w:rsidR="00FB5140" w:rsidRDefault="00FB5140" w:rsidP="00FB5140"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支持校验和</w:t>
      </w:r>
      <w:proofErr w:type="spellStart"/>
      <w:r>
        <w:rPr>
          <w:rFonts w:hint="eastAsia"/>
        </w:rPr>
        <w:t>c</w:t>
      </w:r>
      <w:r>
        <w:t>hksum</w:t>
      </w:r>
      <w:proofErr w:type="spellEnd"/>
      <w:r>
        <w:rPr>
          <w:rFonts w:hint="eastAsia"/>
        </w:rPr>
        <w:t>，比如%</w:t>
      </w:r>
      <w:proofErr w:type="spellStart"/>
      <w:r>
        <w:t>chksum</w:t>
      </w:r>
      <w:proofErr w:type="spellEnd"/>
      <w:r>
        <w:t>(1,8)</w:t>
      </w:r>
    </w:p>
    <w:p w14:paraId="311A984B" w14:textId="77777777" w:rsidR="00FB5140" w:rsidRDefault="00FB5140" w:rsidP="00FB5140">
      <w:r>
        <w:rPr>
          <w:rFonts w:hint="eastAsia"/>
        </w:rPr>
        <w:t>表示数组下标为1（包括1）开始到数组下标为8（包括8）的数据相加。</w:t>
      </w:r>
    </w:p>
    <w:p w14:paraId="6451463E" w14:textId="77777777" w:rsidR="00FB5140" w:rsidRDefault="00FB5140" w:rsidP="00FB5140">
      <w:r>
        <w:rPr>
          <w:rFonts w:hint="eastAsia"/>
        </w:rPr>
        <w:t>对于多byte的函数返回值，函数返回值占几位则需要填写多少位%函数，举例校验和占2位则%</w:t>
      </w:r>
      <w:proofErr w:type="spellStart"/>
      <w:r>
        <w:t>chksum</w:t>
      </w:r>
      <w:proofErr w:type="spellEnd"/>
      <w:r>
        <w:t xml:space="preserve">(1,8) </w:t>
      </w:r>
      <w:r>
        <w:rPr>
          <w:rFonts w:hint="eastAsia"/>
        </w:rPr>
        <w:t>%</w:t>
      </w:r>
      <w:proofErr w:type="spellStart"/>
      <w:r>
        <w:t>chksum</w:t>
      </w:r>
      <w:proofErr w:type="spellEnd"/>
      <w:r>
        <w:t>(1,8)</w:t>
      </w:r>
    </w:p>
    <w:p w14:paraId="1D009FED" w14:textId="77777777" w:rsidR="00FB5140" w:rsidRDefault="00FB5140" w:rsidP="00FB5140">
      <w:pPr>
        <w:pStyle w:val="3"/>
      </w:pPr>
      <w:bookmarkStart w:id="10" w:name="_Toc79651217"/>
      <w:r>
        <w:rPr>
          <w:rFonts w:hint="eastAsia"/>
        </w:rPr>
        <w:t>数据举例</w:t>
      </w:r>
      <w:bookmarkEnd w:id="10"/>
    </w:p>
    <w:p w14:paraId="3C04140D" w14:textId="77777777" w:rsidR="00FB5140" w:rsidRDefault="00FB5140" w:rsidP="00FB5140">
      <w:r>
        <w:rPr>
          <w:rFonts w:hint="eastAsia"/>
        </w:rPr>
        <w:t>有如下通信协议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FB5140" w14:paraId="0DBC2545" w14:textId="77777777" w:rsidTr="007A03C1">
        <w:tc>
          <w:tcPr>
            <w:tcW w:w="1382" w:type="dxa"/>
          </w:tcPr>
          <w:p w14:paraId="0381FF1B" w14:textId="77777777" w:rsidR="00FB5140" w:rsidRDefault="00FB5140" w:rsidP="007A03C1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2D24741E" w14:textId="77777777" w:rsidR="00FB5140" w:rsidRDefault="00FB5140" w:rsidP="007A03C1">
            <w:r>
              <w:rPr>
                <w:rFonts w:hint="eastAsia"/>
              </w:rPr>
              <w:t>命令</w:t>
            </w:r>
          </w:p>
        </w:tc>
        <w:tc>
          <w:tcPr>
            <w:tcW w:w="1383" w:type="dxa"/>
          </w:tcPr>
          <w:p w14:paraId="6A877D69" w14:textId="77777777" w:rsidR="00FB5140" w:rsidRDefault="00FB5140" w:rsidP="007A03C1">
            <w:r>
              <w:rPr>
                <w:rFonts w:hint="eastAsia"/>
              </w:rPr>
              <w:t>接收数据</w:t>
            </w:r>
          </w:p>
        </w:tc>
        <w:tc>
          <w:tcPr>
            <w:tcW w:w="1383" w:type="dxa"/>
          </w:tcPr>
          <w:p w14:paraId="6AE30F2A" w14:textId="77777777" w:rsidR="00FB5140" w:rsidRDefault="00FB5140" w:rsidP="007A03C1">
            <w:r>
              <w:rPr>
                <w:rFonts w:hint="eastAsia"/>
              </w:rPr>
              <w:t>校验和</w:t>
            </w:r>
          </w:p>
        </w:tc>
        <w:tc>
          <w:tcPr>
            <w:tcW w:w="1383" w:type="dxa"/>
          </w:tcPr>
          <w:p w14:paraId="23C9BF49" w14:textId="77777777" w:rsidR="00FB5140" w:rsidRDefault="00FB5140" w:rsidP="007A03C1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FB5140" w14:paraId="5C1C056B" w14:textId="77777777" w:rsidTr="007A03C1">
        <w:tc>
          <w:tcPr>
            <w:tcW w:w="1382" w:type="dxa"/>
          </w:tcPr>
          <w:p w14:paraId="05EE8211" w14:textId="77777777" w:rsidR="00FB5140" w:rsidRDefault="00FB5140" w:rsidP="007A03C1">
            <w:r>
              <w:rPr>
                <w:rFonts w:hint="eastAsia"/>
              </w:rPr>
              <w:t>0xFB</w:t>
            </w:r>
          </w:p>
        </w:tc>
        <w:tc>
          <w:tcPr>
            <w:tcW w:w="1382" w:type="dxa"/>
          </w:tcPr>
          <w:p w14:paraId="2A0069EB" w14:textId="77777777" w:rsidR="00FB5140" w:rsidRDefault="00FB5140" w:rsidP="007A03C1">
            <w:r>
              <w:rPr>
                <w:rFonts w:hint="eastAsia"/>
              </w:rPr>
              <w:t>0x01</w:t>
            </w:r>
          </w:p>
        </w:tc>
        <w:tc>
          <w:tcPr>
            <w:tcW w:w="1383" w:type="dxa"/>
          </w:tcPr>
          <w:p w14:paraId="6CEC287F" w14:textId="77777777" w:rsidR="00FB5140" w:rsidRDefault="00FB5140" w:rsidP="007A03C1">
            <w:r>
              <w:rPr>
                <w:rFonts w:hint="eastAsia"/>
              </w:rPr>
              <w:t>0x12345678</w:t>
            </w:r>
          </w:p>
        </w:tc>
        <w:tc>
          <w:tcPr>
            <w:tcW w:w="1383" w:type="dxa"/>
          </w:tcPr>
          <w:p w14:paraId="3ADA7EF5" w14:textId="22C3A215" w:rsidR="00FB5140" w:rsidRDefault="00FB5140" w:rsidP="007A03C1">
            <w:r>
              <w:rPr>
                <w:rFonts w:hint="eastAsia"/>
              </w:rPr>
              <w:t>0x</w:t>
            </w:r>
            <w:r w:rsidR="000A2207"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14:paraId="6B45495B" w14:textId="77777777" w:rsidR="00FB5140" w:rsidRDefault="00FB5140" w:rsidP="007A03C1">
            <w:r>
              <w:rPr>
                <w:rFonts w:hint="eastAsia"/>
              </w:rPr>
              <w:t>0xFC</w:t>
            </w:r>
          </w:p>
        </w:tc>
      </w:tr>
    </w:tbl>
    <w:p w14:paraId="3A08C04C" w14:textId="5DD87CD3" w:rsidR="00FB5140" w:rsidRDefault="00FB5140" w:rsidP="00FB5140">
      <w:r>
        <w:rPr>
          <w:rFonts w:hint="eastAsia"/>
        </w:rPr>
        <w:t>其中接收数据不确定占4位，是我们关心的数据，</w:t>
      </w:r>
      <w:r w:rsidR="000A2207">
        <w:rPr>
          <w:rFonts w:hint="eastAsia"/>
        </w:rPr>
        <w:t>高</w:t>
      </w:r>
      <w:r>
        <w:rPr>
          <w:rFonts w:hint="eastAsia"/>
        </w:rPr>
        <w:t>位在前，校验和为命令和接收数据之和，则发送出来的数据为</w:t>
      </w:r>
    </w:p>
    <w:p w14:paraId="7CC6090F" w14:textId="4F5D9A2B" w:rsidR="00FB5140" w:rsidRPr="00FB5140" w:rsidRDefault="00FB5140" w:rsidP="00FB5140">
      <w:pPr>
        <w:rPr>
          <w:color w:val="FF0000"/>
        </w:rPr>
      </w:pPr>
      <w:r w:rsidRPr="00FB5140">
        <w:rPr>
          <w:rFonts w:hint="eastAsia"/>
          <w:color w:val="FF0000"/>
        </w:rPr>
        <w:t>F</w:t>
      </w:r>
      <w:r w:rsidRPr="00FB5140">
        <w:rPr>
          <w:color w:val="FF0000"/>
        </w:rPr>
        <w:t xml:space="preserve">B 01 12 34 56 78 </w:t>
      </w:r>
      <w:r w:rsidR="000A2207">
        <w:rPr>
          <w:rFonts w:hint="eastAsia"/>
          <w:color w:val="FF0000"/>
        </w:rPr>
        <w:t>15</w:t>
      </w:r>
      <w:r w:rsidRPr="00FB5140">
        <w:rPr>
          <w:color w:val="FF0000"/>
        </w:rPr>
        <w:t xml:space="preserve"> FC</w:t>
      </w:r>
    </w:p>
    <w:p w14:paraId="54568267" w14:textId="77777777" w:rsidR="00FB5140" w:rsidRDefault="00FB5140" w:rsidP="00FB5140">
      <w:r>
        <w:rPr>
          <w:rFonts w:hint="eastAsia"/>
        </w:rPr>
        <w:t>上位机收到这串指令需要回复如下命令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FB5140" w14:paraId="0EC86AD5" w14:textId="77777777" w:rsidTr="007A03C1">
        <w:tc>
          <w:tcPr>
            <w:tcW w:w="1382" w:type="dxa"/>
          </w:tcPr>
          <w:p w14:paraId="15D5904C" w14:textId="77777777" w:rsidR="00FB5140" w:rsidRDefault="00FB5140" w:rsidP="007A03C1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3D0D7625" w14:textId="77777777" w:rsidR="00FB5140" w:rsidRDefault="00FB5140" w:rsidP="007A03C1">
            <w:r>
              <w:rPr>
                <w:rFonts w:hint="eastAsia"/>
              </w:rPr>
              <w:t>命令</w:t>
            </w:r>
          </w:p>
        </w:tc>
        <w:tc>
          <w:tcPr>
            <w:tcW w:w="1383" w:type="dxa"/>
          </w:tcPr>
          <w:p w14:paraId="487A4EAB" w14:textId="77777777" w:rsidR="00FB5140" w:rsidRDefault="00FB5140" w:rsidP="007A03C1">
            <w:r>
              <w:rPr>
                <w:rFonts w:hint="eastAsia"/>
              </w:rPr>
              <w:t>设置数据</w:t>
            </w:r>
          </w:p>
        </w:tc>
        <w:tc>
          <w:tcPr>
            <w:tcW w:w="1383" w:type="dxa"/>
          </w:tcPr>
          <w:p w14:paraId="1728DF2C" w14:textId="77777777" w:rsidR="00FB5140" w:rsidRDefault="00FB5140" w:rsidP="007A03C1">
            <w:r>
              <w:rPr>
                <w:rFonts w:hint="eastAsia"/>
              </w:rPr>
              <w:t>校验和</w:t>
            </w:r>
          </w:p>
        </w:tc>
        <w:tc>
          <w:tcPr>
            <w:tcW w:w="1383" w:type="dxa"/>
          </w:tcPr>
          <w:p w14:paraId="160667CA" w14:textId="77777777" w:rsidR="00FB5140" w:rsidRDefault="00FB5140" w:rsidP="007A03C1"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FB5140" w14:paraId="565D5718" w14:textId="77777777" w:rsidTr="007A03C1">
        <w:tc>
          <w:tcPr>
            <w:tcW w:w="1382" w:type="dxa"/>
          </w:tcPr>
          <w:p w14:paraId="39B71491" w14:textId="77777777" w:rsidR="00FB5140" w:rsidRDefault="00FB5140" w:rsidP="007A03C1">
            <w:r>
              <w:rPr>
                <w:rFonts w:hint="eastAsia"/>
              </w:rPr>
              <w:t>0xFC</w:t>
            </w:r>
          </w:p>
        </w:tc>
        <w:tc>
          <w:tcPr>
            <w:tcW w:w="1382" w:type="dxa"/>
          </w:tcPr>
          <w:p w14:paraId="3F9CD871" w14:textId="77777777" w:rsidR="00FB5140" w:rsidRDefault="00FB5140" w:rsidP="007A03C1">
            <w:r>
              <w:rPr>
                <w:rFonts w:hint="eastAsia"/>
              </w:rPr>
              <w:t>0x81</w:t>
            </w:r>
          </w:p>
        </w:tc>
        <w:tc>
          <w:tcPr>
            <w:tcW w:w="1383" w:type="dxa"/>
          </w:tcPr>
          <w:p w14:paraId="7F2831C0" w14:textId="77777777" w:rsidR="00FB5140" w:rsidRDefault="00FB5140" w:rsidP="007A03C1">
            <w:r>
              <w:rPr>
                <w:rFonts w:hint="eastAsia"/>
              </w:rPr>
              <w:t>0x1234</w:t>
            </w:r>
          </w:p>
        </w:tc>
        <w:tc>
          <w:tcPr>
            <w:tcW w:w="1383" w:type="dxa"/>
          </w:tcPr>
          <w:p w14:paraId="440996A0" w14:textId="1DE09157" w:rsidR="00FB5140" w:rsidRDefault="00FB5140" w:rsidP="007A03C1">
            <w:r>
              <w:rPr>
                <w:rFonts w:hint="eastAsia"/>
              </w:rPr>
              <w:t>0x</w:t>
            </w:r>
            <w:r w:rsidR="000A2207">
              <w:rPr>
                <w:rFonts w:hint="eastAsia"/>
              </w:rPr>
              <w:t>C7</w:t>
            </w:r>
          </w:p>
        </w:tc>
        <w:tc>
          <w:tcPr>
            <w:tcW w:w="1383" w:type="dxa"/>
          </w:tcPr>
          <w:p w14:paraId="3EE445FA" w14:textId="77777777" w:rsidR="00FB5140" w:rsidRDefault="00FB5140" w:rsidP="007A03C1">
            <w:r>
              <w:rPr>
                <w:rFonts w:hint="eastAsia"/>
              </w:rPr>
              <w:t>0xFB</w:t>
            </w:r>
          </w:p>
        </w:tc>
      </w:tr>
    </w:tbl>
    <w:p w14:paraId="55E3144D" w14:textId="70F742C3" w:rsidR="00FB5140" w:rsidRDefault="00FB5140" w:rsidP="00FB5140">
      <w:r>
        <w:rPr>
          <w:rFonts w:hint="eastAsia"/>
        </w:rPr>
        <w:t>其中设置数据不确定占2位，是我们关心的数据，</w:t>
      </w:r>
      <w:r w:rsidR="000A2207">
        <w:rPr>
          <w:rFonts w:hint="eastAsia"/>
        </w:rPr>
        <w:t>高</w:t>
      </w:r>
      <w:r>
        <w:rPr>
          <w:rFonts w:hint="eastAsia"/>
        </w:rPr>
        <w:t>位在前，校验和为命令和设置数据之和，则发送出来的数据为</w:t>
      </w:r>
    </w:p>
    <w:p w14:paraId="038EACFC" w14:textId="43BAFD7C" w:rsidR="00FB5140" w:rsidRPr="00FB5140" w:rsidRDefault="00FB5140" w:rsidP="00FB5140">
      <w:pPr>
        <w:rPr>
          <w:color w:val="FF0000"/>
        </w:rPr>
      </w:pPr>
      <w:r w:rsidRPr="00FB5140">
        <w:rPr>
          <w:rFonts w:hint="eastAsia"/>
          <w:color w:val="FF0000"/>
        </w:rPr>
        <w:t>FC</w:t>
      </w:r>
      <w:r w:rsidRPr="00FB5140">
        <w:rPr>
          <w:color w:val="FF0000"/>
        </w:rPr>
        <w:t xml:space="preserve"> </w:t>
      </w:r>
      <w:r w:rsidRPr="00FB5140">
        <w:rPr>
          <w:rFonts w:hint="eastAsia"/>
          <w:color w:val="FF0000"/>
        </w:rPr>
        <w:t>81</w:t>
      </w:r>
      <w:r w:rsidRPr="00FB5140">
        <w:rPr>
          <w:color w:val="FF0000"/>
        </w:rPr>
        <w:t xml:space="preserve"> </w:t>
      </w:r>
      <w:r w:rsidRPr="00FB5140">
        <w:rPr>
          <w:rFonts w:hint="eastAsia"/>
          <w:color w:val="FF0000"/>
        </w:rPr>
        <w:t>12</w:t>
      </w:r>
      <w:r w:rsidRPr="00FB5140">
        <w:rPr>
          <w:color w:val="FF0000"/>
        </w:rPr>
        <w:t xml:space="preserve"> </w:t>
      </w:r>
      <w:r w:rsidRPr="00FB5140">
        <w:rPr>
          <w:rFonts w:hint="eastAsia"/>
          <w:color w:val="FF0000"/>
        </w:rPr>
        <w:t>34</w:t>
      </w:r>
      <w:r w:rsidRPr="00FB5140">
        <w:rPr>
          <w:color w:val="FF0000"/>
        </w:rPr>
        <w:t xml:space="preserve"> </w:t>
      </w:r>
      <w:r w:rsidR="000A2207">
        <w:rPr>
          <w:rFonts w:hint="eastAsia"/>
          <w:color w:val="FF0000"/>
        </w:rPr>
        <w:t>C7</w:t>
      </w:r>
      <w:r w:rsidRPr="00FB5140">
        <w:rPr>
          <w:color w:val="FF0000"/>
        </w:rPr>
        <w:t xml:space="preserve"> FB</w:t>
      </w:r>
    </w:p>
    <w:p w14:paraId="138EFF50" w14:textId="77777777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接收参数中添加《接收数据》（没有书名号）</w:t>
      </w:r>
    </w:p>
    <w:p w14:paraId="6FE569A4" w14:textId="77777777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设置参数中添加《设置数据》（没有书名号）</w:t>
      </w:r>
    </w:p>
    <w:p w14:paraId="4F12A0A7" w14:textId="77777777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在发送命令区域添加命令，命令名填入《回复》，命令格式如下</w:t>
      </w:r>
    </w:p>
    <w:p w14:paraId="18AA0C0C" w14:textId="77777777" w:rsidR="00FB5140" w:rsidRPr="000A2207" w:rsidRDefault="00FB5140" w:rsidP="00FB5140">
      <w:pPr>
        <w:pStyle w:val="af9"/>
        <w:ind w:left="360" w:firstLineChars="0" w:firstLine="0"/>
        <w:rPr>
          <w:color w:val="FF0000"/>
        </w:rPr>
      </w:pPr>
      <w:r w:rsidRPr="000A2207">
        <w:rPr>
          <w:rFonts w:hint="eastAsia"/>
          <w:color w:val="FF0000"/>
        </w:rPr>
        <w:t>FC</w:t>
      </w:r>
      <w:r w:rsidRPr="000A2207">
        <w:rPr>
          <w:color w:val="FF0000"/>
        </w:rPr>
        <w:t xml:space="preserve"> 81 %</w:t>
      </w:r>
      <w:r w:rsidRPr="000A2207">
        <w:rPr>
          <w:rFonts w:hint="eastAsia"/>
          <w:color w:val="FF0000"/>
        </w:rPr>
        <w:t>设置数据 %设置数据 %</w:t>
      </w:r>
      <w:proofErr w:type="spellStart"/>
      <w:r w:rsidRPr="000A2207">
        <w:rPr>
          <w:rFonts w:hint="eastAsia"/>
          <w:color w:val="FF0000"/>
        </w:rPr>
        <w:t>chksum</w:t>
      </w:r>
      <w:proofErr w:type="spellEnd"/>
      <w:r w:rsidRPr="000A2207">
        <w:rPr>
          <w:color w:val="FF0000"/>
        </w:rPr>
        <w:t xml:space="preserve">(1,3) </w:t>
      </w:r>
      <w:r w:rsidRPr="000A2207">
        <w:rPr>
          <w:rFonts w:hint="eastAsia"/>
          <w:color w:val="FF0000"/>
        </w:rPr>
        <w:t>FB</w:t>
      </w:r>
    </w:p>
    <w:p w14:paraId="4E9CF8FB" w14:textId="77777777" w:rsidR="00FB5140" w:rsidRDefault="00FB5140" w:rsidP="00FB5140">
      <w:pPr>
        <w:pStyle w:val="af9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chksum</w:t>
      </w:r>
      <w:proofErr w:type="spellEnd"/>
      <w:r>
        <w:t>(1,3)</w:t>
      </w:r>
      <w:r>
        <w:rPr>
          <w:rFonts w:hint="eastAsia"/>
        </w:rPr>
        <w:t>为函数，表示从数组下标为1的数（包含）开始到数组下标为3的数（包含）之</w:t>
      </w:r>
      <w:proofErr w:type="gramStart"/>
      <w:r>
        <w:rPr>
          <w:rFonts w:hint="eastAsia"/>
        </w:rPr>
        <w:t>和</w:t>
      </w:r>
      <w:proofErr w:type="gramEnd"/>
    </w:p>
    <w:p w14:paraId="7708A01A" w14:textId="77777777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在协议配置添加协议，命令名随意填，协议内容填入</w:t>
      </w:r>
    </w:p>
    <w:p w14:paraId="20F30D5E" w14:textId="77777777" w:rsidR="00FB5140" w:rsidRPr="000A2207" w:rsidRDefault="00FB5140" w:rsidP="00FB5140">
      <w:pPr>
        <w:pStyle w:val="af9"/>
        <w:ind w:left="360" w:firstLineChars="0" w:firstLine="0"/>
        <w:rPr>
          <w:color w:val="FF0000"/>
        </w:rPr>
      </w:pPr>
      <w:r w:rsidRPr="000A2207">
        <w:rPr>
          <w:rFonts w:hint="eastAsia"/>
          <w:color w:val="FF0000"/>
        </w:rPr>
        <w:t>F</w:t>
      </w:r>
      <w:r w:rsidRPr="000A2207">
        <w:rPr>
          <w:color w:val="FF0000"/>
        </w:rPr>
        <w:t xml:space="preserve">B 01 </w:t>
      </w:r>
      <w:r w:rsidRPr="000A2207">
        <w:rPr>
          <w:rFonts w:hint="eastAsia"/>
          <w:color w:val="FF0000"/>
        </w:rPr>
        <w:t>%接收数据</w:t>
      </w:r>
      <w:r w:rsidRPr="000A2207">
        <w:rPr>
          <w:color w:val="FF0000"/>
        </w:rPr>
        <w:t xml:space="preserve"> </w:t>
      </w:r>
      <w:r w:rsidRPr="000A2207">
        <w:rPr>
          <w:rFonts w:hint="eastAsia"/>
          <w:color w:val="FF0000"/>
        </w:rPr>
        <w:t>%接收数据</w:t>
      </w:r>
      <w:r w:rsidRPr="000A2207">
        <w:rPr>
          <w:color w:val="FF0000"/>
        </w:rPr>
        <w:t xml:space="preserve"> </w:t>
      </w:r>
      <w:r w:rsidRPr="000A2207">
        <w:rPr>
          <w:rFonts w:hint="eastAsia"/>
          <w:color w:val="FF0000"/>
        </w:rPr>
        <w:t>%接收数据</w:t>
      </w:r>
      <w:r w:rsidRPr="000A2207">
        <w:rPr>
          <w:color w:val="FF0000"/>
        </w:rPr>
        <w:t xml:space="preserve"> </w:t>
      </w:r>
      <w:r w:rsidRPr="000A2207">
        <w:rPr>
          <w:rFonts w:hint="eastAsia"/>
          <w:color w:val="FF0000"/>
        </w:rPr>
        <w:t>%接收数据</w:t>
      </w:r>
      <w:r w:rsidRPr="000A2207">
        <w:rPr>
          <w:color w:val="FF0000"/>
        </w:rPr>
        <w:t xml:space="preserve"> </w:t>
      </w:r>
      <w:r w:rsidRPr="000A2207">
        <w:rPr>
          <w:rFonts w:hint="eastAsia"/>
          <w:color w:val="FF0000"/>
        </w:rPr>
        <w:t>%a</w:t>
      </w:r>
      <w:r w:rsidRPr="000A2207">
        <w:rPr>
          <w:color w:val="FF0000"/>
        </w:rPr>
        <w:t xml:space="preserve"> FC</w:t>
      </w:r>
    </w:p>
    <w:p w14:paraId="275495CF" w14:textId="77777777" w:rsidR="00FB5140" w:rsidRDefault="00FB5140" w:rsidP="00FB5140">
      <w:pPr>
        <w:pStyle w:val="af9"/>
        <w:ind w:left="360" w:firstLineChars="0" w:firstLine="0"/>
      </w:pPr>
      <w:r>
        <w:rPr>
          <w:rFonts w:hint="eastAsia"/>
        </w:rPr>
        <w:t>由于校验和不确定，因此定义一个变量去匹配，但该变量我们不关注，所以变量名可以</w:t>
      </w:r>
      <w:proofErr w:type="gramStart"/>
      <w:r>
        <w:rPr>
          <w:rFonts w:hint="eastAsia"/>
        </w:rPr>
        <w:t>取除了</w:t>
      </w:r>
      <w:proofErr w:type="gramEnd"/>
      <w:r>
        <w:rPr>
          <w:rFonts w:hint="eastAsia"/>
        </w:rPr>
        <w:t>接收参数外的任何名字</w:t>
      </w:r>
    </w:p>
    <w:p w14:paraId="7303E4B0" w14:textId="77777777" w:rsidR="00FB5140" w:rsidRDefault="00FB5140" w:rsidP="00FB5140">
      <w:pPr>
        <w:pStyle w:val="af9"/>
        <w:ind w:left="360" w:firstLineChars="0" w:firstLine="0"/>
      </w:pPr>
      <w:proofErr w:type="gramStart"/>
      <w:r>
        <w:rPr>
          <w:rFonts w:hint="eastAsia"/>
        </w:rPr>
        <w:lastRenderedPageBreak/>
        <w:t>勾选是否</w:t>
      </w:r>
      <w:proofErr w:type="gramEnd"/>
      <w:r>
        <w:rPr>
          <w:rFonts w:hint="eastAsia"/>
        </w:rPr>
        <w:t>回复，回复内容填写命令名《回复》</w:t>
      </w:r>
    </w:p>
    <w:p w14:paraId="77692081" w14:textId="0F604B9D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在 协议配置-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大小端</w:t>
      </w:r>
      <w:proofErr w:type="gramStart"/>
      <w:r>
        <w:rPr>
          <w:rFonts w:hint="eastAsia"/>
        </w:rPr>
        <w:t>中勾选</w:t>
      </w:r>
      <w:r w:rsidR="000A2207">
        <w:rPr>
          <w:rFonts w:hint="eastAsia"/>
        </w:rPr>
        <w:t>高</w:t>
      </w:r>
      <w:r>
        <w:rPr>
          <w:rFonts w:hint="eastAsia"/>
        </w:rPr>
        <w:t>位</w:t>
      </w:r>
      <w:proofErr w:type="gramEnd"/>
      <w:r>
        <w:rPr>
          <w:rFonts w:hint="eastAsia"/>
        </w:rPr>
        <w:t>在前，协议即配置完成</w:t>
      </w:r>
    </w:p>
    <w:p w14:paraId="1710FCB6" w14:textId="77777777" w:rsidR="00FB5140" w:rsidRDefault="00FB5140" w:rsidP="00FB5140">
      <w:pPr>
        <w:pStyle w:val="af9"/>
        <w:numPr>
          <w:ilvl w:val="0"/>
          <w:numId w:val="1"/>
        </w:numPr>
        <w:ind w:firstLineChars="0"/>
      </w:pPr>
      <w:r>
        <w:rPr>
          <w:rFonts w:hint="eastAsia"/>
        </w:rPr>
        <w:t>点击导入导出，导出配置以便下次使用</w:t>
      </w:r>
    </w:p>
    <w:p w14:paraId="01BB91BC" w14:textId="77777777" w:rsidR="00FB5140" w:rsidRDefault="00FB5140" w:rsidP="00FB5140">
      <w:pPr>
        <w:pStyle w:val="af9"/>
        <w:ind w:left="360" w:firstLineChars="0" w:firstLine="0"/>
      </w:pPr>
      <w:r>
        <w:rPr>
          <w:noProof/>
        </w:rPr>
        <w:drawing>
          <wp:inline distT="0" distB="0" distL="0" distR="0" wp14:anchorId="31C86F6C" wp14:editId="716749DD">
            <wp:extent cx="5274310" cy="2695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94F1" w14:textId="77777777" w:rsidR="00FB5140" w:rsidRPr="00D75DC9" w:rsidRDefault="00FB5140" w:rsidP="00FB5140">
      <w:pPr>
        <w:pStyle w:val="af9"/>
        <w:ind w:left="360" w:firstLineChars="0" w:firstLine="0"/>
      </w:pPr>
      <w:r>
        <w:rPr>
          <w:noProof/>
        </w:rPr>
        <w:drawing>
          <wp:inline distT="0" distB="0" distL="0" distR="0" wp14:anchorId="22899601" wp14:editId="134C5B70">
            <wp:extent cx="5274310" cy="2736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4608" w14:textId="77777777" w:rsidR="00FB5140" w:rsidRDefault="00FB5140" w:rsidP="00F3440B"/>
    <w:p w14:paraId="32D70D32" w14:textId="501ADDA8" w:rsidR="00F3440B" w:rsidRDefault="00F3440B" w:rsidP="00F3440B">
      <w:pPr>
        <w:pStyle w:val="2"/>
      </w:pPr>
      <w:bookmarkStart w:id="11" w:name="_Toc79651218"/>
      <w:r>
        <w:rPr>
          <w:rFonts w:hint="eastAsia"/>
        </w:rPr>
        <w:t>导入导出</w:t>
      </w:r>
      <w:bookmarkEnd w:id="11"/>
    </w:p>
    <w:p w14:paraId="31B64C20" w14:textId="087945C8" w:rsidR="00F3440B" w:rsidRDefault="00F3440B" w:rsidP="00F3440B">
      <w:pPr>
        <w:pStyle w:val="3"/>
      </w:pPr>
      <w:bookmarkStart w:id="12" w:name="_Toc79651219"/>
      <w:r>
        <w:rPr>
          <w:rFonts w:hint="eastAsia"/>
        </w:rPr>
        <w:t>导入</w:t>
      </w:r>
      <w:bookmarkEnd w:id="12"/>
    </w:p>
    <w:p w14:paraId="2F76CCCB" w14:textId="4BCAD379" w:rsidR="00F3440B" w:rsidRDefault="00F3440B" w:rsidP="00F3440B">
      <w:r>
        <w:rPr>
          <w:rFonts w:hint="eastAsia"/>
        </w:rPr>
        <w:t>将配置文件导入到软件</w:t>
      </w:r>
    </w:p>
    <w:p w14:paraId="3F1F9F33" w14:textId="49D50FD5" w:rsidR="00F3440B" w:rsidRDefault="00F3440B" w:rsidP="00F3440B">
      <w:pPr>
        <w:pStyle w:val="3"/>
      </w:pPr>
      <w:bookmarkStart w:id="13" w:name="_Toc79651220"/>
      <w:r>
        <w:rPr>
          <w:rFonts w:hint="eastAsia"/>
        </w:rPr>
        <w:t>导出</w:t>
      </w:r>
      <w:bookmarkEnd w:id="13"/>
    </w:p>
    <w:p w14:paraId="0DCD306E" w14:textId="64CB089F" w:rsidR="00F3440B" w:rsidRDefault="00F3440B" w:rsidP="00F3440B">
      <w:r>
        <w:rPr>
          <w:rFonts w:hint="eastAsia"/>
        </w:rPr>
        <w:t>将配置导出到配置文件</w:t>
      </w:r>
    </w:p>
    <w:p w14:paraId="5C16A8EE" w14:textId="77777777" w:rsidR="00F3440B" w:rsidRDefault="00F3440B" w:rsidP="00F3440B"/>
    <w:p w14:paraId="0F234F41" w14:textId="2F752F74" w:rsidR="00F3440B" w:rsidRDefault="00F3440B" w:rsidP="00F3440B">
      <w:pPr>
        <w:pStyle w:val="2"/>
      </w:pPr>
      <w:bookmarkStart w:id="14" w:name="_Toc79651221"/>
      <w:r>
        <w:rPr>
          <w:rFonts w:hint="eastAsia"/>
        </w:rPr>
        <w:t>数据保存</w:t>
      </w:r>
      <w:bookmarkEnd w:id="14"/>
    </w:p>
    <w:p w14:paraId="3DAA33C8" w14:textId="76512A27" w:rsidR="00F3440B" w:rsidRDefault="00F3440B" w:rsidP="00F3440B">
      <w:pPr>
        <w:pStyle w:val="3"/>
      </w:pPr>
      <w:bookmarkStart w:id="15" w:name="_Toc79651222"/>
      <w:r>
        <w:rPr>
          <w:rFonts w:hint="eastAsia"/>
        </w:rPr>
        <w:t>开始保存</w:t>
      </w:r>
      <w:bookmarkEnd w:id="15"/>
    </w:p>
    <w:p w14:paraId="22CAFFB3" w14:textId="79634C33" w:rsidR="00F3440B" w:rsidRDefault="00F3440B" w:rsidP="00F3440B">
      <w:r>
        <w:rPr>
          <w:rFonts w:hint="eastAsia"/>
        </w:rPr>
        <w:t>该项会保存接收发送的数据保存到文件中，即将数据区的内容保存到文件中。</w:t>
      </w:r>
    </w:p>
    <w:p w14:paraId="716F3E41" w14:textId="067458D7" w:rsidR="00F3440B" w:rsidRDefault="00F3440B" w:rsidP="00F3440B">
      <w:r>
        <w:rPr>
          <w:rFonts w:hint="eastAsia"/>
        </w:rPr>
        <w:t>再次点击停止保存。</w:t>
      </w:r>
    </w:p>
    <w:p w14:paraId="3880E1DC" w14:textId="5510150C" w:rsidR="00F3440B" w:rsidRDefault="00F3440B" w:rsidP="00F3440B">
      <w:pPr>
        <w:pStyle w:val="3"/>
      </w:pPr>
      <w:bookmarkStart w:id="16" w:name="_Toc79651223"/>
      <w:r>
        <w:rPr>
          <w:rFonts w:hint="eastAsia"/>
        </w:rPr>
        <w:t>保存图像数据</w:t>
      </w:r>
      <w:bookmarkEnd w:id="16"/>
    </w:p>
    <w:p w14:paraId="65044F24" w14:textId="105986DF" w:rsidR="00F3440B" w:rsidRPr="00F3440B" w:rsidRDefault="00F3440B" w:rsidP="00F3440B">
      <w:r>
        <w:rPr>
          <w:rFonts w:hint="eastAsia"/>
        </w:rPr>
        <w:t>该项会将图像中的数据保存至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中，保存下来的文件可以直接在excel中打开。</w:t>
      </w:r>
    </w:p>
    <w:sectPr w:rsidR="00F3440B" w:rsidRPr="00F3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D93F" w14:textId="77777777" w:rsidR="00E661FC" w:rsidRDefault="00E661FC" w:rsidP="00662AB0">
      <w:pPr>
        <w:spacing w:after="0" w:line="240" w:lineRule="auto"/>
      </w:pPr>
      <w:r>
        <w:separator/>
      </w:r>
    </w:p>
  </w:endnote>
  <w:endnote w:type="continuationSeparator" w:id="0">
    <w:p w14:paraId="13EB7AEA" w14:textId="77777777" w:rsidR="00E661FC" w:rsidRDefault="00E661FC" w:rsidP="0066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113B8" w14:textId="77777777" w:rsidR="00E661FC" w:rsidRDefault="00E661FC" w:rsidP="00662AB0">
      <w:pPr>
        <w:spacing w:after="0" w:line="240" w:lineRule="auto"/>
      </w:pPr>
      <w:r>
        <w:separator/>
      </w:r>
    </w:p>
  </w:footnote>
  <w:footnote w:type="continuationSeparator" w:id="0">
    <w:p w14:paraId="68081A64" w14:textId="77777777" w:rsidR="00E661FC" w:rsidRDefault="00E661FC" w:rsidP="00662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483C"/>
    <w:multiLevelType w:val="hybridMultilevel"/>
    <w:tmpl w:val="0F4C1C94"/>
    <w:lvl w:ilvl="0" w:tplc="1BC47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7"/>
    <w:rsid w:val="000A2207"/>
    <w:rsid w:val="001D7B1D"/>
    <w:rsid w:val="00394B69"/>
    <w:rsid w:val="004979F7"/>
    <w:rsid w:val="00662AB0"/>
    <w:rsid w:val="006D692A"/>
    <w:rsid w:val="006F14DF"/>
    <w:rsid w:val="00AB231E"/>
    <w:rsid w:val="00D75DC9"/>
    <w:rsid w:val="00E661FC"/>
    <w:rsid w:val="00F3440B"/>
    <w:rsid w:val="00FB2833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DF975"/>
  <w15:chartTrackingRefBased/>
  <w15:docId w15:val="{6BC2C5F6-9909-4434-9561-5BE47DA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40B"/>
  </w:style>
  <w:style w:type="paragraph" w:styleId="1">
    <w:name w:val="heading 1"/>
    <w:basedOn w:val="a"/>
    <w:next w:val="a"/>
    <w:link w:val="10"/>
    <w:uiPriority w:val="9"/>
    <w:qFormat/>
    <w:rsid w:val="00F344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344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44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4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4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4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4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4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A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A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40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440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F3440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F3440B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F3440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440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F3440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3440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3440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F3440B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F344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F3440B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344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F3440B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F3440B"/>
    <w:rPr>
      <w:b/>
      <w:bCs/>
    </w:rPr>
  </w:style>
  <w:style w:type="character" w:styleId="ad">
    <w:name w:val="Emphasis"/>
    <w:basedOn w:val="a0"/>
    <w:uiPriority w:val="20"/>
    <w:qFormat/>
    <w:rsid w:val="00F3440B"/>
    <w:rPr>
      <w:i/>
      <w:iCs/>
    </w:rPr>
  </w:style>
  <w:style w:type="paragraph" w:styleId="ae">
    <w:name w:val="No Spacing"/>
    <w:uiPriority w:val="1"/>
    <w:qFormat/>
    <w:rsid w:val="00F3440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3440B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F3440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F3440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F3440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F3440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3440B"/>
    <w:rPr>
      <w:b w:val="0"/>
      <w:bCs w:val="0"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3440B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F3440B"/>
    <w:rPr>
      <w:b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F3440B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F3440B"/>
    <w:pPr>
      <w:outlineLvl w:val="9"/>
    </w:pPr>
  </w:style>
  <w:style w:type="table" w:styleId="af8">
    <w:name w:val="Table Grid"/>
    <w:basedOn w:val="a1"/>
    <w:uiPriority w:val="39"/>
    <w:rsid w:val="006D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6D692A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FB514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B5140"/>
    <w:pPr>
      <w:ind w:leftChars="400" w:left="840"/>
    </w:pPr>
  </w:style>
  <w:style w:type="character" w:styleId="afa">
    <w:name w:val="Hyperlink"/>
    <w:basedOn w:val="a0"/>
    <w:uiPriority w:val="99"/>
    <w:unhideWhenUsed/>
    <w:rsid w:val="00FB5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9021-3BC9-453D-8A46-CA6CBBE4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周仁武</dc:creator>
  <cp:keywords/>
  <dc:description/>
  <cp:lastModifiedBy>周仁武</cp:lastModifiedBy>
  <cp:revision>5</cp:revision>
  <dcterms:created xsi:type="dcterms:W3CDTF">2021-08-11T07:06:00Z</dcterms:created>
  <dcterms:modified xsi:type="dcterms:W3CDTF">2021-08-12T01:20:00Z</dcterms:modified>
</cp:coreProperties>
</file>