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AABA" w14:textId="1FC59AA2" w:rsidR="005D5F7D" w:rsidRDefault="005D5F7D" w:rsidP="00D66B25">
      <w:pPr>
        <w:pStyle w:val="1"/>
      </w:pPr>
      <w:r>
        <w:rPr>
          <w:rFonts w:hint="eastAsia"/>
        </w:rPr>
        <w:t>标题</w:t>
      </w:r>
    </w:p>
    <w:p w14:paraId="7ACA09B2" w14:textId="77777777" w:rsidR="00F36C38" w:rsidRPr="00F36C38" w:rsidRDefault="00F36C38" w:rsidP="00F36C38"/>
    <w:p w14:paraId="6D769E16" w14:textId="33E2F17E" w:rsidR="005D5F7D" w:rsidRDefault="005D5F7D" w:rsidP="00D66B25">
      <w:pPr>
        <w:pStyle w:val="4"/>
      </w:pPr>
      <w:r>
        <w:rPr>
          <w:rFonts w:hint="eastAsia"/>
        </w:rPr>
        <w:t>作者</w:t>
      </w:r>
    </w:p>
    <w:p w14:paraId="2457441E" w14:textId="77777777" w:rsidR="00F36C38" w:rsidRPr="00F36C38" w:rsidRDefault="00F36C38" w:rsidP="00F36C38"/>
    <w:p w14:paraId="4E806167" w14:textId="77777777" w:rsidR="005D5F7D" w:rsidRPr="005D5F7D" w:rsidRDefault="005D5F7D" w:rsidP="005D5F7D"/>
    <w:p w14:paraId="170FC9A4" w14:textId="77777777" w:rsidR="005D5F7D" w:rsidRDefault="005D5F7D" w:rsidP="00C74404"/>
    <w:p w14:paraId="0CD6AC00" w14:textId="5D4A7CE8" w:rsidR="00C74404" w:rsidRDefault="005D5F7D" w:rsidP="00C74404">
      <w:r w:rsidRPr="005D5F7D">
        <w:rPr>
          <w:rFonts w:hint="eastAsia"/>
        </w:rPr>
        <w:t>中国书法艺术精神集中体现在气韵境界的创造上。气韵与意境皆是标志艺术本体的范畴。意境的审美创造历程标示出中国艺术精神中审美意识觉醒的历程。千百年来，书家之</w:t>
      </w:r>
      <w:proofErr w:type="gramStart"/>
      <w:r w:rsidRPr="005D5F7D">
        <w:rPr>
          <w:rFonts w:hint="eastAsia"/>
        </w:rPr>
        <w:t>思往往</w:t>
      </w:r>
      <w:proofErr w:type="gramEnd"/>
      <w:r w:rsidRPr="005D5F7D">
        <w:rPr>
          <w:rFonts w:hint="eastAsia"/>
        </w:rPr>
        <w:t>以虚灵的胸襟吐纳宇宙之气，从而建立晶莹透明的审美意境。透过中国诗、书、画、印的艺术境界可以解悟华夏美学精神之所在。艺术的意境具有意义的不确定性，能使主体心灵超脱自在，于</w:t>
      </w:r>
      <w:proofErr w:type="gramStart"/>
      <w:r w:rsidRPr="005D5F7D">
        <w:rPr>
          <w:rFonts w:hint="eastAsia"/>
        </w:rPr>
        <w:t>抟</w:t>
      </w:r>
      <w:proofErr w:type="gramEnd"/>
      <w:r w:rsidRPr="005D5F7D">
        <w:rPr>
          <w:rFonts w:hint="eastAsia"/>
        </w:rPr>
        <w:t>虚成实中领悟物态天趣，在造化和心灵的合一中再创新境。</w:t>
      </w:r>
    </w:p>
    <w:p w14:paraId="7D1B095E" w14:textId="4C268AA7" w:rsidR="005D5F7D" w:rsidRPr="00D66B25" w:rsidRDefault="005D5F7D" w:rsidP="00D66B25">
      <w:pPr>
        <w:pStyle w:val="2"/>
      </w:pPr>
      <w:r w:rsidRPr="00D66B25">
        <w:rPr>
          <w:rFonts w:hint="eastAsia"/>
        </w:rPr>
        <w:t>子标题</w:t>
      </w:r>
    </w:p>
    <w:p w14:paraId="7DA1FFBB" w14:textId="72288FB4" w:rsidR="005D5F7D" w:rsidRPr="001C2340" w:rsidRDefault="005D5F7D" w:rsidP="00D66B25">
      <w:pPr>
        <w:pStyle w:val="3"/>
      </w:pPr>
      <w:r>
        <w:t>气韵之美</w:t>
      </w:r>
    </w:p>
    <w:p w14:paraId="0EB33111" w14:textId="473E15F7" w:rsidR="005D5F7D" w:rsidRDefault="005D5F7D" w:rsidP="005D5F7D">
      <w:r w:rsidRPr="005D5F7D">
        <w:rPr>
          <w:rFonts w:hint="eastAsia"/>
        </w:rPr>
        <w:t>在中国哲学中，“气”是一个多维的整体，</w:t>
      </w:r>
      <w:proofErr w:type="gramStart"/>
      <w:r w:rsidRPr="005D5F7D">
        <w:rPr>
          <w:rFonts w:hint="eastAsia"/>
        </w:rPr>
        <w:t>指涉出宇宙</w:t>
      </w:r>
      <w:proofErr w:type="gramEnd"/>
      <w:r w:rsidRPr="005D5F7D">
        <w:t>-生命-作品的总体性和本源性：“气”的深层，指大化流行、生生不息的宇宙之气，直指道体；“气”的中层，指主体生命存在之气，强调身心合一的创造性；“气”的表层，是指作品存在的内在生命之气，宇宙之气和主体之气是其对象化的结晶。书家之气与自然之气相通相感，凝结在笔意墨</w:t>
      </w:r>
      <w:proofErr w:type="gramStart"/>
      <w:r w:rsidRPr="005D5F7D">
        <w:t>象</w:t>
      </w:r>
      <w:proofErr w:type="gramEnd"/>
      <w:r w:rsidRPr="005D5F7D">
        <w:t>中而成为书法作品的审美内容。故王羲之曰：“书之气，必达乎道，同混元之理。七宝者贵，万古能名。阳气明则华壁立，阴气太则风神生。把笔抵锋，肇乎本性。”（《记白云先生书诀》）</w:t>
      </w:r>
    </w:p>
    <w:p w14:paraId="33DD72E2" w14:textId="4C7FEC68" w:rsidR="00DA7C0E" w:rsidRDefault="00DA7C0E" w:rsidP="005D5F7D">
      <w:r>
        <w:rPr>
          <w:rFonts w:hint="eastAsia"/>
        </w:rPr>
        <w:t>这是图像：</w:t>
      </w:r>
    </w:p>
    <w:p w14:paraId="629D3D60" w14:textId="2EBD51D0" w:rsidR="00DA7C0E" w:rsidRDefault="00DA7C0E" w:rsidP="005D5F7D">
      <w:r>
        <w:rPr>
          <w:noProof/>
        </w:rPr>
        <w:drawing>
          <wp:inline distT="0" distB="0" distL="0" distR="0" wp14:anchorId="476A15F0" wp14:editId="4BD8843C">
            <wp:extent cx="3514286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6CB5" w14:textId="686F34EB" w:rsidR="00AA64B5" w:rsidRDefault="00AA64B5" w:rsidP="005D5F7D"/>
    <w:p w14:paraId="0D4DFB0F" w14:textId="03A52035" w:rsidR="00AA64B5" w:rsidRDefault="00AA64B5" w:rsidP="005D5F7D"/>
    <w:p w14:paraId="70D135BE" w14:textId="5E7DC270" w:rsidR="00AA64B5" w:rsidRPr="00DA7C0E" w:rsidRDefault="00AA64B5" w:rsidP="005D5F7D">
      <w:pPr>
        <w:rPr>
          <w:rFonts w:hint="eastAsia"/>
        </w:rPr>
      </w:pPr>
      <w:r>
        <w:rPr>
          <w:rFonts w:hint="eastAsia"/>
        </w:rPr>
        <w:t>其他的文章</w:t>
      </w:r>
      <w:bookmarkStart w:id="0" w:name="_GoBack"/>
      <w:bookmarkEnd w:id="0"/>
    </w:p>
    <w:p w14:paraId="7BA66CA2" w14:textId="5D84631A" w:rsidR="005D5F7D" w:rsidRPr="005D5F7D" w:rsidRDefault="005D5F7D" w:rsidP="005D5F7D">
      <w:pPr>
        <w:pStyle w:val="a3"/>
      </w:pPr>
    </w:p>
    <w:sectPr w:rsidR="005D5F7D" w:rsidRPr="005D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79DED" w14:textId="77777777" w:rsidR="003C3ACC" w:rsidRDefault="003C3ACC" w:rsidP="00F36C38">
      <w:r>
        <w:separator/>
      </w:r>
    </w:p>
  </w:endnote>
  <w:endnote w:type="continuationSeparator" w:id="0">
    <w:p w14:paraId="5C639ACB" w14:textId="77777777" w:rsidR="003C3ACC" w:rsidRDefault="003C3ACC" w:rsidP="00F3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D1ED9" w14:textId="77777777" w:rsidR="003C3ACC" w:rsidRDefault="003C3ACC" w:rsidP="00F36C38">
      <w:r>
        <w:separator/>
      </w:r>
    </w:p>
  </w:footnote>
  <w:footnote w:type="continuationSeparator" w:id="0">
    <w:p w14:paraId="4D569AF5" w14:textId="77777777" w:rsidR="003C3ACC" w:rsidRDefault="003C3ACC" w:rsidP="00F36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3"/>
    <w:rsid w:val="00194E7E"/>
    <w:rsid w:val="001C2340"/>
    <w:rsid w:val="002E16A6"/>
    <w:rsid w:val="003C3ACC"/>
    <w:rsid w:val="005D1371"/>
    <w:rsid w:val="005D5F7D"/>
    <w:rsid w:val="00713773"/>
    <w:rsid w:val="00A835DC"/>
    <w:rsid w:val="00AA64B5"/>
    <w:rsid w:val="00BC7857"/>
    <w:rsid w:val="00C74404"/>
    <w:rsid w:val="00D66B25"/>
    <w:rsid w:val="00DA7C0E"/>
    <w:rsid w:val="00E6370C"/>
    <w:rsid w:val="00F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F2F3"/>
  <w15:chartTrackingRefBased/>
  <w15:docId w15:val="{8FE229FE-48C2-44F1-87EC-79B59A72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4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6B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6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44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D5F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5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D5F7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D5F7D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35DC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3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6C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6C3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66B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DA7C0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7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evanzuo(左顺)</dc:creator>
  <cp:keywords/>
  <dc:description/>
  <cp:lastModifiedBy>T163316</cp:lastModifiedBy>
  <cp:revision>13</cp:revision>
  <dcterms:created xsi:type="dcterms:W3CDTF">2020-07-06T09:42:00Z</dcterms:created>
  <dcterms:modified xsi:type="dcterms:W3CDTF">2020-07-06T10:30:00Z</dcterms:modified>
</cp:coreProperties>
</file>