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535" w:rsidRPr="00EA29F4" w:rsidRDefault="00AE3535" w:rsidP="00AE3535">
      <w:pPr>
        <w:widowControl/>
        <w:shd w:val="clear" w:color="auto" w:fill="FFFFFF"/>
        <w:spacing w:line="375" w:lineRule="atLeast"/>
        <w:jc w:val="center"/>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33"/>
          <w:szCs w:val="33"/>
          <w:bdr w:val="none" w:sz="0" w:space="0" w:color="auto" w:frame="1"/>
        </w:rPr>
        <w:t>书法艺术的审美境界</w:t>
      </w:r>
      <w:r w:rsidRPr="00EA29F4">
        <w:rPr>
          <w:rFonts w:ascii="宋体" w:eastAsia="宋体" w:hAnsi="宋体" w:cs="宋体" w:hint="eastAsia"/>
          <w:color w:val="000000"/>
          <w:kern w:val="0"/>
          <w:sz w:val="27"/>
          <w:szCs w:val="27"/>
          <w:bdr w:val="none" w:sz="0" w:space="0" w:color="auto" w:frame="1"/>
        </w:rPr>
        <w:br/>
        <w:t>王岳川</w:t>
      </w:r>
      <w:r w:rsidRPr="00EA29F4">
        <w:rPr>
          <w:rFonts w:ascii="宋体" w:eastAsia="宋体" w:hAnsi="宋体" w:cs="宋体" w:hint="eastAsia"/>
          <w:color w:val="8B643D"/>
          <w:kern w:val="0"/>
          <w:sz w:val="18"/>
          <w:szCs w:val="18"/>
        </w:rPr>
        <w:br/>
        <w:t>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中国书法艺术精神集中体现在气韵境界的创造上。气韵与意境皆是标志艺术本体的范畴。意境的审美创造历程标示出中国艺术精神中审美意识觉醒的历程。千百年来，书家之思往往以虚灵的胸襟吐纳宇宙之气，从而建立晶莹透明的审美意境。透过中国诗、书、画、印的艺术境界可以解悟华夏美学精神之所在。艺术的意境具有意义的不确定性，能使主体心灵超脱自在，于抟虚成实中领悟物态天趣，在造化和心灵的合一中再创新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一  气韵之美与意境之美</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1．气韵之美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在中国哲学中，“气”是一个多维的整体，指涉出宇宙-生命-作品的总体性和本源性：“气”的深层，指大化流行、生生不息的宇宙之气，直指道体；“气”的中层，指主体生命存在之气，强调身心合一的创造性；“气”的表层，是指作品存在的内在生命之气，宇宙之气和主体之气是其对象化的结晶。书家之气与自然之气相通相感，凝结在笔意墨象中而成为书法作品的审美内容。故王羲之曰：“书之气，必达乎道，同混元之理。七宝者贵，万古能名。阳气明则华壁立，阴气太则风神生。把笔抵锋，肇乎本性。”（《记白云先生书诀》）</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作为美学意义上的“韵”，在评价书画诗文之前是品藻人物的一个范畴，强调不拘于有形的线条墨色，而是呈现心性价值，以表现书家心情境遇之悲喜怒忧，展露其有意识和无意识的内心秩序或失序。书法得其“韵”，即可达到自然随化、笔与冥合之境，反之，则意味尽失。</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气与韵相依而彰。得气韵之作已不是写字而是写心。其气韵氤氲，不在形而在神，以其形写其神，取其意略其迹。线条运行的关键在于得神韵，神在灵府而不在感官耳目，韵在其心而不在规格法度。书法艺术之美在于书中之精蕴和书外之远致。如《兰亭序》无论是写喜抒悲，无一不是发自灵府；《祭侄稿》更是性情毕现，真气扑人。具有本真之情、本真之性方能造出本真之境。书法气韵的生动与否，与用笔、用墨、灵感、心性大有关系，只有“四美俱”，才能熔铸成一个优美的、生气勃勃的整体，只有整幅作品成为一个气韵灌注的生命体，作品才会呈现出卓约不凡的气象。</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书法的无言独化之境除了与气韵相关以外，更深一层体现在书法意境的营造上。书法作品具有了意境，就具有了观之有味、思之有余的不确定性魅力。</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2．意境之美</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意境不是一个单层的平面的自然的再现，而是一个深层境界的创构。蔡小石在《拜石房词》序里形容意境层次极为精妙：“夫意以曲而善托，调以杳而弥深。始读之则万萼春深，百色妖露，积雪缟也，余霞绮天，一境也。再读之则烟涛澒洞，霜飙飞摇，骏马下坡，泳鳞出水，又一境也。卒读之而皎皎明月，悠悠白云，鸿雁高翔，坠叶如雨，不知其何以</w:t>
      </w:r>
      <w:r w:rsidRPr="00EA29F4">
        <w:rPr>
          <w:rFonts w:ascii="宋体" w:eastAsia="宋体" w:hAnsi="宋体" w:cs="宋体" w:hint="eastAsia"/>
          <w:color w:val="000000"/>
          <w:kern w:val="0"/>
          <w:sz w:val="27"/>
          <w:szCs w:val="27"/>
          <w:bdr w:val="none" w:sz="0" w:space="0" w:color="auto" w:frame="1"/>
        </w:rPr>
        <w:lastRenderedPageBreak/>
        <w:t>冲然而澹，翛然而远也。”因此，不妨将意境构成呈现为“象内之境”、“境中之意”、“境内之道”三个层面加以界说：</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象内之境，指书法作品中的笔墨线条形式。这象内之境在空间上是有限的，在时间上存在一瞬（过程），这种审美对象之“象”具有鲜明的感官性、再现性、但仅仅是象内之境远远不能构成完整的意境，甚至也不能成为真正的艺术，审美对象必得打上审美主体的精神美印迹，才能构成艺术。书法作品的创作是感性生命的诞生。不仅如此，书法所呈现的音乐般节奏感和线条本身的力度神采，表现出一种特有的气息和韵味。意境美寓于形式美之中，形式美是意境美生成的基石。具有灵感神思的书法艺术创造，是生命通过线条运动的一种“审美历险”，这是中国书法的生命之所在，也是意境审美创化的关键。</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境中之意，表征为审美创造主体和审美欣赏主体情感表现性与客体对象现实之景与作品形象的融合。刘禹锡的“境生于象外”（《董氏武陵集纪》），皎然的“兴乃多端”，司空图的“象外之景，景外之景”，王夫之的“景外设景”（《唐诗评选》卷四），严羽的兴趣说之“水中之月”、“镜中之象”等均指此而言。意境的这一层次不能脱离意境的第一层而独立存在，但可以与第一层共同构成意境类别。处于象外之境时，笔墨带有了人的性格。“情往似赠，兴来如答。”（刘勰《文心雕龙·物色》）至此心物交流之妙境时，人就能感到：“书之至者，妙与道参，技艺云乎哉！善乎韩子之知君志也，尝称君曰：‘喜焉草书，怒焉草书，窘穷忧悲，愉佚怨恨，思慕酣醉，无聊不平，有动于心，必于草书焉发之 。顾于物见山水崖谷。鸟兽虫鱼、草木华实、日月列星。</w:t>
      </w:r>
      <w:r w:rsidRPr="00EA29F4">
        <w:rPr>
          <w:rFonts w:ascii="宋体" w:eastAsia="宋体" w:hAnsi="宋体" w:cs="宋体" w:hint="eastAsia"/>
          <w:color w:val="000000"/>
          <w:kern w:val="0"/>
          <w:sz w:val="27"/>
          <w:szCs w:val="27"/>
          <w:bdr w:val="none" w:sz="0" w:space="0" w:color="auto" w:frame="1"/>
        </w:rPr>
        <w:lastRenderedPageBreak/>
        <w:t>风雨水火、雷霆霹雳、歌舞战斗，天地万物之变，可喜可愕，不寓天地，必于草书发之，故其书变动犹鬼神，不可端倪。’”（朱长文《墨池编·续书断》）从而臻达情景心物的妙合无垠。书法艺术的境中之意，表征为抒情写意与物象灵神暗合，即“达其性情，形其哀乐”（孙过庭《书谱》）。书法所表现的思想感情通常同所书文字的思想内容相映生辉。如颜真卿书法刚严的用笔和结构与碑文的严肃内容给人一种凛凛然之感。不同时代的书法家具有不同的艺术理想，对天地万物形体美、动态美有不同的心理感受，因而表征出不同的艺术风格。此外，同一个书法家在不同情况下的思想感情，也相应地反映在他的书法作品中。如王羲之的《兰亭序》和《丧乱帖》就表达了不同的情思，具有不同的美的意境。书法之境有着高度的审美价值。优秀的书法艺术作品，奇丽瑰美，生机勃勃，千姿百态，意境幽远，能够培养欣赏者精微高妙的情趣。</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境内之道，集中代表了中国人的宇宙意识，即“于空寂处见流行，于流行处见空寂”。境内之道居于意境的最高层次，但它自己并不独立存在，而是要依赖于意境的前两个层次。这种境内之道已然达到一种“无”的哲学本体高度，是对道体（气）光辉的传递。而只有秉承了宇宙之气的生命性灵，方能于“澄怀味象”和“澄怀观道”之中“听之以气”。也就是说，通过意境的最高一层“境内之道”，宇宙大化流行，以道体光辉——“气”作为天、地、人“三才”的共同本性，以宇宙之气“通三才”（天地人）而两之（气贯阴阳）。如此，“境”就不仅成为天、地、人的本体，而且成为艺术的本体，使意境在“天人合一”之中臻至妙境。境内之道是中国书法艺术精神的最高体现。如果不理解象内之意、</w:t>
      </w:r>
      <w:r w:rsidRPr="00EA29F4">
        <w:rPr>
          <w:rFonts w:ascii="宋体" w:eastAsia="宋体" w:hAnsi="宋体" w:cs="宋体" w:hint="eastAsia"/>
          <w:color w:val="000000"/>
          <w:kern w:val="0"/>
          <w:sz w:val="27"/>
          <w:szCs w:val="27"/>
          <w:bdr w:val="none" w:sz="0" w:space="0" w:color="auto" w:frame="1"/>
        </w:rPr>
        <w:lastRenderedPageBreak/>
        <w:t>境中之意、境内之道三者的同一性，便无法理解中国书法艺术无笔墨处却是缥缈无碍的化工境界，就无法从生气流行的空白处，感到鸢飞鱼跃的风神。因此可以说，书法艺术的最高境界是一种心手双释的自由精神“游”的境界，一种对立面化解为一片化机的“和”的境界。书家抛弃了一切刻意求工的匠气，从线条中解放出来，忘掉线条，以表现所领悟到的超越线条之上的精神意境，于斯，一片自然化机奏响在笔墨之间，而终归于“大巧若拙、大辩若讷”、“大音希声、大象无形”（《老子》）。</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书法的境界，既使心灵净化，又使心灵深化，使人在超脱的胸襟里体味到宇宙的无限。这样的意境才不会是情与景简单相加，而是在阔度、深度、高度上进入一个人生的诗化哲学境界。这样的意境就是景、情、道在人生审美体验中的统摄、聚合、交融。</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经典性书法作品都有一个独立的充满审美意味的线条世界。点线按字形结构进行全新的创构，使书法作品在空间构成中充盈着时间的动感，而成为有独立生命的运动的时空形式。书法意境产生于文字线条墨象的无穷变化之中，产生于走笔运墨所诞生的笔意情性之中。因此，那种泯灭书法的线性特征而与绘画合流的作法，是违背书法本体特性的。同样，那种一味创新以致抛弃文字形态而走纯线条之路的“试验”，也是难以成功的。因为它们违背了书法“达其性情，形其哀乐”的艺术规律，与书法精神背道而驰。</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对意境的追求是中国艺术精神的鲜明特点。在我看来，意境的审美本质在创造意境过程之中，而意境的谜底就在于寻求作为过程的人生的</w:t>
      </w:r>
      <w:r w:rsidRPr="00EA29F4">
        <w:rPr>
          <w:rFonts w:ascii="宋体" w:eastAsia="宋体" w:hAnsi="宋体" w:cs="宋体" w:hint="eastAsia"/>
          <w:color w:val="000000"/>
          <w:kern w:val="0"/>
          <w:sz w:val="27"/>
          <w:szCs w:val="27"/>
          <w:bdr w:val="none" w:sz="0" w:space="0" w:color="auto" w:frame="1"/>
        </w:rPr>
        <w:lastRenderedPageBreak/>
        <w:t>意义和作为永恒的宇宙根据。艺术意境将人的瞬息存在与永恒之道结合起来，这一结合是基于一种人生哲思的冲动。</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二  草书的独特审美境界</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最能体现中国哲学美学精神境界的艺术是草书，最能展现中国书法艺术境界的也只有草书。只有草书才真正摆脱了书法实用性，而成为纯审美的曲线性观赏艺术。</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这种纯线条力度、情感张力和时空转换的审美追求，使草书线条游动蕴含了无限生机和精神意向，在笔墨取舍与心灵才情律动之间奏出空间化了的音律之流。在点画线条的飞动和翰墨尘点的黑白世界中，书法家物我俱忘，化机在手。书之玄妙于此达到极致，书之舞成为大气盘旋的创造。</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草书将中国书法的写意性发挥到了极致，用笔上起抢收曳，化断为连，一气呵成，变化丰富而气脉贯通，在所有的书体中最为奔放跃动，也最能抒发书家的情感和表现书艺精神。在点画线条的飞动和翰墨泼洒的黑白世界中，书家物我两忘，化机在手，与线条墨象共“舞”而“羽化登仙”。在“神融笔畅”（孙过庭《书谱》）之际，一管秃笔横扫无边素白，只见：“奔蛇走虺势入座，骤雨旋风声满堂”，“笔下唯看激电流，字成只畏盘龙走”，“忽然绝叫三五声，满壁纵横千万字”。（怀素《自叙帖》）在狂笔纵墨、释智遗形中，书家达到了精神的沉醉和意境的超越。书法之妙于此达到其极致，书之舞成为大气盘旋的创造。</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草书的神妙在于传达出线条背后的道体光辉。“逸少曰：‘作一字须数种意。’故先贵存想，驰思造化古今之故，寓情深郁豪放之间，象物飞潜动植流峙之奇，以疾涩通八法之则，以阴阳备四时之气。新理异态，自然佚出。”（康有为《广艺舟双辑》）“草与真有异，真则字终意亦终，草则行尽势未尽。或烟收雾合，或电激星流，以风骨为体，以变化为用，有类云霞聚散，触遇成形；龙虎威神，飞动增势。岩谷相倾于峻险，山水各务于高深，事宜囊括万殊，裁成一相。或寄以骋纵横之志，或托以散郁结之怀，虽至贵不能抑其高，虽妙算不能量其力。是以夫为而用，同自然之功；物类其形，得造化之理。皆不知其然也。可以心契，不可以言宣。观之者，似入庙见神，如窥谷无底。俯猛兽之牙爪，逼利剑之锋芒。肃然巍然，方知草之微妙也。”（张怀瓘《书议》）</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欣赏草书的意境，是直观心灵的运行和线条的“时间的空间化”。观书如览胜，需从其表层深入下去，而品味书法精神内涵和奇伟瑰丽之境。观书是心谈、是对话，是人生境界和审美趣味的测量。俗者见妍，雅者见韵，“然有一分灵，即带一分蠢；有一分秀，即带一分俗。灵而不蠢，秀而不俗，非既得笔墨外因缘，又尽笔墨之能事，其安能知之？佛界有若干大，魔界即有若干大。”（张照《天瓶斋书画题跋》）张怀瓘说：“故大巧若拙，明道若昧，泛览则混于愚智，研味则骇于心神，百灵俨其如前，万象森其在瞩，雷电兴灭，光阴纠纷，考无说而究情，罕无形而得相，随变恍惚，穷探杳冥，金山玉林，殷于其内，何其不有，何怪不储。”（《评书药石论》）</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观草书如观阵，需具慧心明眼，方能观章见阵，心有所得。康有为说：“夫书道犹兵也，心意者将军也，腕指者偏裨也，笔锋者先锋也，副毫者众队也，纸墨者器械也。古之书论，犹古兵法也。古碑犹古阵图也。执笔者束伍也，运笔者调卒也，选毫者选锋也。”（《广艺舟双辑》）好的书法总是一个充满魅力的“召唤结构”，等待着欣赏者对其点画之规、谋篇布白、线条萦带、墨色层次加以审美判断。以“悦目”者为下，“应心”者为上，“畅神”者为上上。由筋见骨，由形觑神，由墨知笔，由线悟气。心与字涉，神与物游，于草书动静简泊之中，获杳冥幽远之理。</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总之，艺术家创造意境的历程导致其与哲人的同归而殊途：创造意境的过程就是一种由形入神，由物会心，由景至境，由情到灵，由物知天，由天而悟的心灵感悟和生命超越过程，这是一个变有限为无限、化瞬间为永恒、化实景为虚景的过程，一个个体心灵与人类历史沟通的过程，一个诗的直觉、想象、体验、启悟途径而与本体（天地人）相契的过程。</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这一过程具有无终结性、不确定性，及其意境各层次相生相对的特点，使书法的意境成为一个召唤结构而幽深绵渺，难以穷尽。</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三 书法与生命的意蕴风格</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书法美学意境，品格多样，难以尽言。可以有优美之境、壮美之境、悲境、喜境等。书家风格的不同，可以造成不同风格的意境。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阳刚雄浑的书境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雄浑刚健的意境，在书法经典作品中比比皆是。但在雄浑刚健这一总体意境风格中，仍可以发现不同书家各个不同的意向性和美学风神。如长枪大戟的《龙门二十品》，悲慨凌霄的《祭侄文稿》，雄强博大的《颜家庙碑》，急雨旋风的《古诗四帖》，天风海涛的《自叙帖》，仍各有风貌神采，各有其意象空间。</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怀素《自叙帖》是草书中的妙品，是得“气”、得“神”、得“境”的“酒神精神”的审美体现。在刚健中透出狂放颠醉之气，在雄浑中颇具龙游蛇惊的律动。</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怀素狂草，取象殊奇，立意超迈，纵笔恣肆，锋芒毕露，通过挥毫构线来抒情达性。前人对其赞叹有加： “虽多尘色染，犹见墨痕浓。怪石奔秋涧，寒藤挂古松。若教临水照，字字恐成龙。”（韩渥《题怀素草书屏风》）“吾尝好奇，古来草圣无不知。岂不知右军与献之，虽有壮丽之骨，恨无狂逸之姿。中间张长史，独放荡而不羁，以颠为名，倾荡于当时。张老颠殊不颠于怀素，怀素颠乃是颠，人谓尔从江南来，我谓尔从天上来。负颠狂之墨妙，人墨狂之逸才。一颠一狂多意气，大叫一声起攘臂。挥毫倏忽千万字，有时一字长丈二。翕似长鲸波剌动海岛，歘若长蛇戍得透深草。回环缭绕相拘连，千变万化在眼前。飘风骤雨相击射，速禄飒拉动檐隙。掷华册巨石以为点，掣衡山阵云以为画。兴不尺，势转雄，恐天低而地窄。又是翰海日暮愁阴浓，忽然跃出千墨龙。天矫偃蹇，入乎苍穹，飞沙走石满穹塞，万里嗖嗖西北风。狂僧有绝艺，非数仞高墙不足以逞其笔势。”（任华《怀素上人草书歌》）可以说，《自叙帖》是人的精神自由解放的艺术杰作，怀素在浑茫绚丽的</w:t>
      </w:r>
      <w:r w:rsidRPr="00EA29F4">
        <w:rPr>
          <w:rFonts w:ascii="宋体" w:eastAsia="宋体" w:hAnsi="宋体" w:cs="宋体" w:hint="eastAsia"/>
          <w:color w:val="000000"/>
          <w:kern w:val="0"/>
          <w:sz w:val="27"/>
          <w:szCs w:val="27"/>
          <w:bdr w:val="none" w:sz="0" w:space="0" w:color="auto" w:frame="1"/>
        </w:rPr>
        <w:lastRenderedPageBreak/>
        <w:t>艺术想象中，以惊蛇走虺之笔将自己的心性乃至潜意识加以审美迹化，打破了中国传统书法的惰性，重塑了一个令人叹为观止的书法意象世界。《自叙帖》是艺术理性与非理性统一的结果。帖的前半段叙其学书经历，“担藉锡杖西游上国”的际遇，写得舒缓飘逸，带有古淡浑穆之气；后半部写其狂草惊动京华，受到美誉，而狂态毕具，纵横奔放。尤其写其醉中作书，更是点画狼藉有龙游蛇惊之姿，旋风骤雨具有雷霆怒发之势；纵横挥洒，奇峰迭起。</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飞动的线条意趣，刚健的笔力神采，行气如虹的艺术生命力构成了《自叙帖》“大用外腓，真体内充，返虚入浑，积健为雄”（《诗品》）的壮美意境。这种刚阳之美的意境的完成是气势恢宏、界破空间的蛇形线（或蛇行线）的迹化，而这线条是因情驰骋，因性顿挫的。线条的神秘莫测，是人心“流美”的结果。故清代画家恽格说：“笔墨本无情，不可使运笔者无情；作画在摄情，不可使鉴画者不生情。”（《南田画跋》）只有情感的笔墨和笔墨化的情感兼美，才能有诸中而形诸外，得于心而应于手，从而穷势态于笔端，合情调于纸上。于斯，手心双畅，美善交融，书人合一，线条、感情、文字内容三位一体，无间契合，书艺创造终臻高妙之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自叙帖》的壮美的形式美感源于其蛇行线的跳荡不羁，这种生气勃勃的线条，不是死蛇，也不是行行如绾秋蛇。它是“失道的惊蛇”。它每时每刻都在“跃”，都在“纵”，都在“往”，都在“还”。充满了动态，充满了活泼泼的生命。这种线条美诞生于自然造化的启发：古人观蛇斗而悟草书。这种变化多端，不可端倪的线条，乍驻乍行或藏或</w:t>
      </w:r>
      <w:r w:rsidRPr="00EA29F4">
        <w:rPr>
          <w:rFonts w:ascii="宋体" w:eastAsia="宋体" w:hAnsi="宋体" w:cs="宋体" w:hint="eastAsia"/>
          <w:color w:val="000000"/>
          <w:kern w:val="0"/>
          <w:sz w:val="27"/>
          <w:szCs w:val="27"/>
          <w:bdr w:val="none" w:sz="0" w:space="0" w:color="auto" w:frame="1"/>
        </w:rPr>
        <w:lastRenderedPageBreak/>
        <w:t>露，欲断还连随势运奇，千姿万态应手得心，来不可止去不可遏。总体上看，《自叙帖》气象不凡：笔硬墨枯故字字见筋，存籀情篆意故骨硬神旺，笔势超妙而进退中节，游丝连绵而正欹错落。统篇浑然一体，行神如空。可谓与李白《将进酒》之雄放奇伟之境并称的“大气磅礴”之美。</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浑穆悲慨的书境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书法中悲壮美意境风格当数颜真卿的《祭侄文稿》。这是一篇追悼在安史之乱中牺牲的兄长颜杲卿和侄子季明的悼文。这篇透着悲壮之气、忠义愤发、沉郁顿挫的杰出书作，被誉之为“天下行书第二”（第一为《兰亭序》），颜书第一。陈深跋：“公字画雄秀，奄有魏晋而自成一家。前辈云，书法至此极矣。”又“纵笔浩放，一泻千里，时出遒劲，杂以流丽。或若篆籀，或若镌刻，其妙解处，殆也天造，岂非当公注思为文，而于字画无意于工而反极其工邪。苏文忠谓：‘见公与定襄王书草数纸，比公他书尤为奇特。’信夫。如公忠贤，使不善书，千载而下，世固爱重，况超逸若是，尤宜宝之。”</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这是一篇“抚念摧切，震悼心颜”无意于书的书法佳品。前部分书写时心静犹抑悲平愤，字体章法圆浑流畅。至“父陷子死，卵倾巢覆”时，不由悲从中来，神思恍惚，行笔转疾，字体忽大忽小，时滞时疾，涂改无定，足见痛彻肺腑之悲，刻骨铭心之恨。而书至“魂而有知，无嗟久客”时，笔枯墨渴，干笔铁划，令人想其书家心泪已干，悲愤填膺，情驱笔行，笔随心哭。全书在“呜呼哀哉，尚飨”中戛然而止，似心涛难遏无意于书。</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书作意境浑穆，情溢辞切。用笔苍率豪放而无不中矩，似不着意而自然生动，笔势雄伟而不计工拙，气象开张而超神入圣。全篇以悲思忠胆为骨而以真率意情胜，表现出书家的鲜明个性、精神品格和艺术魅力。撼人心灵的妙笔出于真情怀，神高韵悲的境界源于真血性。这哀极愤极的心声墨迹，是由血和泪锻制的，而书法线条的遒劲舒和是情感怅触无边含蕴而成。《祭侄文稿》堪称中国艺术意境的千古雄笔。</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优美清逸的书境</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中国书法中优美、清逸之美的代表是“天下第一行书”——王羲之《兰亭序》。</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神龙本兰亭，传为唐冯承素双钩廓填本，公认为书法中的神品。黄庭坚《山谷题跋》：“《兰亭序》草，王右军平生得意书也。反复观之，略无一字一笔不可人意。摹写或失之肥瘦，亦自成妍，要各存之以心会其妙处耳。”周星莲《临池管见》：“古人作书落笔一圆便圆到底，各成一种章法。《兰亭》用圆，《圣教》用方，二帖为百代书法楷模，所以规矩方圆之至也。”朱和羹《临池心解》：“正锋取劲，侧笔取妍。王羲之书《兰亭》，取妍处时带侧笔。”宋高宗赵构云：“右军他书岂减《禊帖》，但此帖字数他书最多，若千丈文锦，卷舒展现，无不满人意，在心目不可忘。非若其他尺牍，数行数十字，如寸锦片玉，观之易尽也。”</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这是王羲之与友人宴集会稽山阴兰亭，修祓契之礼时所书。时值暮春之初，在崇山峻岭、茂林修竹之间，行流觞曲水，一觞一咏之乐。可谓良辰、美景、赏心、乐事“四美俱”了。于斯，诗人们仰观俯察，游</w:t>
      </w:r>
      <w:r w:rsidRPr="00EA29F4">
        <w:rPr>
          <w:rFonts w:ascii="宋体" w:eastAsia="宋体" w:hAnsi="宋体" w:cs="宋体" w:hint="eastAsia"/>
          <w:color w:val="000000"/>
          <w:kern w:val="0"/>
          <w:sz w:val="27"/>
          <w:szCs w:val="27"/>
          <w:bdr w:val="none" w:sz="0" w:space="0" w:color="auto" w:frame="1"/>
        </w:rPr>
        <w:lastRenderedPageBreak/>
        <w:t>目骋怀，感到人生与自然相契之乐。在这“清流激湍，映带左右”的清景之中，王羲之微醉命笔，畅叙幽情，写下这清逸秀丽、一片生机的《兰亭序》。诗人以晋人虚灵的胸襟、玄学的意味体会自然，故心性自高，境界自澄。</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兰亭序》体现了晋人精神解放的自由之美，在那英气绝伦的氛围中，在遒媚动健的笔划中，可以体会到那宇宙般的深情和王羲之人生态度中那“放浪形骸”的人格美境界。而从骨力寓于姿媚之内，意匠蕴涵于自然之势，内擫的笔势，遒丽爽健的线条，圆融冲和的气韵中，可以窥见书家独特的艺术个性。澄怀观道，心意遣笔，线条的行云流水而以形媚道，全篇似自然幻化而“目击道存”，神情散朗如清风明月，乐中含悲悟生命玄理。可谓境与神会，观之使人神气洞达而心向往之。</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意境美风格是书法高低的标尺。有意境，则成高格；无意境，则成“奴书”。此理千古不易。进一步说，一幅有意味的书法作品，除了书法的文字内容和形质（筋骨血肉）以外，还有动态美和表情美（人格、气势），更重要的是它必须体现出作者的某种审美理想和美的追求，也就是说，在有形的字幅中，荡漾着一股灵虚之气，氤氲着一种形而上的气息，使作品超越有限的形质，而进入一种无限的境界之中。</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t xml:space="preserve">　　书法美的创造，取决于书法家思想感情、审美趣味以及人格襟抱。而如唐代颜真卿书法在审美理想上追求“肃然巍然”、大气磅礴的境界，使得其书法具有端庄宽舒、刚健雄强之美，给人一种酣畅淋漓、凛然正气的感受；而郑板桥的“六分半书”，则是那样不衫不履，天性自然，于其中透出其人格心灵的真率与洒脱。</w:t>
      </w:r>
    </w:p>
    <w:p w:rsidR="00AE3535" w:rsidRPr="00EA29F4" w:rsidRDefault="00AE3535" w:rsidP="00AE3535">
      <w:pPr>
        <w:widowControl/>
        <w:shd w:val="clear" w:color="auto" w:fill="FFFFFF"/>
        <w:spacing w:line="375" w:lineRule="atLeast"/>
        <w:jc w:val="left"/>
        <w:textAlignment w:val="baseline"/>
        <w:rPr>
          <w:rFonts w:ascii="宋体" w:eastAsia="宋体" w:hAnsi="宋体" w:cs="宋体"/>
          <w:color w:val="8B643D"/>
          <w:kern w:val="0"/>
          <w:sz w:val="18"/>
          <w:szCs w:val="18"/>
        </w:rPr>
      </w:pPr>
      <w:r w:rsidRPr="00EA29F4">
        <w:rPr>
          <w:rFonts w:ascii="宋体" w:eastAsia="宋体" w:hAnsi="宋体" w:cs="宋体" w:hint="eastAsia"/>
          <w:color w:val="000000"/>
          <w:kern w:val="0"/>
          <w:sz w:val="27"/>
          <w:szCs w:val="27"/>
          <w:bdr w:val="none" w:sz="0" w:space="0" w:color="auto" w:frame="1"/>
        </w:rPr>
        <w:lastRenderedPageBreak/>
        <w:t xml:space="preserve">　　创造和品味艺术是主体心灵对话的过程。真正的书法欣赏，绝非肤浅地寻绎出书作的点画线条美，而是要深深地为其通体光辉和总体的氛围感动与陶醉，甚至进而对书家匠心的参化与了悟——在宇宙生生不息的律动中对话，在一片灵境中达至心灵间的默契而心仪。意境之胜则在于说不出所以然的弦外之音，在于将自身融入意境的宇宙意识和生命情调之中。</w:t>
      </w:r>
    </w:p>
    <w:p w:rsidR="00AE3535" w:rsidRDefault="00AE3535" w:rsidP="00AE3535"/>
    <w:p w:rsidR="008A3131" w:rsidRDefault="008A3131"/>
    <w:sectPr w:rsidR="008A3131" w:rsidSect="008A313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E3535"/>
    <w:rsid w:val="008A3131"/>
    <w:rsid w:val="00AE3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5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2020-05-16T00:53:00Z</dcterms:created>
  <dcterms:modified xsi:type="dcterms:W3CDTF">2020-05-16T00:53:00Z</dcterms:modified>
</cp:coreProperties>
</file>