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F58" w:rsidRPr="00284F58" w:rsidRDefault="00284F58" w:rsidP="00284F58">
      <w:pPr>
        <w:widowControl/>
        <w:jc w:val="center"/>
        <w:rPr>
          <w:rFonts w:ascii="宋体" w:eastAsia="宋体" w:hAnsi="宋体" w:cs="宋体"/>
          <w:b/>
          <w:bCs/>
          <w:color w:val="1B1B1B"/>
          <w:kern w:val="0"/>
          <w:sz w:val="33"/>
          <w:szCs w:val="33"/>
        </w:rPr>
      </w:pPr>
      <w:r>
        <w:rPr>
          <w:rFonts w:ascii="宋体" w:eastAsia="宋体" w:hAnsi="宋体" w:cs="宋体" w:hint="eastAsia"/>
          <w:b/>
          <w:bCs/>
          <w:color w:val="1B1B1B"/>
          <w:kern w:val="0"/>
          <w:sz w:val="33"/>
          <w:szCs w:val="33"/>
        </w:rPr>
        <w:t>国际书画艺术家联合会</w:t>
      </w:r>
      <w:r w:rsidRPr="00284F58">
        <w:rPr>
          <w:rFonts w:ascii="宋体" w:eastAsia="宋体" w:hAnsi="宋体" w:cs="宋体" w:hint="eastAsia"/>
          <w:b/>
          <w:bCs/>
          <w:color w:val="1B1B1B"/>
          <w:kern w:val="0"/>
          <w:sz w:val="33"/>
          <w:szCs w:val="33"/>
        </w:rPr>
        <w:t>章程</w:t>
      </w:r>
    </w:p>
    <w:p w:rsidR="00284F58" w:rsidRPr="00284F58" w:rsidRDefault="00284F58" w:rsidP="00284F58">
      <w:pPr>
        <w:widowControl/>
        <w:shd w:val="clear" w:color="auto" w:fill="FFFFFF"/>
        <w:spacing w:line="420" w:lineRule="atLeast"/>
        <w:jc w:val="center"/>
        <w:rPr>
          <w:rFonts w:ascii="宋体" w:eastAsia="宋体" w:hAnsi="宋体" w:cs="宋体" w:hint="eastAsia"/>
          <w:color w:val="1B1B1B"/>
          <w:kern w:val="0"/>
          <w:sz w:val="24"/>
          <w:szCs w:val="24"/>
        </w:rPr>
      </w:pPr>
      <w:r w:rsidRPr="00284F58">
        <w:rPr>
          <w:rFonts w:ascii="宋体" w:eastAsia="宋体" w:hAnsi="宋体" w:cs="宋体" w:hint="eastAsia"/>
          <w:color w:val="1B1B1B"/>
          <w:kern w:val="0"/>
          <w:sz w:val="24"/>
          <w:szCs w:val="24"/>
        </w:rPr>
        <w:t>（</w:t>
      </w:r>
      <w:r>
        <w:rPr>
          <w:rFonts w:ascii="宋体" w:eastAsia="宋体" w:hAnsi="宋体" w:cs="宋体" w:hint="eastAsia"/>
          <w:color w:val="1B1B1B"/>
          <w:kern w:val="0"/>
          <w:sz w:val="24"/>
          <w:szCs w:val="24"/>
        </w:rPr>
        <w:t>草案</w:t>
      </w:r>
      <w:r w:rsidRPr="00284F58">
        <w:rPr>
          <w:rFonts w:ascii="宋体" w:eastAsia="宋体" w:hAnsi="宋体" w:cs="宋体" w:hint="eastAsia"/>
          <w:color w:val="1B1B1B"/>
          <w:kern w:val="0"/>
          <w:sz w:val="24"/>
          <w:szCs w:val="24"/>
        </w:rPr>
        <w:t>）</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hint="eastAsia"/>
          <w:b/>
          <w:bCs/>
          <w:color w:val="1B1B1B"/>
          <w:kern w:val="0"/>
          <w:sz w:val="28"/>
          <w:szCs w:val="28"/>
        </w:rPr>
        <w:t>第一章  总 则</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第一条</w:t>
      </w:r>
      <w:r w:rsidRPr="00284F58">
        <w:rPr>
          <w:rFonts w:ascii="宋体" w:eastAsia="宋体" w:hAnsi="宋体" w:cs="宋体" w:hint="eastAsia"/>
          <w:color w:val="1B1B1B"/>
          <w:kern w:val="0"/>
          <w:sz w:val="24"/>
          <w:szCs w:val="24"/>
        </w:rPr>
        <w:t>  </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是中国共产党领导的、全国各民族书法家组成的专业性人民团体，是党和政府联系书法界的桥梁和纽带，是繁荣发展社会主义文艺事业、建设社会主义文化强国的重要力量。</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第二条</w:t>
      </w:r>
      <w:r w:rsidRPr="00284F58">
        <w:rPr>
          <w:rFonts w:ascii="宋体" w:eastAsia="宋体" w:hAnsi="宋体" w:cs="宋体" w:hint="eastAsia"/>
          <w:color w:val="1B1B1B"/>
          <w:kern w:val="0"/>
          <w:sz w:val="24"/>
          <w:szCs w:val="24"/>
        </w:rPr>
        <w:t>  </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是中国文学艺术界联合会的团体会员。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第三条</w:t>
      </w:r>
      <w:r w:rsidRPr="00284F58">
        <w:rPr>
          <w:rFonts w:ascii="宋体" w:eastAsia="宋体" w:hAnsi="宋体" w:cs="宋体" w:hint="eastAsia"/>
          <w:color w:val="1B1B1B"/>
          <w:kern w:val="0"/>
          <w:sz w:val="24"/>
          <w:szCs w:val="24"/>
        </w:rPr>
        <w:t>  </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以马克思列宁主义、毛泽东思想、邓小平理论、“三个代表”重要思想、科学发展观为指导，深入学习贯彻习近平总书记系列重要讲话精神和《中共中央关于繁荣发展社会主义文艺的意见》，按照中央协调推进全面建成小康社会、全面深化改革、全面依法治国、全面从严治党的战略布局，强化社会责任，履行社会职能，带头培育和践行社会主义核心价值观，坚持走中国特色社会主义文化发展道路；坚持文艺为人民服务、为社会主义服务的方向和百花齐放、百家争鸣的方针；坚持以人民为中心的工作导向，弘扬爱国主义主旋律，广泛团结全国各民族书法家、书法工作者和书法爱好者，继承弘扬中华民族优秀传统文化和美学精神，学习借鉴世界优秀文化成果，古为今用、洋为中用、开拓创新、融会贯通，推动创作更多无愧于民族和时代的思想精深、艺术精湛、制作精良的优秀作品。发扬学术民主、艺术民主，营造开展书法艺术批评的良好氛围。发展繁荣社会主义书法事业，为建设社会主义文化强国，实现“两个一百年”奋斗目标、实现中华民族伟大复兴的中国梦而努力奋斗。</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第四条</w:t>
      </w:r>
      <w:r w:rsidRPr="00284F58">
        <w:rPr>
          <w:rFonts w:ascii="宋体" w:eastAsia="宋体" w:hAnsi="宋体" w:cs="宋体" w:hint="eastAsia"/>
          <w:color w:val="1B1B1B"/>
          <w:kern w:val="0"/>
          <w:sz w:val="24"/>
          <w:szCs w:val="24"/>
        </w:rPr>
        <w:t>  本会遵守《中华人民共和国宪法》和国家各项法律、法规，按照本会章程开展各项工作。</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hint="eastAsia"/>
          <w:b/>
          <w:bCs/>
          <w:color w:val="1B1B1B"/>
          <w:kern w:val="0"/>
          <w:sz w:val="28"/>
          <w:szCs w:val="28"/>
        </w:rPr>
        <w:t>第二章  任 务</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第五条</w:t>
      </w:r>
      <w:r w:rsidRPr="00284F58">
        <w:rPr>
          <w:rFonts w:ascii="宋体" w:eastAsia="宋体" w:hAnsi="宋体" w:cs="宋体" w:hint="eastAsia"/>
          <w:color w:val="1B1B1B"/>
          <w:kern w:val="0"/>
          <w:sz w:val="24"/>
          <w:szCs w:val="24"/>
        </w:rPr>
        <w:t>  本会积极履行团结引导、联络协调、服务管理、自律维权的基本职能，在行业建设中发挥主导作用。通过组织学习、深入生活、采风创作、</w:t>
      </w:r>
      <w:r w:rsidRPr="00284F58">
        <w:rPr>
          <w:rFonts w:ascii="宋体" w:eastAsia="宋体" w:hAnsi="宋体" w:cs="宋体" w:hint="eastAsia"/>
          <w:color w:val="1B1B1B"/>
          <w:kern w:val="0"/>
          <w:sz w:val="24"/>
          <w:szCs w:val="24"/>
        </w:rPr>
        <w:lastRenderedPageBreak/>
        <w:t>评奖办会、成果展示，开展理论研讨、调查研究、书刊出版，强化惠民公益服务、对外交流、人才培训、权益保护等各项工作，对会员进行业务指导。</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第六条</w:t>
      </w:r>
      <w:r w:rsidRPr="00284F58">
        <w:rPr>
          <w:rFonts w:ascii="宋体" w:eastAsia="宋体" w:hAnsi="宋体" w:cs="宋体" w:hint="eastAsia"/>
          <w:color w:val="1B1B1B"/>
          <w:kern w:val="0"/>
          <w:sz w:val="24"/>
          <w:szCs w:val="24"/>
        </w:rPr>
        <w:t>  按照德艺双馨的要求，加强思想引领、政治引领、价值引领，努力提高书法队伍的思想道德素质、文化修养和业务水平，弘扬“爱国、为民、崇德、尚艺”的中国文艺界核心价值观，践行中国文艺工作者职业道德公约,培育良好的职业精神和职业道德，加强行业服务、行业管理、行业自律。</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第七条</w:t>
      </w:r>
      <w:r w:rsidRPr="00284F58">
        <w:rPr>
          <w:rFonts w:ascii="宋体" w:eastAsia="宋体" w:hAnsi="宋体" w:cs="宋体" w:hint="eastAsia"/>
          <w:color w:val="1B1B1B"/>
          <w:kern w:val="0"/>
          <w:sz w:val="24"/>
          <w:szCs w:val="24"/>
        </w:rPr>
        <w:t>  组织引导书法工作者深入生活、扎根人民，开展创作活动，鼓励会员把创作优秀作品作为中心环节，不断提高书法专业水平。在书法艺术创作中要努力反映社会主义时代精神和人民群众创造历史的精神风貌，阐发和传播中国精神。深入继承传统、借鉴各类文化成果，鼓励探索和创新，提倡题材、体裁、形式及风格、流派的多样化。繁荣书法创作，不断提高书法作品的思想和艺术水平。</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第八条</w:t>
      </w:r>
      <w:r w:rsidRPr="00284F58">
        <w:rPr>
          <w:rFonts w:ascii="宋体" w:eastAsia="宋体" w:hAnsi="宋体" w:cs="宋体" w:hint="eastAsia"/>
          <w:color w:val="1B1B1B"/>
          <w:kern w:val="0"/>
          <w:sz w:val="24"/>
          <w:szCs w:val="24"/>
        </w:rPr>
        <w:t>  采取多种形式组织各类书法展览及评奖活动，大力繁荣书法创作，开展书法理论研究，组织学术交流，加强编辑出版、网站及新媒体建设，推动各级书法教育，培养书法人才。完善机制，拓宽渠道，建设文艺阵地，发现、培育新生力量，发展有贡献、有影响的书法人才、组织和群体入会，壮大书法队伍。对成绩突出的团体会员、个人会员和书法工作者予以表彰或奖励。</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第九条</w:t>
      </w:r>
      <w:r w:rsidRPr="00284F58">
        <w:rPr>
          <w:rFonts w:ascii="宋体" w:eastAsia="宋体" w:hAnsi="宋体" w:cs="宋体" w:hint="eastAsia"/>
          <w:color w:val="1B1B1B"/>
          <w:kern w:val="0"/>
          <w:sz w:val="24"/>
          <w:szCs w:val="24"/>
        </w:rPr>
        <w:t>  传承和弘扬中华民族优秀书法文化传统,保护中华民族优秀书法文化遗产。</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第十条</w:t>
      </w:r>
      <w:r w:rsidRPr="00284F58">
        <w:rPr>
          <w:rFonts w:ascii="宋体" w:eastAsia="宋体" w:hAnsi="宋体" w:cs="宋体" w:hint="eastAsia"/>
          <w:color w:val="1B1B1B"/>
          <w:kern w:val="0"/>
          <w:sz w:val="24"/>
          <w:szCs w:val="24"/>
        </w:rPr>
        <w:t>  遵循艺术规律，发挥专家作用，建设本会各专业委员会和工作委员会。</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第十一条</w:t>
      </w:r>
      <w:r w:rsidRPr="00284F58">
        <w:rPr>
          <w:rFonts w:ascii="宋体" w:eastAsia="宋体" w:hAnsi="宋体" w:cs="宋体" w:hint="eastAsia"/>
          <w:color w:val="1B1B1B"/>
          <w:kern w:val="0"/>
          <w:sz w:val="24"/>
          <w:szCs w:val="24"/>
        </w:rPr>
        <w:t>  坚持面向基层、服务社会，广泛开展书法志愿服务活动。重视支持基层书法组织和群众性书法活动，并以多种方式加强与各级政府、各有关部门及社会各界的联系和合作，促进书法艺术的普及与提高。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第十二条</w:t>
      </w:r>
      <w:r w:rsidRPr="00284F58">
        <w:rPr>
          <w:rFonts w:ascii="宋体" w:eastAsia="宋体" w:hAnsi="宋体" w:cs="宋体" w:hint="eastAsia"/>
          <w:color w:val="1B1B1B"/>
          <w:kern w:val="0"/>
          <w:sz w:val="24"/>
          <w:szCs w:val="24"/>
        </w:rPr>
        <w:t>  根据国家法律和有关政策，积极支持发展书法文化产业，加强基础文化建设，为服务会员创造条件。</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第十三条</w:t>
      </w:r>
      <w:r w:rsidRPr="00284F58">
        <w:rPr>
          <w:rFonts w:ascii="宋体" w:eastAsia="宋体" w:hAnsi="宋体" w:cs="宋体" w:hint="eastAsia"/>
          <w:color w:val="1B1B1B"/>
          <w:kern w:val="0"/>
          <w:sz w:val="24"/>
          <w:szCs w:val="24"/>
        </w:rPr>
        <w:t>  依据有关法律和本会章程保护会员的合法权益，并建立健全相应权益保障机制，完善相关职能。</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第十四条</w:t>
      </w:r>
      <w:r w:rsidRPr="00284F58">
        <w:rPr>
          <w:rFonts w:ascii="宋体" w:eastAsia="宋体" w:hAnsi="宋体" w:cs="宋体" w:hint="eastAsia"/>
          <w:color w:val="1B1B1B"/>
          <w:kern w:val="0"/>
          <w:sz w:val="24"/>
          <w:szCs w:val="24"/>
        </w:rPr>
        <w:t>  加强与香港特别行政区、澳门特别行政区、台湾地区以及海外侨胞中的书法组织、书法家的联系、交流和合作，为弘扬中华民族的优秀文化发挥积极作用。</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第十五条</w:t>
      </w:r>
      <w:r w:rsidRPr="00284F58">
        <w:rPr>
          <w:rFonts w:ascii="宋体" w:eastAsia="宋体" w:hAnsi="宋体" w:cs="宋体" w:hint="eastAsia"/>
          <w:color w:val="1B1B1B"/>
          <w:kern w:val="0"/>
          <w:sz w:val="24"/>
          <w:szCs w:val="24"/>
        </w:rPr>
        <w:t>  积极开展对外书法文化交流，建立发展同各国书法艺术组织、书法家的友好关系，推动中国书法走向世界，展现中国文化风貌，加深国际</w:t>
      </w:r>
      <w:r w:rsidRPr="00284F58">
        <w:rPr>
          <w:rFonts w:ascii="宋体" w:eastAsia="宋体" w:hAnsi="宋体" w:cs="宋体" w:hint="eastAsia"/>
          <w:color w:val="1B1B1B"/>
          <w:kern w:val="0"/>
          <w:sz w:val="24"/>
          <w:szCs w:val="24"/>
        </w:rPr>
        <w:lastRenderedPageBreak/>
        <w:t>社会的认识和理解，为维护国家利益和文化安全、促进各国人民之间的友谊与世界和平进步事业做出贡献。</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hint="eastAsia"/>
          <w:b/>
          <w:bCs/>
          <w:color w:val="1B1B1B"/>
          <w:kern w:val="0"/>
          <w:sz w:val="28"/>
          <w:szCs w:val="28"/>
        </w:rPr>
        <w:t>第三章  会 员</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第十六条 </w:t>
      </w:r>
      <w:r w:rsidRPr="00284F58">
        <w:rPr>
          <w:rFonts w:ascii="宋体" w:eastAsia="宋体" w:hAnsi="宋体" w:cs="宋体" w:hint="eastAsia"/>
          <w:color w:val="1B1B1B"/>
          <w:kern w:val="0"/>
          <w:sz w:val="24"/>
          <w:szCs w:val="24"/>
        </w:rPr>
        <w:t> </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实行团体会员和个人会员制。</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各省、自治区、直辖市和新疆生产建设兵团书法家协会为本会团体会员。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中国人民解放军及中国人民武装警察部队中的中国书协会员集体参加中国书协活动，视同团体会员。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全国性产（行）业书协，凡赞成本会章程，并具备相应条件，可提出申请，报本会主席团审批，履行手续后，可成为本会团体会员。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第十七条</w:t>
      </w:r>
      <w:r w:rsidRPr="00284F58">
        <w:rPr>
          <w:rFonts w:ascii="宋体" w:eastAsia="宋体" w:hAnsi="宋体" w:cs="宋体" w:hint="eastAsia"/>
          <w:color w:val="1B1B1B"/>
          <w:kern w:val="0"/>
          <w:sz w:val="24"/>
          <w:szCs w:val="24"/>
        </w:rPr>
        <w:t>  凡是中华人民共和国公民，在书法艺术领域取得一定成就，具有较高的思想文化素质，符合入会条件，赞成本会章程者，由本人提出申请，两名本会会员介绍，经申请人所在的团体会员单位推荐，报本会批准并履行手续后，可成为本会个人会员。本会个人会员只隶属中国书协的一个团体会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第十八条</w:t>
      </w:r>
      <w:r w:rsidRPr="00284F58">
        <w:rPr>
          <w:rFonts w:ascii="宋体" w:eastAsia="宋体" w:hAnsi="宋体" w:cs="宋体" w:hint="eastAsia"/>
          <w:color w:val="1B1B1B"/>
          <w:kern w:val="0"/>
          <w:sz w:val="24"/>
          <w:szCs w:val="24"/>
        </w:rPr>
        <w:t>  本会团体会员和个人会员入会条件细则依据本章程另行制定，经</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主席团会审议通过后，由驻会领导机构组织实施。</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第十九条</w:t>
      </w:r>
      <w:r w:rsidRPr="00284F58">
        <w:rPr>
          <w:rFonts w:ascii="宋体" w:eastAsia="宋体" w:hAnsi="宋体" w:cs="宋体" w:hint="eastAsia"/>
          <w:color w:val="1B1B1B"/>
          <w:kern w:val="0"/>
          <w:sz w:val="24"/>
          <w:szCs w:val="24"/>
        </w:rPr>
        <w:t>  香港、澳门特别行政区的书法家和书法工作者，赞成本会章程，符合入会条件，由本人提出申请，经中央人民政府驻香港、澳门特别行政区联络办公室推荐，并履行相关手续后，报本会批准，可成为本会个人会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台湾地区的书法家和书法工作者，赞成本会章程，符合入会条件，由本人提出申请，经本会审核，报上级主管部门审批后，可成为本会个人会员。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第二十条</w:t>
      </w:r>
      <w:r w:rsidRPr="00284F58">
        <w:rPr>
          <w:rFonts w:ascii="宋体" w:eastAsia="宋体" w:hAnsi="宋体" w:cs="宋体" w:hint="eastAsia"/>
          <w:color w:val="1B1B1B"/>
          <w:kern w:val="0"/>
          <w:sz w:val="24"/>
          <w:szCs w:val="24"/>
        </w:rPr>
        <w:t>  会员有选举权和被选举权，有对本会工作提出意见、建议和监督的权利，有退出本会的自由。会员退会需由所在本会团体会员审核（港澳特别行政区、台湾地区会员需由上级主管部门审核）并报中国书协审批。团体会员有推选</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全国代表大会代表，推荐其会员加入本会的权利，有加强会员管理监督、引导服务，建设基层书法队伍的责任。会员有遵守本会章程，执行本会决议，维护本会权益和声誉，接受本会指导、监督和管理，按时交纳会费，完成本会交付各项工作的义务，有为书法事业做出奉献的责任。</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 第二十一条</w:t>
      </w:r>
      <w:r w:rsidRPr="00284F58">
        <w:rPr>
          <w:rFonts w:ascii="宋体" w:eastAsia="宋体" w:hAnsi="宋体" w:cs="宋体" w:hint="eastAsia"/>
          <w:color w:val="1B1B1B"/>
          <w:kern w:val="0"/>
          <w:sz w:val="24"/>
          <w:szCs w:val="24"/>
        </w:rPr>
        <w:t>  对中国书法事业有特殊贡献的国内外书法家、书法工作者、书法爱好者，符合一定条件，认可本会章程，由本会团体会员推荐，履行相</w:t>
      </w:r>
      <w:r w:rsidRPr="00284F58">
        <w:rPr>
          <w:rFonts w:ascii="宋体" w:eastAsia="宋体" w:hAnsi="宋体" w:cs="宋体" w:hint="eastAsia"/>
          <w:color w:val="1B1B1B"/>
          <w:kern w:val="0"/>
          <w:sz w:val="24"/>
          <w:szCs w:val="24"/>
        </w:rPr>
        <w:lastRenderedPageBreak/>
        <w:t>关手续，经本会审核批准后，可授予名誉会员。名誉会员免缴会费，在本会无选举权和被选举权。</w:t>
      </w:r>
    </w:p>
    <w:p w:rsidR="00284F58" w:rsidRPr="00284F58" w:rsidRDefault="00284F58" w:rsidP="00284F58">
      <w:pPr>
        <w:widowControl/>
        <w:shd w:val="clear" w:color="auto" w:fill="FFFFFF"/>
        <w:spacing w:line="420" w:lineRule="atLeast"/>
        <w:ind w:firstLine="482"/>
        <w:jc w:val="left"/>
        <w:rPr>
          <w:rFonts w:ascii="宋体" w:eastAsia="宋体" w:hAnsi="宋体" w:cs="宋体"/>
          <w:color w:val="1B1B1B"/>
          <w:kern w:val="0"/>
          <w:sz w:val="24"/>
          <w:szCs w:val="24"/>
        </w:rPr>
      </w:pPr>
      <w:r w:rsidRPr="00284F58">
        <w:rPr>
          <w:rFonts w:ascii="宋体" w:eastAsia="宋体" w:hAnsi="宋体" w:cs="宋体" w:hint="eastAsia"/>
          <w:b/>
          <w:bCs/>
          <w:color w:val="1B1B1B"/>
          <w:kern w:val="0"/>
          <w:sz w:val="24"/>
          <w:szCs w:val="24"/>
        </w:rPr>
        <w:t>第二十二条</w:t>
      </w:r>
      <w:r w:rsidRPr="00284F58">
        <w:rPr>
          <w:rFonts w:ascii="宋体" w:eastAsia="宋体" w:hAnsi="宋体" w:cs="宋体" w:hint="eastAsia"/>
          <w:color w:val="1B1B1B"/>
          <w:kern w:val="0"/>
          <w:sz w:val="24"/>
          <w:szCs w:val="24"/>
        </w:rPr>
        <w:t>  会员和理事因违犯国家法律、法规及有关纪律，违反本会章程、社会公德、艺术道德，损害本会权益和声誉的，视情节轻重，经一定程序后，由驻会领导机构讨论决定，报本会主席团批准，可分别给予批评教育、通报批评、暂停会籍、开除会籍及取消理事资格等处理，并相应予以公告。</w:t>
      </w:r>
    </w:p>
    <w:p w:rsidR="00284F58" w:rsidRPr="00284F58" w:rsidRDefault="00284F58" w:rsidP="00284F58">
      <w:pPr>
        <w:widowControl/>
        <w:shd w:val="clear" w:color="auto" w:fill="FFFFFF"/>
        <w:spacing w:line="420" w:lineRule="atLeast"/>
        <w:ind w:firstLine="482"/>
        <w:jc w:val="left"/>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hint="eastAsia"/>
          <w:b/>
          <w:bCs/>
          <w:color w:val="1B1B1B"/>
          <w:kern w:val="0"/>
          <w:sz w:val="28"/>
          <w:szCs w:val="28"/>
        </w:rPr>
        <w:t>第四章  组 织</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第二十三条  </w:t>
      </w:r>
      <w:r w:rsidRPr="00284F58">
        <w:rPr>
          <w:rFonts w:ascii="宋体" w:eastAsia="宋体" w:hAnsi="宋体" w:cs="宋体" w:hint="eastAsia"/>
          <w:color w:val="1B1B1B"/>
          <w:kern w:val="0"/>
          <w:sz w:val="24"/>
          <w:szCs w:val="24"/>
        </w:rPr>
        <w:t>本会的组织原则是民主集中制。</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本会的最高权力机构是</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全国代表大会。其职权是：</w:t>
      </w:r>
    </w:p>
    <w:p w:rsidR="00284F58" w:rsidRPr="00284F58" w:rsidRDefault="00284F58" w:rsidP="00284F58">
      <w:pPr>
        <w:widowControl/>
        <w:shd w:val="clear" w:color="auto" w:fill="FFFFFF"/>
        <w:spacing w:line="420" w:lineRule="atLeast"/>
        <w:ind w:firstLine="480"/>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1、决定本会的工作方针和任务；</w:t>
      </w:r>
    </w:p>
    <w:p w:rsidR="00284F58" w:rsidRPr="00284F58" w:rsidRDefault="00284F58" w:rsidP="00284F58">
      <w:pPr>
        <w:widowControl/>
        <w:shd w:val="clear" w:color="auto" w:fill="FFFFFF"/>
        <w:spacing w:line="420" w:lineRule="atLeast"/>
        <w:ind w:firstLine="480"/>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2、审议工作报告；</w:t>
      </w:r>
    </w:p>
    <w:p w:rsidR="00284F58" w:rsidRPr="00284F58" w:rsidRDefault="00284F58" w:rsidP="00284F58">
      <w:pPr>
        <w:widowControl/>
        <w:shd w:val="clear" w:color="auto" w:fill="FFFFFF"/>
        <w:spacing w:line="420" w:lineRule="atLeast"/>
        <w:ind w:firstLine="480"/>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3、制定和修改《</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章程》；</w:t>
      </w:r>
    </w:p>
    <w:p w:rsidR="00284F58" w:rsidRPr="00284F58" w:rsidRDefault="00284F58" w:rsidP="00284F58">
      <w:pPr>
        <w:widowControl/>
        <w:shd w:val="clear" w:color="auto" w:fill="FFFFFF"/>
        <w:spacing w:line="420" w:lineRule="atLeast"/>
        <w:ind w:firstLine="480"/>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4、选举产生领导机构；</w:t>
      </w:r>
    </w:p>
    <w:p w:rsidR="00284F58" w:rsidRPr="00284F58" w:rsidRDefault="00284F58" w:rsidP="00284F58">
      <w:pPr>
        <w:widowControl/>
        <w:shd w:val="clear" w:color="auto" w:fill="FFFFFF"/>
        <w:spacing w:line="420" w:lineRule="atLeast"/>
        <w:ind w:firstLine="480"/>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5、决定其它重大事项。</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第二十四条</w:t>
      </w:r>
      <w:r w:rsidRPr="00284F58">
        <w:rPr>
          <w:rFonts w:ascii="宋体" w:eastAsia="宋体" w:hAnsi="宋体" w:cs="宋体" w:hint="eastAsia"/>
          <w:color w:val="1B1B1B"/>
          <w:kern w:val="0"/>
          <w:sz w:val="24"/>
          <w:szCs w:val="24"/>
        </w:rPr>
        <w:t>  全国代表大会的个人代表由各团体会员单位和相关单位通过民主协商推举产生。根据需要，由大会筹备机构确定部分特邀代表。各团体会员单位主持日常工作的一名负责人作为全国代表大会的团体会员代表，同时作为代表该团体会员单位的理事候选人。代表团体会员单位的理事，如不再担任该团体会员单位负责人，其理事资格由所在团体会员单位推举另一位负责人担任，报本会主席团审议通过。</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第二十五条</w:t>
      </w:r>
      <w:r w:rsidRPr="00284F58">
        <w:rPr>
          <w:rFonts w:ascii="宋体" w:eastAsia="宋体" w:hAnsi="宋体" w:cs="宋体" w:hint="eastAsia"/>
          <w:color w:val="1B1B1B"/>
          <w:kern w:val="0"/>
          <w:sz w:val="24"/>
          <w:szCs w:val="24"/>
        </w:rPr>
        <w:t>  全国代表大会选举产生理事会。理事会选举产生主席一人、副主席若干人组成主席团。主席团任命秘书长一人、副秘书长若干人。 </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全国代表大会闭会期间，由理事会执行代表大会决议。理事会闭会期间，由主席团执行代表大会和理事会的决议。</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驻会副主席主持协会日常工作。</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第二十六条</w:t>
      </w:r>
      <w:r w:rsidRPr="00284F58">
        <w:rPr>
          <w:rFonts w:ascii="宋体" w:eastAsia="宋体" w:hAnsi="宋体" w:cs="宋体" w:hint="eastAsia"/>
          <w:color w:val="1B1B1B"/>
          <w:kern w:val="0"/>
          <w:sz w:val="24"/>
          <w:szCs w:val="24"/>
        </w:rPr>
        <w:t>  全国代表大会每五年召开一次，必要时由主席团决定提前或延期召开。理事会不定期举行，由主席团召集。主席团会议由主席或主席委托驻会副主席召集，会议根据需要随时召开。</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第二十七条</w:t>
      </w:r>
      <w:r w:rsidRPr="00284F58">
        <w:rPr>
          <w:rFonts w:ascii="宋体" w:eastAsia="宋体" w:hAnsi="宋体" w:cs="宋体" w:hint="eastAsia"/>
          <w:color w:val="1B1B1B"/>
          <w:kern w:val="0"/>
          <w:sz w:val="24"/>
          <w:szCs w:val="24"/>
        </w:rPr>
        <w:t>  主席团成员和理事会理事，有对本会建设、发展和社会公益事业参与、奉献的责任与义务。</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lastRenderedPageBreak/>
        <w:t>    </w:t>
      </w:r>
      <w:r w:rsidRPr="00284F58">
        <w:rPr>
          <w:rFonts w:ascii="宋体" w:eastAsia="宋体" w:hAnsi="宋体" w:cs="宋体" w:hint="eastAsia"/>
          <w:b/>
          <w:bCs/>
          <w:color w:val="1B1B1B"/>
          <w:kern w:val="0"/>
          <w:sz w:val="24"/>
          <w:szCs w:val="24"/>
        </w:rPr>
        <w:t>第二十八条</w:t>
      </w:r>
      <w:r w:rsidRPr="00284F58">
        <w:rPr>
          <w:rFonts w:ascii="宋体" w:eastAsia="宋体" w:hAnsi="宋体" w:cs="宋体" w:hint="eastAsia"/>
          <w:color w:val="1B1B1B"/>
          <w:kern w:val="0"/>
          <w:sz w:val="24"/>
          <w:szCs w:val="24"/>
        </w:rPr>
        <w:t>  本会设名誉主席、顾问等荣誉职务，由主席团推举或聘请。担任荣誉职务者不兼任理事。</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第二十九条</w:t>
      </w:r>
      <w:r w:rsidRPr="00284F58">
        <w:rPr>
          <w:rFonts w:ascii="宋体" w:eastAsia="宋体" w:hAnsi="宋体" w:cs="宋体" w:hint="eastAsia"/>
          <w:color w:val="1B1B1B"/>
          <w:kern w:val="0"/>
          <w:sz w:val="24"/>
          <w:szCs w:val="24"/>
        </w:rPr>
        <w:t>  对违犯国家法律、法规、有关纪律、本会章程的领导机构成员，视其情节轻重，按照规定程序，可予以撤换、调整或罢免。</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hint="eastAsia"/>
          <w:b/>
          <w:bCs/>
          <w:color w:val="1B1B1B"/>
          <w:kern w:val="0"/>
          <w:sz w:val="28"/>
          <w:szCs w:val="28"/>
        </w:rPr>
        <w:t>第五章  经费及资产管理</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第三十条</w:t>
      </w:r>
      <w:r w:rsidRPr="00284F58">
        <w:rPr>
          <w:rFonts w:ascii="宋体" w:eastAsia="宋体" w:hAnsi="宋体" w:cs="宋体" w:hint="eastAsia"/>
          <w:color w:val="1B1B1B"/>
          <w:kern w:val="0"/>
          <w:sz w:val="24"/>
          <w:szCs w:val="24"/>
        </w:rPr>
        <w:t>  本会经费来源为国家拨款、会员会费、社会赞助、企事业收入、其他合法收入。本会接受会员、名誉会员和海内外社会各界提供的资助。</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第三十一条</w:t>
      </w:r>
      <w:r w:rsidRPr="00284F58">
        <w:rPr>
          <w:rFonts w:ascii="宋体" w:eastAsia="宋体" w:hAnsi="宋体" w:cs="宋体" w:hint="eastAsia"/>
          <w:color w:val="1B1B1B"/>
          <w:kern w:val="0"/>
          <w:sz w:val="24"/>
          <w:szCs w:val="24"/>
        </w:rPr>
        <w:t>  本会的经费、资产及国家拨给本会的不动产受法律保护，任何单位和个人不得侵占、挪用和任意调拨；本会所属企业、事业的资产隶属关系不得任意改变。</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hint="eastAsia"/>
          <w:b/>
          <w:bCs/>
          <w:color w:val="1B1B1B"/>
          <w:kern w:val="0"/>
          <w:sz w:val="28"/>
          <w:szCs w:val="28"/>
        </w:rPr>
        <w:t>第六章  附 则</w:t>
      </w:r>
    </w:p>
    <w:p w:rsidR="00284F58" w:rsidRPr="00284F58" w:rsidRDefault="00284F58" w:rsidP="00284F58">
      <w:pPr>
        <w:widowControl/>
        <w:shd w:val="clear" w:color="auto" w:fill="FFFFFF"/>
        <w:spacing w:line="420" w:lineRule="atLeast"/>
        <w:jc w:val="center"/>
        <w:rPr>
          <w:rFonts w:ascii="宋体" w:eastAsia="宋体" w:hAnsi="宋体" w:cs="宋体"/>
          <w:color w:val="1B1B1B"/>
          <w:kern w:val="0"/>
          <w:sz w:val="24"/>
          <w:szCs w:val="24"/>
        </w:rPr>
      </w:pPr>
      <w:r w:rsidRPr="00284F58">
        <w:rPr>
          <w:rFonts w:ascii="宋体" w:eastAsia="宋体" w:hAnsi="宋体" w:cs="宋体"/>
          <w:color w:val="1B1B1B"/>
          <w:kern w:val="0"/>
          <w:sz w:val="24"/>
          <w:szCs w:val="24"/>
        </w:rPr>
        <w:t> </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第三十二条</w:t>
      </w:r>
      <w:r w:rsidRPr="00284F58">
        <w:rPr>
          <w:rFonts w:ascii="宋体" w:eastAsia="宋体" w:hAnsi="宋体" w:cs="宋体" w:hint="eastAsia"/>
          <w:color w:val="1B1B1B"/>
          <w:kern w:val="0"/>
          <w:sz w:val="24"/>
          <w:szCs w:val="24"/>
        </w:rPr>
        <w:t>  </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简称“中国书协”，英文全称是CHINA CALLIGRAPHERS ASSOCIATION，缩写为CCA。本会会址设在北京。</w:t>
      </w:r>
    </w:p>
    <w:p w:rsidR="00284F58" w:rsidRPr="00284F58" w:rsidRDefault="00284F58" w:rsidP="00284F58">
      <w:pPr>
        <w:widowControl/>
        <w:shd w:val="clear" w:color="auto" w:fill="FFFFFF"/>
        <w:spacing w:line="420" w:lineRule="atLeast"/>
        <w:jc w:val="left"/>
        <w:rPr>
          <w:rFonts w:ascii="宋体" w:eastAsia="宋体" w:hAnsi="宋体" w:cs="宋体"/>
          <w:color w:val="1B1B1B"/>
          <w:kern w:val="0"/>
          <w:sz w:val="24"/>
          <w:szCs w:val="24"/>
        </w:rPr>
      </w:pPr>
      <w:r w:rsidRPr="00284F58">
        <w:rPr>
          <w:rFonts w:ascii="宋体" w:eastAsia="宋体" w:hAnsi="宋体" w:cs="宋体" w:hint="eastAsia"/>
          <w:color w:val="1B1B1B"/>
          <w:kern w:val="0"/>
          <w:sz w:val="24"/>
          <w:szCs w:val="24"/>
        </w:rPr>
        <w:t>    </w:t>
      </w:r>
      <w:r w:rsidRPr="00284F58">
        <w:rPr>
          <w:rFonts w:ascii="宋体" w:eastAsia="宋体" w:hAnsi="宋体" w:cs="宋体" w:hint="eastAsia"/>
          <w:b/>
          <w:bCs/>
          <w:color w:val="1B1B1B"/>
          <w:kern w:val="0"/>
          <w:sz w:val="24"/>
          <w:szCs w:val="24"/>
        </w:rPr>
        <w:t>第三十三条</w:t>
      </w:r>
      <w:r w:rsidRPr="00284F58">
        <w:rPr>
          <w:rFonts w:ascii="宋体" w:eastAsia="宋体" w:hAnsi="宋体" w:cs="宋体" w:hint="eastAsia"/>
          <w:color w:val="1B1B1B"/>
          <w:kern w:val="0"/>
          <w:sz w:val="24"/>
          <w:szCs w:val="24"/>
        </w:rPr>
        <w:t>  </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会徽选用汉字“中”，经艺术设计呈现为红色艺术字形，辅以黑色繁体中文和英文字体标出的</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名称组成。</w:t>
      </w:r>
    </w:p>
    <w:p w:rsidR="00284F58" w:rsidRPr="00284F58" w:rsidRDefault="00284F58" w:rsidP="00284F58">
      <w:pPr>
        <w:widowControl/>
        <w:shd w:val="clear" w:color="auto" w:fill="FFFFFF"/>
        <w:spacing w:line="420" w:lineRule="atLeast"/>
        <w:ind w:firstLine="482"/>
        <w:jc w:val="left"/>
        <w:rPr>
          <w:rFonts w:ascii="宋体" w:eastAsia="宋体" w:hAnsi="宋体" w:cs="宋体"/>
          <w:color w:val="1B1B1B"/>
          <w:kern w:val="0"/>
          <w:sz w:val="24"/>
          <w:szCs w:val="24"/>
        </w:rPr>
      </w:pPr>
      <w:r w:rsidRPr="00284F58">
        <w:rPr>
          <w:rFonts w:ascii="宋体" w:eastAsia="宋体" w:hAnsi="宋体" w:cs="宋体" w:hint="eastAsia"/>
          <w:b/>
          <w:bCs/>
          <w:color w:val="1B1B1B"/>
          <w:kern w:val="0"/>
          <w:sz w:val="24"/>
          <w:szCs w:val="24"/>
        </w:rPr>
        <w:t>第三十四条</w:t>
      </w:r>
      <w:r w:rsidRPr="00284F58">
        <w:rPr>
          <w:rFonts w:ascii="宋体" w:eastAsia="宋体" w:hAnsi="宋体" w:cs="宋体" w:hint="eastAsia"/>
          <w:color w:val="1B1B1B"/>
          <w:kern w:val="0"/>
          <w:sz w:val="24"/>
          <w:szCs w:val="24"/>
        </w:rPr>
        <w:t>  本章程由</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全国代表大会审议通过，其修改权属本会全国代表大会，解释权属</w:t>
      </w:r>
      <w:r w:rsidR="00B2351D">
        <w:rPr>
          <w:rFonts w:ascii="宋体" w:eastAsia="宋体" w:hAnsi="宋体" w:cs="宋体" w:hint="eastAsia"/>
          <w:color w:val="1B1B1B"/>
          <w:kern w:val="0"/>
          <w:sz w:val="24"/>
          <w:szCs w:val="24"/>
        </w:rPr>
        <w:t>国际书画艺术家联合会</w:t>
      </w:r>
      <w:r w:rsidRPr="00284F58">
        <w:rPr>
          <w:rFonts w:ascii="宋体" w:eastAsia="宋体" w:hAnsi="宋体" w:cs="宋体" w:hint="eastAsia"/>
          <w:color w:val="1B1B1B"/>
          <w:kern w:val="0"/>
          <w:sz w:val="24"/>
          <w:szCs w:val="24"/>
        </w:rPr>
        <w:t>。</w:t>
      </w:r>
    </w:p>
    <w:p w:rsidR="008A3131" w:rsidRDefault="008A3131">
      <w:pPr>
        <w:rPr>
          <w:rFonts w:hint="eastAsia"/>
        </w:rPr>
      </w:pPr>
    </w:p>
    <w:p w:rsidR="00284F58" w:rsidRDefault="00284F58" w:rsidP="00284F58">
      <w:pPr>
        <w:jc w:val="center"/>
        <w:rPr>
          <w:rFonts w:ascii="宋体" w:eastAsia="宋体" w:hAnsi="宋体" w:cs="宋体" w:hint="eastAsia"/>
          <w:b/>
          <w:bCs/>
          <w:color w:val="1B1B1B"/>
          <w:kern w:val="0"/>
          <w:sz w:val="28"/>
          <w:szCs w:val="28"/>
        </w:rPr>
      </w:pPr>
    </w:p>
    <w:p w:rsidR="00284F58" w:rsidRDefault="00284F58" w:rsidP="00284F58">
      <w:pPr>
        <w:jc w:val="left"/>
        <w:rPr>
          <w:rFonts w:ascii="宋体" w:eastAsia="宋体" w:hAnsi="宋体" w:cs="宋体" w:hint="eastAsia"/>
          <w:b/>
          <w:bCs/>
          <w:color w:val="1B1B1B"/>
          <w:kern w:val="0"/>
          <w:sz w:val="28"/>
          <w:szCs w:val="28"/>
        </w:rPr>
      </w:pPr>
      <w:r>
        <w:rPr>
          <w:rFonts w:ascii="宋体" w:eastAsia="宋体" w:hAnsi="宋体" w:cs="宋体" w:hint="eastAsia"/>
          <w:b/>
          <w:bCs/>
          <w:color w:val="1B1B1B"/>
          <w:kern w:val="0"/>
          <w:sz w:val="28"/>
          <w:szCs w:val="28"/>
        </w:rPr>
        <w:t>附件：</w:t>
      </w:r>
      <w:r w:rsidRPr="00284F58">
        <w:rPr>
          <w:rFonts w:ascii="宋体" w:eastAsia="宋体" w:hAnsi="宋体" w:cs="宋体" w:hint="eastAsia"/>
          <w:b/>
          <w:bCs/>
          <w:color w:val="1B1B1B"/>
          <w:kern w:val="0"/>
          <w:sz w:val="28"/>
          <w:szCs w:val="28"/>
        </w:rPr>
        <w:t>入会申请表</w:t>
      </w:r>
    </w:p>
    <w:p w:rsidR="00284F58" w:rsidRDefault="00284F58" w:rsidP="00284F58">
      <w:pPr>
        <w:jc w:val="center"/>
        <w:rPr>
          <w:rFonts w:ascii="宋体" w:eastAsia="宋体" w:hAnsi="宋体" w:cs="宋体" w:hint="eastAsia"/>
          <w:b/>
          <w:bCs/>
          <w:color w:val="1B1B1B"/>
          <w:kern w:val="0"/>
          <w:sz w:val="28"/>
          <w:szCs w:val="28"/>
        </w:rPr>
      </w:pPr>
    </w:p>
    <w:p w:rsidR="00284F58" w:rsidRDefault="00284F58" w:rsidP="00284F58">
      <w:pPr>
        <w:jc w:val="center"/>
        <w:rPr>
          <w:rFonts w:ascii="宋体" w:eastAsia="宋体" w:hAnsi="宋体" w:cs="宋体" w:hint="eastAsia"/>
          <w:b/>
          <w:bCs/>
          <w:color w:val="1B1B1B"/>
          <w:kern w:val="0"/>
          <w:sz w:val="28"/>
          <w:szCs w:val="28"/>
        </w:rPr>
      </w:pPr>
    </w:p>
    <w:p w:rsidR="00284F58" w:rsidRDefault="00284F58" w:rsidP="00284F58">
      <w:pPr>
        <w:jc w:val="center"/>
        <w:rPr>
          <w:rFonts w:ascii="宋体" w:eastAsia="宋体" w:hAnsi="宋体" w:cs="宋体" w:hint="eastAsia"/>
          <w:b/>
          <w:bCs/>
          <w:color w:val="1B1B1B"/>
          <w:kern w:val="0"/>
          <w:sz w:val="28"/>
          <w:szCs w:val="28"/>
        </w:rPr>
      </w:pPr>
    </w:p>
    <w:p w:rsidR="00284F58" w:rsidRDefault="00284F58" w:rsidP="00284F58">
      <w:pPr>
        <w:jc w:val="center"/>
        <w:rPr>
          <w:rFonts w:ascii="宋体" w:eastAsia="宋体" w:hAnsi="宋体" w:cs="宋体" w:hint="eastAsia"/>
          <w:b/>
          <w:bCs/>
          <w:color w:val="1B1B1B"/>
          <w:kern w:val="0"/>
          <w:sz w:val="28"/>
          <w:szCs w:val="28"/>
        </w:rPr>
      </w:pPr>
    </w:p>
    <w:p w:rsidR="00284F58" w:rsidRDefault="00284F58" w:rsidP="00284F58">
      <w:pPr>
        <w:jc w:val="center"/>
        <w:rPr>
          <w:rFonts w:ascii="宋体" w:eastAsia="宋体" w:hAnsi="宋体" w:cs="宋体" w:hint="eastAsia"/>
          <w:b/>
          <w:bCs/>
          <w:color w:val="1B1B1B"/>
          <w:kern w:val="0"/>
          <w:sz w:val="28"/>
          <w:szCs w:val="28"/>
        </w:rPr>
      </w:pPr>
    </w:p>
    <w:p w:rsidR="00284F58" w:rsidRDefault="00284F58" w:rsidP="00284F58">
      <w:pPr>
        <w:jc w:val="center"/>
        <w:rPr>
          <w:rFonts w:ascii="宋体" w:eastAsia="宋体" w:hAnsi="宋体" w:cs="宋体" w:hint="eastAsia"/>
          <w:b/>
          <w:bCs/>
          <w:color w:val="1B1B1B"/>
          <w:kern w:val="0"/>
          <w:sz w:val="28"/>
          <w:szCs w:val="28"/>
        </w:rPr>
      </w:pPr>
    </w:p>
    <w:p w:rsidR="00284F58" w:rsidRDefault="00284F58" w:rsidP="00284F58">
      <w:pPr>
        <w:jc w:val="center"/>
        <w:rPr>
          <w:rFonts w:ascii="宋体" w:eastAsia="宋体" w:hAnsi="宋体" w:cs="宋体" w:hint="eastAsia"/>
          <w:b/>
          <w:bCs/>
          <w:color w:val="1B1B1B"/>
          <w:kern w:val="0"/>
          <w:sz w:val="28"/>
          <w:szCs w:val="28"/>
        </w:rPr>
      </w:pPr>
      <w:r w:rsidRPr="00284F58">
        <w:rPr>
          <w:rFonts w:ascii="宋体" w:eastAsia="宋体" w:hAnsi="宋体" w:cs="宋体" w:hint="eastAsia"/>
          <w:b/>
          <w:bCs/>
          <w:color w:val="1B1B1B"/>
          <w:kern w:val="0"/>
          <w:sz w:val="28"/>
          <w:szCs w:val="28"/>
        </w:rPr>
        <w:t>入会申请表</w:t>
      </w:r>
    </w:p>
    <w:p w:rsidR="00284F58" w:rsidRPr="00284F58" w:rsidRDefault="00284F58" w:rsidP="00284F58">
      <w:pPr>
        <w:spacing w:line="240" w:lineRule="atLeast"/>
        <w:jc w:val="center"/>
        <w:rPr>
          <w:rFonts w:ascii="宋体" w:eastAsia="宋体" w:hAnsi="宋体" w:cs="宋体"/>
          <w:b/>
          <w:bCs/>
          <w:color w:val="1B1B1B"/>
          <w:kern w:val="0"/>
          <w:sz w:val="28"/>
          <w:szCs w:val="28"/>
        </w:rPr>
      </w:pPr>
      <w:r>
        <w:rPr>
          <w:rFonts w:ascii="宋体" w:eastAsia="宋体" w:hAnsi="宋体" w:cs="宋体"/>
          <w:b/>
          <w:bCs/>
          <w:noProof/>
          <w:color w:val="1B1B1B"/>
          <w:kern w:val="0"/>
          <w:sz w:val="28"/>
          <w:szCs w:val="28"/>
        </w:rPr>
        <w:drawing>
          <wp:inline distT="0" distB="0" distL="0" distR="0">
            <wp:extent cx="5257800" cy="16478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5257800" cy="1647825"/>
                    </a:xfrm>
                    <a:prstGeom prst="rect">
                      <a:avLst/>
                    </a:prstGeom>
                    <a:noFill/>
                    <a:ln w="9525">
                      <a:noFill/>
                      <a:miter lim="800000"/>
                      <a:headEnd/>
                      <a:tailEnd/>
                    </a:ln>
                  </pic:spPr>
                </pic:pic>
              </a:graphicData>
            </a:graphic>
          </wp:inline>
        </w:drawing>
      </w:r>
      <w:r w:rsidRPr="00284F58">
        <w:rPr>
          <w:rFonts w:ascii="宋体" w:eastAsia="宋体" w:hAnsi="宋体" w:cs="宋体"/>
          <w:b/>
          <w:bCs/>
          <w:color w:val="1B1B1B"/>
          <w:kern w:val="0"/>
          <w:sz w:val="28"/>
          <w:szCs w:val="28"/>
        </w:rPr>
        <w:drawing>
          <wp:inline distT="0" distB="0" distL="0" distR="0">
            <wp:extent cx="5274310" cy="1066800"/>
            <wp:effectExtent l="19050" t="0" r="254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274310" cy="1066800"/>
                    </a:xfrm>
                    <a:prstGeom prst="rect">
                      <a:avLst/>
                    </a:prstGeom>
                    <a:noFill/>
                    <a:ln w="9525">
                      <a:noFill/>
                      <a:miter lim="800000"/>
                      <a:headEnd/>
                      <a:tailEnd/>
                    </a:ln>
                  </pic:spPr>
                </pic:pic>
              </a:graphicData>
            </a:graphic>
          </wp:inline>
        </w:drawing>
      </w:r>
      <w:r w:rsidRPr="00284F58">
        <w:rPr>
          <w:rFonts w:ascii="宋体" w:eastAsia="宋体" w:hAnsi="宋体" w:cs="宋体"/>
          <w:b/>
          <w:bCs/>
          <w:color w:val="1B1B1B"/>
          <w:kern w:val="0"/>
          <w:sz w:val="28"/>
          <w:szCs w:val="28"/>
        </w:rPr>
        <w:t xml:space="preserve"> </w:t>
      </w:r>
      <w:r>
        <w:rPr>
          <w:rFonts w:ascii="宋体" w:eastAsia="宋体" w:hAnsi="宋体" w:cs="宋体"/>
          <w:b/>
          <w:bCs/>
          <w:noProof/>
          <w:color w:val="1B1B1B"/>
          <w:kern w:val="0"/>
          <w:sz w:val="28"/>
          <w:szCs w:val="28"/>
        </w:rPr>
        <w:drawing>
          <wp:inline distT="0" distB="0" distL="0" distR="0">
            <wp:extent cx="5181600" cy="4191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181600" cy="419100"/>
                    </a:xfrm>
                    <a:prstGeom prst="rect">
                      <a:avLst/>
                    </a:prstGeom>
                    <a:noFill/>
                    <a:ln w="9525">
                      <a:noFill/>
                      <a:miter lim="800000"/>
                      <a:headEnd/>
                      <a:tailEnd/>
                    </a:ln>
                  </pic:spPr>
                </pic:pic>
              </a:graphicData>
            </a:graphic>
          </wp:inline>
        </w:drawing>
      </w:r>
      <w:r w:rsidRPr="00284F58">
        <w:rPr>
          <w:rFonts w:ascii="宋体" w:eastAsia="宋体" w:hAnsi="宋体" w:cs="宋体"/>
          <w:b/>
          <w:bCs/>
          <w:color w:val="1B1B1B"/>
          <w:kern w:val="0"/>
          <w:sz w:val="28"/>
          <w:szCs w:val="28"/>
        </w:rPr>
        <w:t xml:space="preserve"> </w:t>
      </w:r>
      <w:r>
        <w:rPr>
          <w:rFonts w:ascii="宋体" w:eastAsia="宋体" w:hAnsi="宋体" w:cs="宋体"/>
          <w:b/>
          <w:bCs/>
          <w:noProof/>
          <w:color w:val="1B1B1B"/>
          <w:kern w:val="0"/>
          <w:sz w:val="28"/>
          <w:szCs w:val="28"/>
        </w:rPr>
        <w:drawing>
          <wp:inline distT="0" distB="0" distL="0" distR="0">
            <wp:extent cx="5200650" cy="9429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200650" cy="942975"/>
                    </a:xfrm>
                    <a:prstGeom prst="rect">
                      <a:avLst/>
                    </a:prstGeom>
                    <a:noFill/>
                    <a:ln w="9525">
                      <a:noFill/>
                      <a:miter lim="800000"/>
                      <a:headEnd/>
                      <a:tailEnd/>
                    </a:ln>
                  </pic:spPr>
                </pic:pic>
              </a:graphicData>
            </a:graphic>
          </wp:inline>
        </w:drawing>
      </w:r>
      <w:r>
        <w:rPr>
          <w:rFonts w:ascii="宋体" w:eastAsia="宋体" w:hAnsi="宋体" w:cs="宋体"/>
          <w:b/>
          <w:bCs/>
          <w:noProof/>
          <w:color w:val="1B1B1B"/>
          <w:kern w:val="0"/>
          <w:sz w:val="28"/>
          <w:szCs w:val="28"/>
        </w:rPr>
        <w:drawing>
          <wp:inline distT="0" distB="0" distL="0" distR="0">
            <wp:extent cx="5274310" cy="95250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952500"/>
                    </a:xfrm>
                    <a:prstGeom prst="rect">
                      <a:avLst/>
                    </a:prstGeom>
                    <a:noFill/>
                    <a:ln w="9525">
                      <a:noFill/>
                      <a:miter lim="800000"/>
                      <a:headEnd/>
                      <a:tailEnd/>
                    </a:ln>
                  </pic:spPr>
                </pic:pic>
              </a:graphicData>
            </a:graphic>
          </wp:inline>
        </w:drawing>
      </w:r>
      <w:r w:rsidRPr="00284F58">
        <w:rPr>
          <w:rFonts w:ascii="宋体" w:eastAsia="宋体" w:hAnsi="宋体" w:cs="宋体"/>
          <w:b/>
          <w:bCs/>
          <w:color w:val="1B1B1B"/>
          <w:kern w:val="0"/>
          <w:sz w:val="28"/>
          <w:szCs w:val="28"/>
        </w:rPr>
        <w:t xml:space="preserve"> </w:t>
      </w:r>
      <w:r>
        <w:rPr>
          <w:rFonts w:ascii="宋体" w:eastAsia="宋体" w:hAnsi="宋体" w:cs="宋体"/>
          <w:b/>
          <w:bCs/>
          <w:noProof/>
          <w:color w:val="1B1B1B"/>
          <w:kern w:val="0"/>
          <w:sz w:val="28"/>
          <w:szCs w:val="28"/>
        </w:rPr>
        <w:drawing>
          <wp:inline distT="0" distB="0" distL="0" distR="0">
            <wp:extent cx="5274310" cy="77152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274310" cy="771525"/>
                    </a:xfrm>
                    <a:prstGeom prst="rect">
                      <a:avLst/>
                    </a:prstGeom>
                    <a:noFill/>
                    <a:ln w="9525">
                      <a:noFill/>
                      <a:miter lim="800000"/>
                      <a:headEnd/>
                      <a:tailEnd/>
                    </a:ln>
                  </pic:spPr>
                </pic:pic>
              </a:graphicData>
            </a:graphic>
          </wp:inline>
        </w:drawing>
      </w:r>
    </w:p>
    <w:sectPr w:rsidR="00284F58" w:rsidRPr="00284F58" w:rsidSect="008A313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4F58"/>
    <w:rsid w:val="00284F58"/>
    <w:rsid w:val="008A3131"/>
    <w:rsid w:val="00B235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1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4F58"/>
    <w:rPr>
      <w:sz w:val="18"/>
      <w:szCs w:val="18"/>
    </w:rPr>
  </w:style>
  <w:style w:type="character" w:customStyle="1" w:styleId="Char">
    <w:name w:val="批注框文本 Char"/>
    <w:basedOn w:val="a0"/>
    <w:link w:val="a3"/>
    <w:uiPriority w:val="99"/>
    <w:semiHidden/>
    <w:rsid w:val="00284F58"/>
    <w:rPr>
      <w:sz w:val="18"/>
      <w:szCs w:val="18"/>
    </w:rPr>
  </w:style>
</w:styles>
</file>

<file path=word/webSettings.xml><?xml version="1.0" encoding="utf-8"?>
<w:webSettings xmlns:r="http://schemas.openxmlformats.org/officeDocument/2006/relationships" xmlns:w="http://schemas.openxmlformats.org/wordprocessingml/2006/main">
  <w:divs>
    <w:div w:id="399060209">
      <w:bodyDiv w:val="1"/>
      <w:marLeft w:val="0"/>
      <w:marRight w:val="0"/>
      <w:marTop w:val="0"/>
      <w:marBottom w:val="0"/>
      <w:divBdr>
        <w:top w:val="none" w:sz="0" w:space="0" w:color="auto"/>
        <w:left w:val="none" w:sz="0" w:space="0" w:color="auto"/>
        <w:bottom w:val="none" w:sz="0" w:space="0" w:color="auto"/>
        <w:right w:val="none" w:sz="0" w:space="0" w:color="auto"/>
      </w:divBdr>
      <w:divsChild>
        <w:div w:id="956452925">
          <w:marLeft w:val="0"/>
          <w:marRight w:val="0"/>
          <w:marTop w:val="150"/>
          <w:marBottom w:val="0"/>
          <w:divBdr>
            <w:top w:val="none" w:sz="0" w:space="0" w:color="auto"/>
            <w:left w:val="none" w:sz="0" w:space="0" w:color="auto"/>
            <w:bottom w:val="none" w:sz="0" w:space="0" w:color="auto"/>
            <w:right w:val="none" w:sz="0" w:space="0" w:color="auto"/>
          </w:divBdr>
        </w:div>
        <w:div w:id="1521352775">
          <w:marLeft w:val="0"/>
          <w:marRight w:val="0"/>
          <w:marTop w:val="150"/>
          <w:marBottom w:val="0"/>
          <w:divBdr>
            <w:top w:val="none" w:sz="0" w:space="0" w:color="auto"/>
            <w:left w:val="none" w:sz="0" w:space="0" w:color="auto"/>
            <w:bottom w:val="none" w:sz="0" w:space="0" w:color="auto"/>
            <w:right w:val="none" w:sz="0" w:space="0" w:color="auto"/>
          </w:divBdr>
        </w:div>
        <w:div w:id="1181356097">
          <w:marLeft w:val="0"/>
          <w:marRight w:val="0"/>
          <w:marTop w:val="150"/>
          <w:marBottom w:val="0"/>
          <w:divBdr>
            <w:top w:val="none" w:sz="0" w:space="0" w:color="auto"/>
            <w:left w:val="none" w:sz="0" w:space="0" w:color="auto"/>
            <w:bottom w:val="none" w:sz="0" w:space="0" w:color="auto"/>
            <w:right w:val="none" w:sz="0" w:space="0" w:color="auto"/>
          </w:divBdr>
          <w:divsChild>
            <w:div w:id="1883401345">
              <w:marLeft w:val="0"/>
              <w:marRight w:val="0"/>
              <w:marTop w:val="0"/>
              <w:marBottom w:val="0"/>
              <w:divBdr>
                <w:top w:val="none" w:sz="0" w:space="0" w:color="auto"/>
                <w:left w:val="none" w:sz="0" w:space="0" w:color="auto"/>
                <w:bottom w:val="none" w:sz="0" w:space="0" w:color="auto"/>
                <w:right w:val="none" w:sz="0" w:space="0" w:color="auto"/>
              </w:divBdr>
              <w:divsChild>
                <w:div w:id="5879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19870">
      <w:bodyDiv w:val="1"/>
      <w:marLeft w:val="0"/>
      <w:marRight w:val="0"/>
      <w:marTop w:val="0"/>
      <w:marBottom w:val="0"/>
      <w:divBdr>
        <w:top w:val="none" w:sz="0" w:space="0" w:color="auto"/>
        <w:left w:val="none" w:sz="0" w:space="0" w:color="auto"/>
        <w:bottom w:val="none" w:sz="0" w:space="0" w:color="auto"/>
        <w:right w:val="none" w:sz="0" w:space="0" w:color="auto"/>
      </w:divBdr>
      <w:divsChild>
        <w:div w:id="182477059">
          <w:marLeft w:val="0"/>
          <w:marRight w:val="0"/>
          <w:marTop w:val="0"/>
          <w:marBottom w:val="225"/>
          <w:divBdr>
            <w:top w:val="none" w:sz="0" w:space="0" w:color="auto"/>
            <w:left w:val="none" w:sz="0" w:space="0" w:color="auto"/>
            <w:bottom w:val="dashed" w:sz="6" w:space="0" w:color="74491E"/>
            <w:right w:val="none" w:sz="0" w:space="0" w:color="auto"/>
          </w:divBdr>
        </w:div>
        <w:div w:id="1283001637">
          <w:marLeft w:val="0"/>
          <w:marRight w:val="0"/>
          <w:marTop w:val="0"/>
          <w:marBottom w:val="300"/>
          <w:divBdr>
            <w:top w:val="none" w:sz="0" w:space="0" w:color="auto"/>
            <w:left w:val="none" w:sz="0" w:space="0" w:color="auto"/>
            <w:bottom w:val="none" w:sz="0" w:space="0" w:color="auto"/>
            <w:right w:val="none" w:sz="0" w:space="0" w:color="auto"/>
          </w:divBdr>
          <w:divsChild>
            <w:div w:id="13344565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2020-05-16T00:38:00Z</dcterms:created>
  <dcterms:modified xsi:type="dcterms:W3CDTF">2020-05-16T00:50:00Z</dcterms:modified>
</cp:coreProperties>
</file>