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18398" w14:textId="77777777" w:rsidR="00DE3245" w:rsidRPr="00DE3245" w:rsidRDefault="00DE3245" w:rsidP="00DE3245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580404"/>
          <w:sz w:val="38"/>
          <w:szCs w:val="38"/>
          <w:lang w:eastAsia="hu-HU"/>
        </w:rPr>
      </w:pPr>
      <w:r w:rsidRPr="00DE3245">
        <w:rPr>
          <w:rFonts w:ascii="Arial" w:eastAsia="Times New Roman" w:hAnsi="Arial" w:cs="Arial"/>
          <w:b/>
          <w:bCs/>
          <w:color w:val="580404"/>
          <w:sz w:val="38"/>
          <w:szCs w:val="38"/>
          <w:lang w:eastAsia="hu-HU"/>
        </w:rPr>
        <w:t>A vezető tanár és a belső konzulens feladatai</w:t>
      </w:r>
    </w:p>
    <w:p w14:paraId="31A218F7" w14:textId="77777777" w:rsidR="00DE3245" w:rsidRPr="00DE3245" w:rsidRDefault="00DE3245" w:rsidP="00DE3245">
      <w:pPr>
        <w:spacing w:after="150" w:line="240" w:lineRule="auto"/>
        <w:ind w:firstLine="367"/>
        <w:jc w:val="both"/>
        <w:rPr>
          <w:rFonts w:ascii="Arial" w:eastAsia="Times New Roman" w:hAnsi="Arial" w:cs="Arial"/>
          <w:color w:val="330303"/>
          <w:sz w:val="25"/>
          <w:szCs w:val="25"/>
          <w:lang w:eastAsia="hu-HU"/>
        </w:rPr>
      </w:pPr>
      <w:r w:rsidRPr="00DE3245">
        <w:rPr>
          <w:rFonts w:ascii="Arial" w:eastAsia="Times New Roman" w:hAnsi="Arial" w:cs="Arial"/>
          <w:color w:val="330303"/>
          <w:sz w:val="25"/>
          <w:szCs w:val="25"/>
          <w:lang w:eastAsia="hu-HU"/>
        </w:rPr>
        <w:t>A szakdolgozatotok készítésének szakmai felügyeletét tehát a témavezető tanár látja el, az ő irányításával állítjátok össze a munkatervet. Kötelesek vagytok legalább három alkalommal a vezető tanárotokkal a dolgozatról konzultálni.</w:t>
      </w:r>
    </w:p>
    <w:p w14:paraId="32A47ECB" w14:textId="77777777" w:rsidR="00DE3245" w:rsidRPr="00DE3245" w:rsidRDefault="00DE3245" w:rsidP="00DE3245">
      <w:pPr>
        <w:spacing w:after="150" w:line="240" w:lineRule="auto"/>
        <w:ind w:firstLine="367"/>
        <w:jc w:val="both"/>
        <w:rPr>
          <w:rFonts w:ascii="Arial" w:eastAsia="Times New Roman" w:hAnsi="Arial" w:cs="Arial"/>
          <w:color w:val="330303"/>
          <w:sz w:val="25"/>
          <w:szCs w:val="25"/>
          <w:lang w:eastAsia="hu-HU"/>
        </w:rPr>
      </w:pPr>
      <w:r w:rsidRPr="00DE3245">
        <w:rPr>
          <w:rFonts w:ascii="Arial" w:eastAsia="Times New Roman" w:hAnsi="Arial" w:cs="Arial"/>
          <w:color w:val="330303"/>
          <w:sz w:val="25"/>
          <w:szCs w:val="25"/>
          <w:lang w:eastAsia="hu-HU"/>
        </w:rPr>
        <w:t>Az első alkalommal ajánlott a szakirodalmi hátteret és a munkatervet megbeszélni, következő alkalommal az eredményeket és a harmadik alkalommal az összeállított dolgozatot megvitatni. A dolgozat csak a témavezető aláírásával nyújtható be. Amennyiben a témavezetőtök nem a Közgazdaság- és Gazdálkodástudományi Magyar Intézetfőállású oktatója, munkátokat a belső konzulens is segíti.</w:t>
      </w:r>
    </w:p>
    <w:p w14:paraId="6BA0FB06" w14:textId="77777777" w:rsidR="00DE3245" w:rsidRPr="00DE3245" w:rsidRDefault="00DE3245" w:rsidP="00DE3245">
      <w:pPr>
        <w:spacing w:after="150" w:line="240" w:lineRule="auto"/>
        <w:ind w:firstLine="367"/>
        <w:jc w:val="both"/>
        <w:rPr>
          <w:rFonts w:ascii="Arial" w:eastAsia="Times New Roman" w:hAnsi="Arial" w:cs="Arial"/>
          <w:color w:val="330303"/>
          <w:sz w:val="25"/>
          <w:szCs w:val="25"/>
          <w:lang w:eastAsia="hu-HU"/>
        </w:rPr>
      </w:pPr>
      <w:r w:rsidRPr="00DE3245">
        <w:rPr>
          <w:rFonts w:ascii="Arial" w:eastAsia="Times New Roman" w:hAnsi="Arial" w:cs="Arial"/>
          <w:color w:val="330303"/>
          <w:sz w:val="25"/>
          <w:szCs w:val="25"/>
          <w:lang w:eastAsia="hu-HU"/>
        </w:rPr>
        <w:t>A konzulens feladata az, hogy a dolgozatotok tartalmi és formai követelményeivel kapcsolatban tanácsot adjon, segítse a ennek színvonalas összeállítását. A belső konzulenssel ajánlatos legalább két alkalommal konzultálni, nevezetesen a problémafelvetés és a szakirodalmi áttekintés elkészítésekor, illetve a dolgozat végleges formába öntését megelőzően, legkésőbb a dolgozat benyújtását megelőző utolsó előtti héten. A témavezetőtök és a konzulens feladata kizárólag az elvi irányítás, maga a szakdolgozat a ti önálló munkátok kell, hogy legyen.</w:t>
      </w:r>
    </w:p>
    <w:p w14:paraId="0821D312" w14:textId="77777777" w:rsidR="00EA7DC6" w:rsidRDefault="00EA7DC6">
      <w:bookmarkStart w:id="0" w:name="_GoBack"/>
      <w:bookmarkEnd w:id="0"/>
    </w:p>
    <w:sectPr w:rsidR="00EA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45"/>
    <w:rsid w:val="00DE3245"/>
    <w:rsid w:val="00EA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5E2E"/>
  <w15:chartTrackingRefBased/>
  <w15:docId w15:val="{54EBD530-B009-4446-A667-FD8D3045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3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24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customStyle="1" w:styleId="paragraf">
    <w:name w:val="paragraf"/>
    <w:basedOn w:val="Normal"/>
    <w:rsid w:val="00DE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Zsanett Jakab</dc:creator>
  <cp:keywords/>
  <dc:description/>
  <cp:lastModifiedBy>Zsanett Jakab</cp:lastModifiedBy>
  <cp:revision>1</cp:revision>
  <dcterms:created xsi:type="dcterms:W3CDTF">2020-04-03T07:46:00Z</dcterms:created>
  <dcterms:modified xsi:type="dcterms:W3CDTF">2020-04-03T07:47:00Z</dcterms:modified>
</cp:coreProperties>
</file>