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DC619B" w:rsidP="00DC619B">
      <w:pPr>
        <w:jc w:val="right"/>
      </w:pPr>
      <w:r>
        <w:t>Wrap: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5"/>
        <w:gridCol w:w="285"/>
        <w:gridCol w:w="30"/>
        <w:gridCol w:w="284"/>
        <w:gridCol w:w="30"/>
        <w:gridCol w:w="284"/>
        <w:gridCol w:w="30"/>
        <w:gridCol w:w="284"/>
        <w:gridCol w:w="30"/>
        <w:gridCol w:w="390"/>
        <w:gridCol w:w="1943"/>
        <w:gridCol w:w="821"/>
        <w:gridCol w:w="809"/>
        <w:gridCol w:w="802"/>
        <w:gridCol w:w="810"/>
      </w:tblGrid>
      <w:tr w:rsidR="00DC619B" w:rsidRPr="00DC619B" w:rsidTr="00DC619B">
        <w:trPr>
          <w:tblCellSpacing w:w="15" w:type="dxa"/>
        </w:trPr>
        <w:tc>
          <w:tcPr>
            <w:tcW w:w="0" w:type="auto"/>
            <w:gridSpan w:val="9"/>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Number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5"/>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0098F</w:t>
            </w:r>
          </w:p>
        </w:tc>
      </w:tr>
      <w:tr w:rsidR="00DC619B" w:rsidRPr="00DC619B" w:rsidTr="00DC619B">
        <w:trPr>
          <w:tblCellSpacing w:w="15" w:type="dxa"/>
        </w:trPr>
        <w:tc>
          <w:tcPr>
            <w:tcW w:w="0" w:type="auto"/>
            <w:gridSpan w:val="9"/>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Name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5"/>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Float</w:t>
            </w:r>
          </w:p>
        </w:tc>
      </w:tr>
      <w:tr w:rsidR="00DC619B" w:rsidRPr="00DC619B" w:rsidTr="00DC619B">
        <w:trPr>
          <w:tblCellSpacing w:w="15" w:type="dxa"/>
        </w:trPr>
        <w:tc>
          <w:tcPr>
            <w:tcW w:w="0" w:type="auto"/>
            <w:gridSpan w:val="9"/>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5"/>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lines, vertical lines</w:t>
            </w:r>
          </w:p>
        </w:tc>
      </w:tr>
      <w:tr w:rsidR="00DC619B" w:rsidRPr="00DC619B" w:rsidTr="00DC619B">
        <w:trPr>
          <w:tblCellSpacing w:w="15" w:type="dxa"/>
        </w:trPr>
        <w:tc>
          <w:tcPr>
            <w:tcW w:w="0" w:type="auto"/>
            <w:gridSpan w:val="9"/>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Fabric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5"/>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Shirting and Dress Goods - Chambray</w:t>
            </w:r>
          </w:p>
        </w:tc>
      </w:tr>
      <w:tr w:rsidR="00DC619B" w:rsidRPr="00DC619B" w:rsidTr="00DC619B">
        <w:trPr>
          <w:tblCellSpacing w:w="15" w:type="dxa"/>
        </w:trPr>
        <w:tc>
          <w:tcPr>
            <w:tcW w:w="0" w:type="auto"/>
            <w:gridSpan w:val="15"/>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Description</w:t>
            </w:r>
          </w:p>
        </w:tc>
      </w:tr>
      <w:tr w:rsidR="00DC619B" w:rsidRPr="00DC619B" w:rsidTr="00DC619B">
        <w:trPr>
          <w:tblCellSpacing w:w="15" w:type="dxa"/>
        </w:trPr>
        <w:tc>
          <w:tcPr>
            <w:tcW w:w="0" w:type="auto"/>
            <w:gridSpan w:val="15"/>
            <w:vAlign w:val="center"/>
            <w:hideMark/>
          </w:tcPr>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Float (Face view) — This is a plain weave. The defect is the result of two adjacent ends of one shed becoming attached between the harness and the reed so as to prevent the end of the other shed from passing between them. This prevents the proper interlacing of warp and filling and appears as an end out on the face of the fabric as the yarn floats to the back.</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Severity: Major</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Category: I</w:t>
            </w:r>
          </w:p>
        </w:tc>
      </w:tr>
      <w:tr w:rsidR="00DC619B" w:rsidRPr="00DC619B" w:rsidTr="00DC619B">
        <w:trPr>
          <w:gridAfter w:val="4"/>
          <w:tblCellSpacing w:w="15" w:type="dxa"/>
        </w:trPr>
        <w:tc>
          <w:tcPr>
            <w:tcW w:w="0" w:type="auto"/>
            <w:gridSpan w:val="7"/>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Number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3"/>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0085</w:t>
            </w:r>
          </w:p>
        </w:tc>
      </w:tr>
      <w:tr w:rsidR="00DC619B" w:rsidRPr="00DC619B" w:rsidTr="00DC619B">
        <w:trPr>
          <w:gridAfter w:val="4"/>
          <w:tblCellSpacing w:w="15" w:type="dxa"/>
        </w:trPr>
        <w:tc>
          <w:tcPr>
            <w:tcW w:w="0" w:type="auto"/>
            <w:gridSpan w:val="7"/>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Name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3"/>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Floats or Mat-ups</w:t>
            </w:r>
          </w:p>
        </w:tc>
      </w:tr>
      <w:tr w:rsidR="00DC619B" w:rsidRPr="00DC619B" w:rsidTr="00DC619B">
        <w:trPr>
          <w:gridAfter w:val="4"/>
          <w:tblCellSpacing w:w="15" w:type="dxa"/>
        </w:trPr>
        <w:tc>
          <w:tcPr>
            <w:tcW w:w="0" w:type="auto"/>
            <w:gridSpan w:val="7"/>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3"/>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lines, vertical lines</w:t>
            </w:r>
          </w:p>
        </w:tc>
      </w:tr>
      <w:tr w:rsidR="00DC619B" w:rsidRPr="00DC619B" w:rsidTr="00DC619B">
        <w:trPr>
          <w:gridAfter w:val="4"/>
          <w:tblCellSpacing w:w="15" w:type="dxa"/>
        </w:trPr>
        <w:tc>
          <w:tcPr>
            <w:tcW w:w="0" w:type="auto"/>
            <w:gridSpan w:val="7"/>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Fabric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3"/>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Shirting and Dress Goods - Chambray</w:t>
            </w:r>
          </w:p>
        </w:tc>
      </w:tr>
      <w:tr w:rsidR="00DC619B" w:rsidRPr="00DC619B" w:rsidTr="00DC619B">
        <w:trPr>
          <w:gridAfter w:val="4"/>
          <w:tblCellSpacing w:w="15" w:type="dxa"/>
        </w:trPr>
        <w:tc>
          <w:tcPr>
            <w:tcW w:w="0" w:type="auto"/>
            <w:gridSpan w:val="11"/>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Description</w:t>
            </w:r>
          </w:p>
        </w:tc>
      </w:tr>
      <w:tr w:rsidR="00DC619B" w:rsidRPr="00DC619B" w:rsidTr="00DC619B">
        <w:trPr>
          <w:gridAfter w:val="4"/>
          <w:tblCellSpacing w:w="15" w:type="dxa"/>
        </w:trPr>
        <w:tc>
          <w:tcPr>
            <w:tcW w:w="0" w:type="auto"/>
            <w:gridSpan w:val="11"/>
            <w:vAlign w:val="center"/>
            <w:hideMark/>
          </w:tcPr>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Floats or Mat-ups — This defect is the result of three warp ends drawn through the same harness becoming matted together with a floating attachment of fiber between the drop wires and the harness. As the attachment approaches the harness, it restricts proper shedding and interferes with the interlacing of the warp and filling yarns. Erratically, the attachment is moved back by the build-up of tension from the movement of the harness to again repeat the cycle. This will continue until an end breaks or the restriction is noticed and removed by the operator.</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Severity: Major</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Category: I</w:t>
            </w:r>
          </w:p>
        </w:tc>
      </w:tr>
      <w:tr w:rsidR="00DC619B" w:rsidRPr="00DC619B" w:rsidTr="00DC619B">
        <w:trPr>
          <w:gridAfter w:val="3"/>
          <w:tblCellSpacing w:w="15" w:type="dxa"/>
        </w:trPr>
        <w:tc>
          <w:tcPr>
            <w:tcW w:w="0" w:type="auto"/>
            <w:gridSpan w:val="5"/>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Number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6"/>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0098B</w:t>
            </w:r>
          </w:p>
        </w:tc>
      </w:tr>
      <w:tr w:rsidR="00DC619B" w:rsidRPr="00DC619B" w:rsidTr="00DC619B">
        <w:trPr>
          <w:gridAfter w:val="3"/>
          <w:tblCellSpacing w:w="15" w:type="dxa"/>
        </w:trPr>
        <w:tc>
          <w:tcPr>
            <w:tcW w:w="0" w:type="auto"/>
            <w:gridSpan w:val="5"/>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Name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6"/>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Float</w:t>
            </w:r>
          </w:p>
        </w:tc>
      </w:tr>
      <w:tr w:rsidR="00DC619B" w:rsidRPr="00DC619B" w:rsidTr="00DC619B">
        <w:trPr>
          <w:gridAfter w:val="3"/>
          <w:tblCellSpacing w:w="15" w:type="dxa"/>
        </w:trPr>
        <w:tc>
          <w:tcPr>
            <w:tcW w:w="0" w:type="auto"/>
            <w:gridSpan w:val="5"/>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6"/>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lines, vertical lines</w:t>
            </w:r>
          </w:p>
        </w:tc>
      </w:tr>
      <w:tr w:rsidR="00DC619B" w:rsidRPr="00DC619B" w:rsidTr="00DC619B">
        <w:trPr>
          <w:gridAfter w:val="3"/>
          <w:tblCellSpacing w:w="15" w:type="dxa"/>
        </w:trPr>
        <w:tc>
          <w:tcPr>
            <w:tcW w:w="0" w:type="auto"/>
            <w:gridSpan w:val="5"/>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Fabric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6"/>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Shirting and Dress Goods - Chambray</w:t>
            </w:r>
          </w:p>
        </w:tc>
      </w:tr>
      <w:tr w:rsidR="00DC619B" w:rsidRPr="00DC619B" w:rsidTr="00DC619B">
        <w:trPr>
          <w:gridAfter w:val="3"/>
          <w:tblCellSpacing w:w="15" w:type="dxa"/>
        </w:trPr>
        <w:tc>
          <w:tcPr>
            <w:tcW w:w="0" w:type="auto"/>
            <w:gridSpan w:val="12"/>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Description</w:t>
            </w:r>
          </w:p>
        </w:tc>
      </w:tr>
      <w:tr w:rsidR="00DC619B" w:rsidRPr="00DC619B" w:rsidTr="00DC619B">
        <w:trPr>
          <w:gridAfter w:val="3"/>
          <w:tblCellSpacing w:w="15" w:type="dxa"/>
        </w:trPr>
        <w:tc>
          <w:tcPr>
            <w:tcW w:w="0" w:type="auto"/>
            <w:gridSpan w:val="12"/>
            <w:vAlign w:val="center"/>
            <w:hideMark/>
          </w:tcPr>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Float (Back view) — This is a plain weave. The defect is the result of two adjacent ends of one shed becoming attached between the harness and the reed so as to prevent the end of the other shed from passing between them. This prevents the proper interlacing of warp and filling and appears as an end out on the face of the fabric as the yarn floats to the back.</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Severity: Major</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Category: I</w:t>
            </w:r>
          </w:p>
        </w:tc>
      </w:tr>
      <w:tr w:rsidR="00DC619B" w:rsidRPr="00DC619B" w:rsidTr="00DC619B">
        <w:trPr>
          <w:gridAfter w:val="1"/>
          <w:tblCellSpacing w:w="15" w:type="dxa"/>
        </w:trPr>
        <w:tc>
          <w:tcPr>
            <w:tcW w:w="0" w:type="auto"/>
            <w:gridSpan w:val="3"/>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lastRenderedPageBreak/>
              <w:t xml:space="preserve">Defect Number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10"/>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0110</w:t>
            </w:r>
          </w:p>
        </w:tc>
      </w:tr>
      <w:tr w:rsidR="00DC619B" w:rsidRPr="00DC619B" w:rsidTr="00DC619B">
        <w:trPr>
          <w:gridAfter w:val="1"/>
          <w:tblCellSpacing w:w="15" w:type="dxa"/>
        </w:trPr>
        <w:tc>
          <w:tcPr>
            <w:tcW w:w="0" w:type="auto"/>
            <w:gridSpan w:val="3"/>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Name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10"/>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Burl</w:t>
            </w:r>
          </w:p>
        </w:tc>
      </w:tr>
      <w:tr w:rsidR="00DC619B" w:rsidRPr="00DC619B" w:rsidTr="00DC619B">
        <w:trPr>
          <w:gridAfter w:val="1"/>
          <w:tblCellSpacing w:w="15" w:type="dxa"/>
        </w:trPr>
        <w:tc>
          <w:tcPr>
            <w:tcW w:w="0" w:type="auto"/>
            <w:gridSpan w:val="3"/>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10"/>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lines, vertical lines</w:t>
            </w:r>
          </w:p>
        </w:tc>
      </w:tr>
      <w:tr w:rsidR="00DC619B" w:rsidRPr="00DC619B" w:rsidTr="00DC619B">
        <w:trPr>
          <w:gridAfter w:val="1"/>
          <w:tblCellSpacing w:w="15" w:type="dxa"/>
        </w:trPr>
        <w:tc>
          <w:tcPr>
            <w:tcW w:w="0" w:type="auto"/>
            <w:gridSpan w:val="3"/>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Fabric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10"/>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proofErr w:type="spellStart"/>
            <w:r w:rsidRPr="00DC619B">
              <w:rPr>
                <w:rFonts w:ascii="Times New Roman" w:eastAsia="Times New Roman" w:hAnsi="Times New Roman" w:cs="Times New Roman"/>
                <w:sz w:val="24"/>
                <w:szCs w:val="24"/>
              </w:rPr>
              <w:t>Bottomweights</w:t>
            </w:r>
            <w:proofErr w:type="spellEnd"/>
            <w:r w:rsidRPr="00DC619B">
              <w:rPr>
                <w:rFonts w:ascii="Times New Roman" w:eastAsia="Times New Roman" w:hAnsi="Times New Roman" w:cs="Times New Roman"/>
                <w:sz w:val="24"/>
                <w:szCs w:val="24"/>
              </w:rPr>
              <w:t xml:space="preserve"> - Twill Derivatives</w:t>
            </w:r>
          </w:p>
        </w:tc>
      </w:tr>
      <w:tr w:rsidR="00DC619B" w:rsidRPr="00DC619B" w:rsidTr="00DC619B">
        <w:trPr>
          <w:gridAfter w:val="1"/>
          <w:tblCellSpacing w:w="15" w:type="dxa"/>
        </w:trPr>
        <w:tc>
          <w:tcPr>
            <w:tcW w:w="0" w:type="auto"/>
            <w:gridSpan w:val="14"/>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Description</w:t>
            </w:r>
          </w:p>
        </w:tc>
      </w:tr>
      <w:tr w:rsidR="00DC619B" w:rsidRPr="00DC619B" w:rsidTr="00DC619B">
        <w:trPr>
          <w:gridAfter w:val="1"/>
          <w:tblCellSpacing w:w="15" w:type="dxa"/>
        </w:trPr>
        <w:tc>
          <w:tcPr>
            <w:tcW w:w="0" w:type="auto"/>
            <w:gridSpan w:val="14"/>
            <w:vAlign w:val="center"/>
            <w:hideMark/>
          </w:tcPr>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Warp Burl — A distortion resulting from some superfluous material such as a thick </w:t>
            </w:r>
            <w:proofErr w:type="spellStart"/>
            <w:r w:rsidRPr="00DC619B">
              <w:rPr>
                <w:rFonts w:ascii="Times New Roman" w:eastAsia="Times New Roman" w:hAnsi="Times New Roman" w:cs="Times New Roman"/>
                <w:sz w:val="24"/>
                <w:szCs w:val="24"/>
              </w:rPr>
              <w:t>slub</w:t>
            </w:r>
            <w:proofErr w:type="spellEnd"/>
            <w:r w:rsidRPr="00DC619B">
              <w:rPr>
                <w:rFonts w:ascii="Times New Roman" w:eastAsia="Times New Roman" w:hAnsi="Times New Roman" w:cs="Times New Roman"/>
                <w:sz w:val="24"/>
                <w:szCs w:val="24"/>
              </w:rPr>
              <w:t>, waste, or wild yarn being removed with a burling tool.</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Severity: Minor</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Category: I</w:t>
            </w:r>
          </w:p>
        </w:tc>
      </w:tr>
      <w:tr w:rsidR="00DC619B" w:rsidRPr="00DC619B" w:rsidTr="00DC619B">
        <w:trPr>
          <w:gridAfter w:val="2"/>
          <w:tblCellSpacing w:w="15" w:type="dxa"/>
        </w:trPr>
        <w:tc>
          <w:tcPr>
            <w:tcW w:w="0" w:type="auto"/>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Number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11"/>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0138</w:t>
            </w:r>
          </w:p>
        </w:tc>
      </w:tr>
      <w:tr w:rsidR="00DC619B" w:rsidRPr="00DC619B" w:rsidTr="00DC619B">
        <w:trPr>
          <w:gridAfter w:val="2"/>
          <w:tblCellSpacing w:w="15" w:type="dxa"/>
        </w:trPr>
        <w:tc>
          <w:tcPr>
            <w:tcW w:w="0" w:type="auto"/>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Name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11"/>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Floats</w:t>
            </w:r>
          </w:p>
        </w:tc>
      </w:tr>
      <w:tr w:rsidR="00DC619B" w:rsidRPr="00DC619B" w:rsidTr="00DC619B">
        <w:trPr>
          <w:gridAfter w:val="2"/>
          <w:tblCellSpacing w:w="15" w:type="dxa"/>
        </w:trPr>
        <w:tc>
          <w:tcPr>
            <w:tcW w:w="0" w:type="auto"/>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Defect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11"/>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Warp lines, vertical lines</w:t>
            </w:r>
          </w:p>
        </w:tc>
      </w:tr>
      <w:tr w:rsidR="00DC619B" w:rsidRPr="00DC619B" w:rsidTr="00DC619B">
        <w:trPr>
          <w:gridAfter w:val="2"/>
          <w:tblCellSpacing w:w="15" w:type="dxa"/>
        </w:trPr>
        <w:tc>
          <w:tcPr>
            <w:tcW w:w="0" w:type="auto"/>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 xml:space="preserve">Fabric Type </w:t>
            </w:r>
          </w:p>
        </w:tc>
        <w:tc>
          <w:tcPr>
            <w:tcW w:w="0" w:type="auto"/>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 </w:t>
            </w:r>
          </w:p>
        </w:tc>
        <w:tc>
          <w:tcPr>
            <w:tcW w:w="0" w:type="auto"/>
            <w:gridSpan w:val="11"/>
            <w:vAlign w:val="center"/>
            <w:hideMark/>
          </w:tcPr>
          <w:p w:rsidR="00DC619B" w:rsidRPr="00DC619B" w:rsidRDefault="00DC619B" w:rsidP="00DC619B">
            <w:pPr>
              <w:bidi w:val="0"/>
              <w:spacing w:after="0" w:line="240" w:lineRule="auto"/>
              <w:rPr>
                <w:rFonts w:ascii="Times New Roman" w:eastAsia="Times New Roman" w:hAnsi="Times New Roman" w:cs="Times New Roman"/>
                <w:sz w:val="24"/>
                <w:szCs w:val="24"/>
              </w:rPr>
            </w:pPr>
            <w:proofErr w:type="spellStart"/>
            <w:r w:rsidRPr="00DC619B">
              <w:rPr>
                <w:rFonts w:ascii="Times New Roman" w:eastAsia="Times New Roman" w:hAnsi="Times New Roman" w:cs="Times New Roman"/>
                <w:sz w:val="24"/>
                <w:szCs w:val="24"/>
              </w:rPr>
              <w:t>Bottomweights</w:t>
            </w:r>
            <w:proofErr w:type="spellEnd"/>
            <w:r w:rsidRPr="00DC619B">
              <w:rPr>
                <w:rFonts w:ascii="Times New Roman" w:eastAsia="Times New Roman" w:hAnsi="Times New Roman" w:cs="Times New Roman"/>
                <w:sz w:val="24"/>
                <w:szCs w:val="24"/>
              </w:rPr>
              <w:t xml:space="preserve"> - Twill Derivatives</w:t>
            </w:r>
          </w:p>
        </w:tc>
      </w:tr>
      <w:tr w:rsidR="00DC619B" w:rsidRPr="00DC619B" w:rsidTr="00DC619B">
        <w:trPr>
          <w:gridAfter w:val="2"/>
          <w:tblCellSpacing w:w="15" w:type="dxa"/>
        </w:trPr>
        <w:tc>
          <w:tcPr>
            <w:tcW w:w="0" w:type="auto"/>
            <w:gridSpan w:val="13"/>
            <w:vAlign w:val="center"/>
            <w:hideMark/>
          </w:tcPr>
          <w:p w:rsidR="00DC619B" w:rsidRPr="00DC619B" w:rsidRDefault="00DC619B" w:rsidP="00DC619B">
            <w:pPr>
              <w:bidi w:val="0"/>
              <w:spacing w:after="0" w:line="240" w:lineRule="auto"/>
              <w:jc w:val="center"/>
              <w:rPr>
                <w:rFonts w:ascii="Times New Roman" w:eastAsia="Times New Roman" w:hAnsi="Times New Roman" w:cs="Times New Roman"/>
                <w:b/>
                <w:bCs/>
                <w:sz w:val="24"/>
                <w:szCs w:val="24"/>
              </w:rPr>
            </w:pPr>
            <w:r w:rsidRPr="00DC619B">
              <w:rPr>
                <w:rFonts w:ascii="Times New Roman" w:eastAsia="Times New Roman" w:hAnsi="Times New Roman" w:cs="Times New Roman"/>
                <w:b/>
                <w:bCs/>
                <w:sz w:val="24"/>
                <w:szCs w:val="24"/>
              </w:rPr>
              <w:t>Description</w:t>
            </w:r>
          </w:p>
        </w:tc>
      </w:tr>
      <w:tr w:rsidR="00DC619B" w:rsidRPr="00DC619B" w:rsidTr="00DC619B">
        <w:trPr>
          <w:gridAfter w:val="2"/>
          <w:tblCellSpacing w:w="15" w:type="dxa"/>
        </w:trPr>
        <w:tc>
          <w:tcPr>
            <w:tcW w:w="0" w:type="auto"/>
            <w:gridSpan w:val="13"/>
            <w:vAlign w:val="center"/>
            <w:hideMark/>
          </w:tcPr>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 xml:space="preserve">Warp Floats — This defect is the result of two warp ends, drawn through the same harness, becoming joined by a floating attachment of fiber between the drop wires and the harness. As the attachment approaches the harness, it restricts proper shedding and interferes with the interlacing of the warp and filling yarns. Erratically, the attachment is made to slide back on the warp ends by the </w:t>
            </w:r>
            <w:proofErr w:type="spellStart"/>
            <w:r w:rsidRPr="00DC619B">
              <w:rPr>
                <w:rFonts w:ascii="Times New Roman" w:eastAsia="Times New Roman" w:hAnsi="Times New Roman" w:cs="Times New Roman"/>
                <w:sz w:val="24"/>
                <w:szCs w:val="24"/>
              </w:rPr>
              <w:t>build up</w:t>
            </w:r>
            <w:proofErr w:type="spellEnd"/>
            <w:r w:rsidRPr="00DC619B">
              <w:rPr>
                <w:rFonts w:ascii="Times New Roman" w:eastAsia="Times New Roman" w:hAnsi="Times New Roman" w:cs="Times New Roman"/>
                <w:sz w:val="24"/>
                <w:szCs w:val="24"/>
              </w:rPr>
              <w:t xml:space="preserve"> of tension from the harness movement to again repeat the cycle. This will continue until an end breaks or the restriction is noticed by the operator.</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Severity: Major</w:t>
            </w:r>
          </w:p>
          <w:p w:rsidR="00DC619B" w:rsidRPr="00DC619B" w:rsidRDefault="00DC619B" w:rsidP="00DC619B">
            <w:pPr>
              <w:bidi w:val="0"/>
              <w:spacing w:before="100" w:beforeAutospacing="1" w:after="100" w:afterAutospacing="1" w:line="240" w:lineRule="auto"/>
              <w:rPr>
                <w:rFonts w:ascii="Times New Roman" w:eastAsia="Times New Roman" w:hAnsi="Times New Roman" w:cs="Times New Roman"/>
                <w:sz w:val="24"/>
                <w:szCs w:val="24"/>
              </w:rPr>
            </w:pPr>
            <w:r w:rsidRPr="00DC619B">
              <w:rPr>
                <w:rFonts w:ascii="Times New Roman" w:eastAsia="Times New Roman" w:hAnsi="Times New Roman" w:cs="Times New Roman"/>
                <w:sz w:val="24"/>
                <w:szCs w:val="24"/>
              </w:rPr>
              <w:t>Category: I</w:t>
            </w:r>
          </w:p>
        </w:tc>
      </w:tr>
    </w:tbl>
    <w:p w:rsidR="00DC619B" w:rsidRDefault="00DC619B" w:rsidP="00DC619B">
      <w:pPr>
        <w:jc w:val="right"/>
        <w:rPr>
          <w:rFonts w:hint="cs"/>
          <w:rtl/>
        </w:rPr>
      </w:pPr>
      <w:bookmarkStart w:id="0" w:name="_GoBack"/>
      <w:bookmarkEnd w:id="0"/>
    </w:p>
    <w:sectPr w:rsidR="00DC619B" w:rsidSect="00DC619B">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3B"/>
    <w:rsid w:val="000434F1"/>
    <w:rsid w:val="00061F22"/>
    <w:rsid w:val="000673BC"/>
    <w:rsid w:val="0008218B"/>
    <w:rsid w:val="000A6C8C"/>
    <w:rsid w:val="000B277F"/>
    <w:rsid w:val="000D0361"/>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4643B"/>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C619B"/>
    <w:rsid w:val="00DD503E"/>
    <w:rsid w:val="00DD6413"/>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496D9-DD37-4F39-AC81-CC81168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19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2107">
      <w:bodyDiv w:val="1"/>
      <w:marLeft w:val="0"/>
      <w:marRight w:val="0"/>
      <w:marTop w:val="0"/>
      <w:marBottom w:val="0"/>
      <w:divBdr>
        <w:top w:val="none" w:sz="0" w:space="0" w:color="auto"/>
        <w:left w:val="none" w:sz="0" w:space="0" w:color="auto"/>
        <w:bottom w:val="none" w:sz="0" w:space="0" w:color="auto"/>
        <w:right w:val="none" w:sz="0" w:space="0" w:color="auto"/>
      </w:divBdr>
      <w:divsChild>
        <w:div w:id="1556161196">
          <w:marLeft w:val="0"/>
          <w:marRight w:val="0"/>
          <w:marTop w:val="0"/>
          <w:marBottom w:val="0"/>
          <w:divBdr>
            <w:top w:val="none" w:sz="0" w:space="0" w:color="auto"/>
            <w:left w:val="none" w:sz="0" w:space="0" w:color="auto"/>
            <w:bottom w:val="none" w:sz="0" w:space="0" w:color="auto"/>
            <w:right w:val="none" w:sz="0" w:space="0" w:color="auto"/>
          </w:divBdr>
        </w:div>
      </w:divsChild>
    </w:div>
    <w:div w:id="693776208">
      <w:bodyDiv w:val="1"/>
      <w:marLeft w:val="0"/>
      <w:marRight w:val="0"/>
      <w:marTop w:val="0"/>
      <w:marBottom w:val="0"/>
      <w:divBdr>
        <w:top w:val="none" w:sz="0" w:space="0" w:color="auto"/>
        <w:left w:val="none" w:sz="0" w:space="0" w:color="auto"/>
        <w:bottom w:val="none" w:sz="0" w:space="0" w:color="auto"/>
        <w:right w:val="none" w:sz="0" w:space="0" w:color="auto"/>
      </w:divBdr>
      <w:divsChild>
        <w:div w:id="1902250952">
          <w:marLeft w:val="0"/>
          <w:marRight w:val="0"/>
          <w:marTop w:val="0"/>
          <w:marBottom w:val="0"/>
          <w:divBdr>
            <w:top w:val="none" w:sz="0" w:space="0" w:color="auto"/>
            <w:left w:val="none" w:sz="0" w:space="0" w:color="auto"/>
            <w:bottom w:val="none" w:sz="0" w:space="0" w:color="auto"/>
            <w:right w:val="none" w:sz="0" w:space="0" w:color="auto"/>
          </w:divBdr>
        </w:div>
      </w:divsChild>
    </w:div>
    <w:div w:id="1069427623">
      <w:bodyDiv w:val="1"/>
      <w:marLeft w:val="0"/>
      <w:marRight w:val="0"/>
      <w:marTop w:val="0"/>
      <w:marBottom w:val="0"/>
      <w:divBdr>
        <w:top w:val="none" w:sz="0" w:space="0" w:color="auto"/>
        <w:left w:val="none" w:sz="0" w:space="0" w:color="auto"/>
        <w:bottom w:val="none" w:sz="0" w:space="0" w:color="auto"/>
        <w:right w:val="none" w:sz="0" w:space="0" w:color="auto"/>
      </w:divBdr>
      <w:divsChild>
        <w:div w:id="747072347">
          <w:marLeft w:val="0"/>
          <w:marRight w:val="0"/>
          <w:marTop w:val="0"/>
          <w:marBottom w:val="0"/>
          <w:divBdr>
            <w:top w:val="none" w:sz="0" w:space="0" w:color="auto"/>
            <w:left w:val="none" w:sz="0" w:space="0" w:color="auto"/>
            <w:bottom w:val="none" w:sz="0" w:space="0" w:color="auto"/>
            <w:right w:val="none" w:sz="0" w:space="0" w:color="auto"/>
          </w:divBdr>
        </w:div>
      </w:divsChild>
    </w:div>
    <w:div w:id="1703481489">
      <w:bodyDiv w:val="1"/>
      <w:marLeft w:val="0"/>
      <w:marRight w:val="0"/>
      <w:marTop w:val="0"/>
      <w:marBottom w:val="0"/>
      <w:divBdr>
        <w:top w:val="none" w:sz="0" w:space="0" w:color="auto"/>
        <w:left w:val="none" w:sz="0" w:space="0" w:color="auto"/>
        <w:bottom w:val="none" w:sz="0" w:space="0" w:color="auto"/>
        <w:right w:val="none" w:sz="0" w:space="0" w:color="auto"/>
      </w:divBdr>
      <w:divsChild>
        <w:div w:id="547381896">
          <w:marLeft w:val="0"/>
          <w:marRight w:val="0"/>
          <w:marTop w:val="0"/>
          <w:marBottom w:val="0"/>
          <w:divBdr>
            <w:top w:val="none" w:sz="0" w:space="0" w:color="auto"/>
            <w:left w:val="none" w:sz="0" w:space="0" w:color="auto"/>
            <w:bottom w:val="none" w:sz="0" w:space="0" w:color="auto"/>
            <w:right w:val="none" w:sz="0" w:space="0" w:color="auto"/>
          </w:divBdr>
        </w:div>
      </w:divsChild>
    </w:div>
    <w:div w:id="1997301375">
      <w:bodyDiv w:val="1"/>
      <w:marLeft w:val="0"/>
      <w:marRight w:val="0"/>
      <w:marTop w:val="0"/>
      <w:marBottom w:val="0"/>
      <w:divBdr>
        <w:top w:val="none" w:sz="0" w:space="0" w:color="auto"/>
        <w:left w:val="none" w:sz="0" w:space="0" w:color="auto"/>
        <w:bottom w:val="none" w:sz="0" w:space="0" w:color="auto"/>
        <w:right w:val="none" w:sz="0" w:space="0" w:color="auto"/>
      </w:divBdr>
      <w:divsChild>
        <w:div w:id="143466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2015-08-02T10:38:00Z</dcterms:created>
  <dcterms:modified xsi:type="dcterms:W3CDTF">2015-08-02T10:42:00Z</dcterms:modified>
</cp:coreProperties>
</file>