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CB358A" w14:textId="65DF94BC" w:rsidR="00554D68" w:rsidRDefault="00554D68" w:rsidP="00554D68">
      <w:pPr>
        <w:spacing w:line="480" w:lineRule="auto"/>
        <w:ind w:firstLine="720"/>
        <w:jc w:val="center"/>
      </w:pPr>
      <w:r>
        <w:t>Building a Safer Health System</w:t>
      </w:r>
    </w:p>
    <w:p w14:paraId="208B6232" w14:textId="2113EF2C" w:rsidR="00C9025C" w:rsidRDefault="00696D3A" w:rsidP="0087430D">
      <w:pPr>
        <w:spacing w:line="480" w:lineRule="auto"/>
        <w:ind w:firstLine="720"/>
      </w:pPr>
      <w:r>
        <w:t>The report for Building a Safer Health System came with a lot of data to examine.</w:t>
      </w:r>
      <w:r w:rsidR="0087430D">
        <w:t xml:space="preserve"> There’s close to 32,992 reports in the dataset. A lot of reports for the ICU data errors. </w:t>
      </w:r>
      <w:r>
        <w:t>It outlines how an adverse event is defined as the result of an unintended harm to the patient by an act of commission or omission rather by the underlying diseases or condition of the patient and that’s what we see here. One type of error we found was the improper dosing.</w:t>
      </w:r>
    </w:p>
    <w:p w14:paraId="6A33B877" w14:textId="5FAE1B31" w:rsidR="00474E5D" w:rsidRDefault="00474E5D" w:rsidP="00BB0C17">
      <w:pPr>
        <w:spacing w:line="480" w:lineRule="auto"/>
      </w:pPr>
      <w:r>
        <w:tab/>
        <w:t>We want</w:t>
      </w:r>
      <w:r w:rsidR="00AF1600">
        <w:t xml:space="preserve">ed </w:t>
      </w:r>
      <w:r>
        <w:t>to find the circumstance where the wrong dosage is more probable. What staff is present during the application of an incorrect dose? Which staff members are likely to be the responsible for these errors?</w:t>
      </w:r>
    </w:p>
    <w:p w14:paraId="2EE986BE" w14:textId="60AE33AC" w:rsidR="00474E5D" w:rsidRDefault="00474E5D" w:rsidP="00BB0C17">
      <w:pPr>
        <w:spacing w:line="480" w:lineRule="auto"/>
      </w:pPr>
      <w:r>
        <w:tab/>
        <w:t>From our data, we see that nurses (registered or otherwise) make up the greatest population of staff members involved with improper dosage. We believe this is due to the close interaction of the caretaker and the patient. Note that a large percentage of improper dosage involves unknown staff members.</w:t>
      </w:r>
    </w:p>
    <w:p w14:paraId="6808C4DA" w14:textId="77777777" w:rsidR="0023262E" w:rsidRDefault="00474E5D" w:rsidP="009D3C36">
      <w:pPr>
        <w:spacing w:line="480" w:lineRule="auto"/>
        <w:ind w:firstLine="720"/>
      </w:pPr>
      <w:r>
        <w:t>The report contain</w:t>
      </w:r>
      <w:r w:rsidR="0023262E">
        <w:t>s</w:t>
      </w:r>
      <w:r>
        <w:t xml:space="preserve"> report numbers, facility ID, error categories, date of error, contributing factors, location of error, description of error, medication process node</w:t>
      </w:r>
      <w:r w:rsidR="0023262E">
        <w:t>s</w:t>
      </w:r>
      <w:r>
        <w:t>, staff type initiated error</w:t>
      </w:r>
      <w:r w:rsidR="0023262E">
        <w:t>s</w:t>
      </w:r>
      <w:r>
        <w:t>, staff type perpetuated error</w:t>
      </w:r>
      <w:r w:rsidR="0023262E">
        <w:t>s</w:t>
      </w:r>
      <w:r>
        <w:t>, staff type discovered error</w:t>
      </w:r>
      <w:r w:rsidR="0023262E">
        <w:t>s</w:t>
      </w:r>
      <w:r>
        <w:t>, action</w:t>
      </w:r>
      <w:r w:rsidR="0023262E">
        <w:t>s</w:t>
      </w:r>
      <w:r>
        <w:t xml:space="preserve"> </w:t>
      </w:r>
      <w:r w:rsidR="0023262E">
        <w:t>taken</w:t>
      </w:r>
      <w:r>
        <w:t>, action</w:t>
      </w:r>
      <w:r w:rsidR="0023262E">
        <w:t>s</w:t>
      </w:r>
      <w:r>
        <w:t xml:space="preserve"> taken detail</w:t>
      </w:r>
      <w:r w:rsidR="0023262E">
        <w:t>s</w:t>
      </w:r>
      <w:r>
        <w:t>, and date record</w:t>
      </w:r>
      <w:r w:rsidR="0023262E">
        <w:t>s of</w:t>
      </w:r>
      <w:r>
        <w:t xml:space="preserve"> w</w:t>
      </w:r>
      <w:r w:rsidR="0023262E">
        <w:t>hen</w:t>
      </w:r>
      <w:r>
        <w:t xml:space="preserve"> entered.</w:t>
      </w:r>
      <w:r w:rsidR="00E631F1">
        <w:t xml:space="preserve"> </w:t>
      </w:r>
    </w:p>
    <w:p w14:paraId="6C75F42D" w14:textId="28465860" w:rsidR="009D3C36" w:rsidRDefault="00E631F1" w:rsidP="009D3C36">
      <w:pPr>
        <w:spacing w:line="480" w:lineRule="auto"/>
        <w:ind w:firstLine="720"/>
      </w:pPr>
      <w:r>
        <w:t>W</w:t>
      </w:r>
      <w:r w:rsidR="0023262E">
        <w:t>hen</w:t>
      </w:r>
      <w:r w:rsidR="00AF1600">
        <w:t xml:space="preserve"> we</w:t>
      </w:r>
      <w:r w:rsidR="0023262E">
        <w:t xml:space="preserve"> start</w:t>
      </w:r>
      <w:r w:rsidR="00AF1600">
        <w:t xml:space="preserve"> </w:t>
      </w:r>
      <w:r w:rsidR="0023262E">
        <w:t>off</w:t>
      </w:r>
      <w:r w:rsidR="00AF1600">
        <w:t xml:space="preserve"> examining the data,</w:t>
      </w:r>
      <w:r w:rsidR="0023262E">
        <w:t xml:space="preserve"> we</w:t>
      </w:r>
      <w:r>
        <w:t xml:space="preserve"> notice that there’s an empty column in the data, so we remove that column and make a new subset into a new variable.</w:t>
      </w:r>
      <w:r w:rsidR="00474E5D">
        <w:t xml:space="preserve"> </w:t>
      </w:r>
      <w:r>
        <w:t xml:space="preserve">After using the summarize function on the new data, we can see that all </w:t>
      </w:r>
      <w:r w:rsidR="00A757F8">
        <w:t>classes and methods</w:t>
      </w:r>
      <w:r w:rsidR="00474E5D">
        <w:t xml:space="preserve"> </w:t>
      </w:r>
      <w:r w:rsidR="0023262E">
        <w:t>are</w:t>
      </w:r>
      <w:r w:rsidR="00474E5D">
        <w:t xml:space="preserve"> of type character except the facility ID and report numbers.</w:t>
      </w:r>
      <w:r w:rsidR="00A757F8">
        <w:t xml:space="preserve"> The facility ID and report numbers return</w:t>
      </w:r>
      <w:r w:rsidR="0023262E">
        <w:t xml:space="preserve"> descriptive statistics such as the minimum, first quantile, the median, mean, 3</w:t>
      </w:r>
      <w:r w:rsidR="0023262E" w:rsidRPr="0023262E">
        <w:rPr>
          <w:vertAlign w:val="superscript"/>
        </w:rPr>
        <w:t>rd</w:t>
      </w:r>
      <w:r w:rsidR="0023262E">
        <w:t xml:space="preserve"> quantile, and </w:t>
      </w:r>
      <w:r w:rsidR="0023262E">
        <w:lastRenderedPageBreak/>
        <w:t>the maximum value of our input data but th</w:t>
      </w:r>
      <w:r w:rsidR="00A757F8">
        <w:t xml:space="preserve">ose statistics don’t say much. The structure function does a little more than the summary function by giving us the data types but also </w:t>
      </w:r>
      <w:r w:rsidR="00AF1600">
        <w:t>with</w:t>
      </w:r>
      <w:r w:rsidR="00A757F8">
        <w:t xml:space="preserve"> </w:t>
      </w:r>
      <w:r w:rsidR="00AF1600">
        <w:t xml:space="preserve">a few </w:t>
      </w:r>
      <w:r w:rsidR="00A757F8">
        <w:t xml:space="preserve">observations of the </w:t>
      </w:r>
      <w:r w:rsidR="005A6D82">
        <w:t>features</w:t>
      </w:r>
      <w:r w:rsidR="00A757F8">
        <w:t xml:space="preserve">. </w:t>
      </w:r>
    </w:p>
    <w:p w14:paraId="3846CCAA" w14:textId="77777777" w:rsidR="002371A3" w:rsidRDefault="001819B1" w:rsidP="002371A3">
      <w:pPr>
        <w:spacing w:line="480" w:lineRule="auto"/>
        <w:ind w:firstLine="720"/>
      </w:pPr>
      <w:r>
        <w:t xml:space="preserve">To </w:t>
      </w:r>
      <w:r w:rsidR="00AF1600">
        <w:t>try and get</w:t>
      </w:r>
      <w:r>
        <w:t xml:space="preserve"> some meaningful data we decided to</w:t>
      </w:r>
      <w:r w:rsidR="005A6D82">
        <w:t xml:space="preserve"> factor a lot of the data features like dates, error categories, type of errors, cause of errors, contributing factors, medication process nodes, staff type initiated errors, actions taken, staff type discovered errors, and day</w:t>
      </w:r>
      <w:r>
        <w:t>s</w:t>
      </w:r>
      <w:r w:rsidR="005A6D82">
        <w:t xml:space="preserve"> of the week.</w:t>
      </w:r>
      <w:r>
        <w:t xml:space="preserve"> </w:t>
      </w:r>
    </w:p>
    <w:p w14:paraId="7565AA16" w14:textId="0FD8465B" w:rsidR="006A0256" w:rsidRDefault="001819B1" w:rsidP="002371A3">
      <w:pPr>
        <w:spacing w:line="480" w:lineRule="auto"/>
        <w:ind w:firstLine="720"/>
      </w:pPr>
      <w:r>
        <w:t>After factoring th</w:t>
      </w:r>
      <w:r w:rsidR="002371A3">
        <w:t>e</w:t>
      </w:r>
      <w:r>
        <w:t xml:space="preserve"> data, we decide to summarize it </w:t>
      </w:r>
      <w:r w:rsidR="002371A3">
        <w:t>to</w:t>
      </w:r>
      <w:r>
        <w:t xml:space="preserve"> </w:t>
      </w:r>
      <w:r w:rsidR="002371A3">
        <w:t>see our</w:t>
      </w:r>
      <w:r>
        <w:t xml:space="preserve"> new findings. By summarizing, we’re now able to see the frequency of the factored data. We come across </w:t>
      </w:r>
      <w:r w:rsidR="00BB0C17">
        <w:t xml:space="preserve">7 </w:t>
      </w:r>
      <w:r w:rsidR="00696D3A">
        <w:t>categorical errors with them being distinguished as characters</w:t>
      </w:r>
      <w:r w:rsidR="00BB0C17">
        <w:t xml:space="preserve">, </w:t>
      </w:r>
      <w:r w:rsidR="00696D3A">
        <w:t>A</w:t>
      </w:r>
      <w:r w:rsidR="00BB0C17">
        <w:t>,</w:t>
      </w:r>
      <w:r w:rsidR="00474E5D">
        <w:t xml:space="preserve"> </w:t>
      </w:r>
      <w:r w:rsidR="00696D3A">
        <w:t>B</w:t>
      </w:r>
      <w:r w:rsidR="00BB0C17">
        <w:t>,</w:t>
      </w:r>
      <w:r w:rsidR="00474E5D">
        <w:t xml:space="preserve"> </w:t>
      </w:r>
      <w:r w:rsidR="00696D3A">
        <w:t>C</w:t>
      </w:r>
      <w:r w:rsidR="00BB0C17">
        <w:t>,</w:t>
      </w:r>
      <w:r w:rsidR="00474E5D">
        <w:t xml:space="preserve"> </w:t>
      </w:r>
      <w:r w:rsidR="00696D3A">
        <w:t>D</w:t>
      </w:r>
      <w:r w:rsidR="00BB0C17">
        <w:t>,</w:t>
      </w:r>
      <w:r w:rsidR="00474E5D">
        <w:t xml:space="preserve"> </w:t>
      </w:r>
      <w:r w:rsidR="00696D3A">
        <w:t>E</w:t>
      </w:r>
      <w:r w:rsidR="00BB0C17">
        <w:t>,</w:t>
      </w:r>
      <w:r w:rsidR="00474E5D">
        <w:t xml:space="preserve"> </w:t>
      </w:r>
      <w:r w:rsidR="00696D3A">
        <w:t>F</w:t>
      </w:r>
      <w:r w:rsidR="00BB0C17">
        <w:t>,</w:t>
      </w:r>
      <w:r w:rsidR="00474E5D">
        <w:t xml:space="preserve"> </w:t>
      </w:r>
      <w:r w:rsidR="00BB0C17">
        <w:t xml:space="preserve">and </w:t>
      </w:r>
      <w:r w:rsidR="00696D3A">
        <w:t>H</w:t>
      </w:r>
      <w:r w:rsidR="00BB0C17">
        <w:t xml:space="preserve">. </w:t>
      </w:r>
      <w:r w:rsidR="00C9025C">
        <w:t xml:space="preserve">2,218 were of type </w:t>
      </w:r>
      <w:r w:rsidR="00696D3A">
        <w:t>A</w:t>
      </w:r>
      <w:r w:rsidR="00C9025C">
        <w:t>, 6</w:t>
      </w:r>
      <w:r w:rsidR="00696D3A">
        <w:t>,</w:t>
      </w:r>
      <w:r w:rsidR="00C9025C">
        <w:t xml:space="preserve">536 were of type </w:t>
      </w:r>
      <w:r w:rsidR="00696D3A">
        <w:t>B</w:t>
      </w:r>
      <w:r w:rsidR="00C9025C">
        <w:t xml:space="preserve">, 16,458 were of type </w:t>
      </w:r>
      <w:r w:rsidR="00696D3A">
        <w:t>C</w:t>
      </w:r>
      <w:r w:rsidR="00C9025C">
        <w:t xml:space="preserve">, 5,660 were of type </w:t>
      </w:r>
      <w:r w:rsidR="00696D3A">
        <w:t>D</w:t>
      </w:r>
      <w:r w:rsidR="00C9025C">
        <w:t xml:space="preserve">, 1,353 were of type </w:t>
      </w:r>
      <w:r w:rsidR="00696D3A">
        <w:t>E</w:t>
      </w:r>
      <w:r w:rsidR="00C9025C">
        <w:t xml:space="preserve">, 147 were of type </w:t>
      </w:r>
      <w:r w:rsidR="00696D3A">
        <w:t>F</w:t>
      </w:r>
      <w:r w:rsidR="00C9025C">
        <w:t xml:space="preserve">, and 620 were of type </w:t>
      </w:r>
      <w:r w:rsidR="00474E5D">
        <w:t>H.</w:t>
      </w:r>
      <w:r w:rsidR="00C9025C">
        <w:t xml:space="preserve"> </w:t>
      </w:r>
      <w:r>
        <w:t xml:space="preserve">Categorical error type F was the least type of categorical error and type C was the highest. </w:t>
      </w:r>
    </w:p>
    <w:p w14:paraId="69A5880D" w14:textId="77777777" w:rsidR="006A0256" w:rsidRDefault="001819B1" w:rsidP="005C4BF3">
      <w:pPr>
        <w:spacing w:line="480" w:lineRule="auto"/>
        <w:ind w:firstLine="720"/>
      </w:pPr>
      <w:r>
        <w:t xml:space="preserve">Dates of error start </w:t>
      </w:r>
      <w:r w:rsidR="00292B8B">
        <w:t>on</w:t>
      </w:r>
      <w:r>
        <w:t xml:space="preserve"> January 1</w:t>
      </w:r>
      <w:r w:rsidRPr="001819B1">
        <w:rPr>
          <w:vertAlign w:val="superscript"/>
        </w:rPr>
        <w:t>st</w:t>
      </w:r>
      <w:r>
        <w:t xml:space="preserve"> and end </w:t>
      </w:r>
      <w:r w:rsidR="00292B8B">
        <w:t>on</w:t>
      </w:r>
      <w:r>
        <w:t xml:space="preserve"> December 3</w:t>
      </w:r>
      <w:r w:rsidRPr="001819B1">
        <w:rPr>
          <w:vertAlign w:val="superscript"/>
        </w:rPr>
        <w:t>rd</w:t>
      </w:r>
      <w:r>
        <w:t xml:space="preserve"> of 2020 but we also get 19,079 reports that have no dates reported as NA’s. </w:t>
      </w:r>
      <w:r w:rsidR="00292B8B">
        <w:t xml:space="preserve">From the reports for day of the week Monday has 4,981, Tuesday has 5,968, Wednesday has 4,931, Thursday has 4,890, Friday has 5,423, Saturday has 3,094, and Sunday has 3,094. It seems like on Saturdays and Sundays the number of reports decreases and jumps back up on Monday to follow Tuesday. </w:t>
      </w:r>
    </w:p>
    <w:p w14:paraId="453546F0" w14:textId="3A7FBA53" w:rsidR="006A0256" w:rsidRDefault="00292B8B" w:rsidP="005C4BF3">
      <w:pPr>
        <w:spacing w:line="480" w:lineRule="auto"/>
        <w:ind w:firstLine="720"/>
      </w:pPr>
      <w:r>
        <w:t xml:space="preserve">Types of errors consists of omission errors, improper doses/quantities, unauthorized drugs, prescribing errors, extra doses, others, and NAs. Omission errors being cited </w:t>
      </w:r>
      <w:r w:rsidR="002371A3">
        <w:t xml:space="preserve">with 7,404, improper dose/quantity with 6,319, unauthorized drug with 3,752, extra dose with 2,014, other </w:t>
      </w:r>
      <w:r w:rsidR="002371A3">
        <w:lastRenderedPageBreak/>
        <w:t xml:space="preserve">marked as 8,864, and </w:t>
      </w:r>
      <w:proofErr w:type="gramStart"/>
      <w:r w:rsidR="002371A3">
        <w:t>NA’s</w:t>
      </w:r>
      <w:proofErr w:type="gramEnd"/>
      <w:r w:rsidR="002371A3">
        <w:t xml:space="preserve"> with 2,384. We know that the least type of error is the extra dose but the most is marked as other leaving us without a specific type of error. </w:t>
      </w:r>
    </w:p>
    <w:p w14:paraId="1F9CA95D" w14:textId="01C73C06" w:rsidR="006A0256" w:rsidRDefault="00292B8B" w:rsidP="005C4BF3">
      <w:pPr>
        <w:spacing w:line="480" w:lineRule="auto"/>
        <w:ind w:firstLine="720"/>
      </w:pPr>
      <w:r>
        <w:t xml:space="preserve">To study why </w:t>
      </w:r>
      <w:r w:rsidR="00ED61AB">
        <w:t>these types of errors</w:t>
      </w:r>
      <w:r>
        <w:t xml:space="preserve"> occur, we can see the causes of these errors by seeing the frequencies as well. Performance (human) deficit marked 7,661 times, procedure/protocol not followed marked with 3,927 times, transcription inaccurate/omitted with 1,875</w:t>
      </w:r>
      <w:r w:rsidR="00ED61AB">
        <w:t xml:space="preserve">, communication with 1,853, knowledge deficit with 1,801, other as 13,485, and NA’s as 2,390. Knowledge deficit by being the least cause of error </w:t>
      </w:r>
      <w:r w:rsidR="002371A3">
        <w:t>but</w:t>
      </w:r>
      <w:r w:rsidR="00ED61AB">
        <w:t xml:space="preserve"> </w:t>
      </w:r>
      <w:r w:rsidR="002371A3">
        <w:t>“</w:t>
      </w:r>
      <w:r w:rsidR="00ED61AB">
        <w:t>other</w:t>
      </w:r>
      <w:r w:rsidR="002371A3">
        <w:t>”</w:t>
      </w:r>
      <w:r w:rsidR="00ED61AB">
        <w:t xml:space="preserve"> </w:t>
      </w:r>
      <w:r w:rsidR="002371A3">
        <w:t xml:space="preserve">being marked </w:t>
      </w:r>
      <w:r w:rsidR="00ED61AB">
        <w:t>as the highest with 13,485</w:t>
      </w:r>
      <w:r w:rsidR="002371A3">
        <w:t xml:space="preserve">. </w:t>
      </w:r>
    </w:p>
    <w:p w14:paraId="4AFBF401" w14:textId="7932F26C" w:rsidR="002371A3" w:rsidRDefault="00ED61AB" w:rsidP="005C4BF3">
      <w:pPr>
        <w:spacing w:line="480" w:lineRule="auto"/>
        <w:ind w:firstLine="720"/>
      </w:pPr>
      <w:r>
        <w:t>Contributing factors</w:t>
      </w:r>
      <w:r w:rsidR="002371A3">
        <w:t xml:space="preserve"> </w:t>
      </w:r>
      <w:r w:rsidR="007B7693">
        <w:t xml:space="preserve">to these reports start off </w:t>
      </w:r>
      <w:r w:rsidR="002371A3">
        <w:t xml:space="preserve">with distractions marked as 5,383, </w:t>
      </w:r>
      <w:r w:rsidR="002371A3">
        <w:t>1,912 by workload increase, 1,604 by inexperience staff, 1,005 by insufficient staff, 971 because of shift changes</w:t>
      </w:r>
      <w:r w:rsidR="007B7693">
        <w:t>, 5,661 as other, and NA’s having the highest number of reports with 16,456.</w:t>
      </w:r>
    </w:p>
    <w:p w14:paraId="7E1431F6" w14:textId="48ADB4C0" w:rsidR="006A0256" w:rsidRDefault="00ED61AB" w:rsidP="005C4BF3">
      <w:pPr>
        <w:spacing w:line="480" w:lineRule="auto"/>
        <w:ind w:firstLine="720"/>
      </w:pPr>
      <w:r>
        <w:t xml:space="preserve">Medication processed nodes in the report consist of administering with 12,349, dispensing with 5,976, documenting with 7,614, does not apply with 2,218, monitoring with 447, and prescribing with 4,388. </w:t>
      </w:r>
    </w:p>
    <w:p w14:paraId="4431E6F9" w14:textId="77777777" w:rsidR="007B7693" w:rsidRDefault="00ED61AB" w:rsidP="005C4BF3">
      <w:pPr>
        <w:spacing w:line="480" w:lineRule="auto"/>
        <w:ind w:firstLine="720"/>
      </w:pPr>
      <w:r>
        <w:t xml:space="preserve">Now we get to the interesting findings of staff type that initiated </w:t>
      </w:r>
      <w:r w:rsidR="007B7693">
        <w:t xml:space="preserve">the </w:t>
      </w:r>
      <w:r>
        <w:t xml:space="preserve">errors. Registered nurses initiating the most with 13,053, pharmacists with 4,672, physicians with 3,048, pharmacy </w:t>
      </w:r>
      <w:r w:rsidR="005C4BF3">
        <w:t>technicians</w:t>
      </w:r>
      <w:r>
        <w:t xml:space="preserve"> with 1,727, unit secretaries or clerks with 1,510, other marked as 6,057, and NA’s as 2,295.</w:t>
      </w:r>
      <w:r w:rsidR="004311E0">
        <w:t xml:space="preserve"> </w:t>
      </w:r>
    </w:p>
    <w:p w14:paraId="54B9FB61" w14:textId="2BB119A7" w:rsidR="006A0256" w:rsidRDefault="005C4BF3" w:rsidP="005C4BF3">
      <w:pPr>
        <w:spacing w:line="480" w:lineRule="auto"/>
        <w:ind w:firstLine="720"/>
      </w:pPr>
      <w:r>
        <w:t xml:space="preserve">Staff type perpetuated errors were of registered nurses, pharmacists, pharmacy technicians, physicians, unit secretary clerks, other, and NA’s. Nurse registered with 8,297, pharmacists with 2,661, pharmacy technician with 841, physician with 805, unit secretary clerks with 743, other as 2,794, and NAs with 16,851. </w:t>
      </w:r>
    </w:p>
    <w:p w14:paraId="1EA7F3D4" w14:textId="5DC01F99" w:rsidR="006A0256" w:rsidRDefault="005C4BF3" w:rsidP="005C4BF3">
      <w:pPr>
        <w:spacing w:line="480" w:lineRule="auto"/>
        <w:ind w:firstLine="720"/>
      </w:pPr>
      <w:r>
        <w:lastRenderedPageBreak/>
        <w:t xml:space="preserve">In the staff type discovered errors, 16,789 registered nurses discovered errors, 4,686 were pharmacists, 1,968 were physicians, 1,048 were licensed practical nurses, 992 were pharmacy technicians, other </w:t>
      </w:r>
      <w:r w:rsidR="007B7693">
        <w:t>as</w:t>
      </w:r>
      <w:r>
        <w:t xml:space="preserve"> 2,659, and NAs </w:t>
      </w:r>
      <w:r w:rsidR="007B7693">
        <w:t>as</w:t>
      </w:r>
      <w:r>
        <w:t xml:space="preserve"> 4,850. </w:t>
      </w:r>
    </w:p>
    <w:p w14:paraId="6D5A916A" w14:textId="00F0E194" w:rsidR="005C4BF3" w:rsidRDefault="007B7693" w:rsidP="005C4BF3">
      <w:pPr>
        <w:spacing w:line="480" w:lineRule="auto"/>
        <w:ind w:firstLine="720"/>
      </w:pPr>
      <w:r>
        <w:t xml:space="preserve">When finding errors, it’s important to </w:t>
      </w:r>
      <w:proofErr w:type="gramStart"/>
      <w:r>
        <w:t>take action</w:t>
      </w:r>
      <w:proofErr w:type="gramEnd"/>
      <w:r>
        <w:t xml:space="preserve"> on these errors. </w:t>
      </w:r>
      <w:r w:rsidR="005C4BF3">
        <w:t>With actions taken</w:t>
      </w:r>
      <w:r>
        <w:t xml:space="preserve"> for these reports,</w:t>
      </w:r>
      <w:r w:rsidR="005C4BF3">
        <w:t xml:space="preserve"> 9,766 informed staff </w:t>
      </w:r>
      <w:r>
        <w:t xml:space="preserve">who </w:t>
      </w:r>
      <w:r w:rsidR="005C4BF3">
        <w:t xml:space="preserve">made the initial error, 3,975 informed staff </w:t>
      </w:r>
      <w:r>
        <w:t>who were</w:t>
      </w:r>
      <w:r w:rsidR="005C4BF3">
        <w:t xml:space="preserve"> also involved in errors, 2,937 </w:t>
      </w:r>
      <w:r>
        <w:t xml:space="preserve">were provided with </w:t>
      </w:r>
      <w:r w:rsidR="005C4BF3">
        <w:t xml:space="preserve">education or training, 2,119 </w:t>
      </w:r>
      <w:r>
        <w:t>were marked as none</w:t>
      </w:r>
      <w:r w:rsidR="005C4BF3">
        <w:t xml:space="preserve">, 1,812 </w:t>
      </w:r>
      <w:r>
        <w:t xml:space="preserve">had </w:t>
      </w:r>
      <w:r w:rsidR="005C4BF3">
        <w:t>communication process</w:t>
      </w:r>
      <w:r>
        <w:t>es</w:t>
      </w:r>
      <w:r w:rsidR="005C4BF3">
        <w:t xml:space="preserve"> enhanced, 1,371 </w:t>
      </w:r>
      <w:r>
        <w:t>marked with</w:t>
      </w:r>
      <w:r w:rsidR="005C4BF3">
        <w:t xml:space="preserve"> </w:t>
      </w:r>
      <w:r>
        <w:t>“</w:t>
      </w:r>
      <w:r w:rsidR="005C4BF3">
        <w:t>other</w:t>
      </w:r>
      <w:r>
        <w:t>” as type of action taken</w:t>
      </w:r>
      <w:r w:rsidR="005C4BF3">
        <w:t xml:space="preserve">, and 11,012 marked as NA’s. </w:t>
      </w:r>
    </w:p>
    <w:p w14:paraId="33437CD2" w14:textId="77777777" w:rsidR="007B7693" w:rsidRDefault="005C4BF3" w:rsidP="005C4BF3">
      <w:pPr>
        <w:spacing w:line="480" w:lineRule="auto"/>
        <w:ind w:firstLine="720"/>
      </w:pPr>
      <w:r>
        <w:t>After these findings, we</w:t>
      </w:r>
      <w:r w:rsidR="007B7693">
        <w:t xml:space="preserve"> believe it’s time to start plotting and making charts to see these results a different but easier way. So, we</w:t>
      </w:r>
      <w:r>
        <w:t xml:space="preserve"> begin to make use of the ggplot function</w:t>
      </w:r>
      <w:r w:rsidR="006A0256">
        <w:t xml:space="preserve"> with aesthetics, geometric bar</w:t>
      </w:r>
      <w:r w:rsidR="007B7693">
        <w:t>s</w:t>
      </w:r>
      <w:r w:rsidR="006A0256">
        <w:t>, and geometric text</w:t>
      </w:r>
      <w:r w:rsidR="007B7693">
        <w:t>s</w:t>
      </w:r>
      <w:r>
        <w:t xml:space="preserve"> to better see these findings in graph</w:t>
      </w:r>
      <w:r w:rsidR="007B7693">
        <w:t>s</w:t>
      </w:r>
      <w:r>
        <w:t xml:space="preserve">. </w:t>
      </w:r>
    </w:p>
    <w:p w14:paraId="65072399" w14:textId="18FB9EE2" w:rsidR="005C4BF3" w:rsidRDefault="005C4BF3" w:rsidP="005C4BF3">
      <w:pPr>
        <w:spacing w:line="480" w:lineRule="auto"/>
        <w:ind w:firstLine="720"/>
      </w:pPr>
      <w:r>
        <w:t>We’re able to plot a bar graph with x</w:t>
      </w:r>
      <w:r w:rsidR="00032522">
        <w:t>-</w:t>
      </w:r>
      <w:r>
        <w:t>values</w:t>
      </w:r>
      <w:r w:rsidR="00032522">
        <w:t xml:space="preserve"> as</w:t>
      </w:r>
      <w:r>
        <w:t xml:space="preserve"> days of the week </w:t>
      </w:r>
      <w:r w:rsidR="00032522">
        <w:t xml:space="preserve">to </w:t>
      </w:r>
      <w:r>
        <w:t>display the</w:t>
      </w:r>
      <w:r w:rsidR="00032522">
        <w:t xml:space="preserve"> amount</w:t>
      </w:r>
      <w:r>
        <w:t xml:space="preserve"> times of </w:t>
      </w:r>
      <w:r w:rsidR="00032522">
        <w:t>errors</w:t>
      </w:r>
      <w:r>
        <w:t xml:space="preserve"> occur</w:t>
      </w:r>
      <w:r w:rsidR="00032522">
        <w:t>ring in a particular day of the week</w:t>
      </w:r>
      <w:r>
        <w:t xml:space="preserve">. </w:t>
      </w:r>
      <w:r w:rsidR="007A215A">
        <w:t>Next, we do the same kind of plotting</w:t>
      </w:r>
      <w:r>
        <w:t xml:space="preserve"> </w:t>
      </w:r>
      <w:r w:rsidR="007A215A">
        <w:t>but with</w:t>
      </w:r>
      <w:r>
        <w:t xml:space="preserve"> error</w:t>
      </w:r>
      <w:r w:rsidR="007A215A">
        <w:t>s of</w:t>
      </w:r>
      <w:r>
        <w:t xml:space="preserve"> categories</w:t>
      </w:r>
      <w:r w:rsidR="00032522">
        <w:t xml:space="preserve"> in the x-values</w:t>
      </w:r>
      <w:r>
        <w:t xml:space="preserve"> making it easier to see just how much each error category contributed to the reports</w:t>
      </w:r>
      <w:r w:rsidR="00032522">
        <w:t>. E</w:t>
      </w:r>
      <w:r w:rsidR="006A0256">
        <w:t>specially</w:t>
      </w:r>
      <w:r w:rsidR="00032522">
        <w:t xml:space="preserve"> error</w:t>
      </w:r>
      <w:r w:rsidR="006A0256">
        <w:t xml:space="preserve"> category C </w:t>
      </w:r>
      <w:r w:rsidR="007B7693">
        <w:t xml:space="preserve">which can be seen </w:t>
      </w:r>
      <w:r w:rsidR="006A0256">
        <w:t>skyrocket</w:t>
      </w:r>
      <w:r w:rsidR="007B7693">
        <w:t xml:space="preserve"> compared to the other</w:t>
      </w:r>
      <w:r w:rsidR="00032522">
        <w:t xml:space="preserve"> error categories.</w:t>
      </w:r>
    </w:p>
    <w:p w14:paraId="730B9D9E" w14:textId="52068ADA" w:rsidR="005C4BF3" w:rsidRDefault="005C4BF3" w:rsidP="005C4BF3">
      <w:pPr>
        <w:spacing w:line="480" w:lineRule="auto"/>
        <w:ind w:firstLine="720"/>
      </w:pPr>
      <w:r>
        <w:t xml:space="preserve">To find correlations, we use of the </w:t>
      </w:r>
      <w:proofErr w:type="gramStart"/>
      <w:r>
        <w:t>pairs</w:t>
      </w:r>
      <w:proofErr w:type="gramEnd"/>
      <w:r>
        <w:t xml:space="preserve"> panels function </w:t>
      </w:r>
      <w:r w:rsidR="007A215A">
        <w:t xml:space="preserve">with features, </w:t>
      </w:r>
      <w:r>
        <w:t xml:space="preserve">type of error, error category, day of week, contributing factor, medication process node, </w:t>
      </w:r>
      <w:r w:rsidR="007A215A">
        <w:t xml:space="preserve">and </w:t>
      </w:r>
      <w:r>
        <w:t xml:space="preserve">location of error. We’re able to see the scatter plots of matrices and histograms. </w:t>
      </w:r>
      <w:r w:rsidR="00CE1008">
        <w:t>Some</w:t>
      </w:r>
      <w:r w:rsidR="007A215A">
        <w:t xml:space="preserve"> of the plots </w:t>
      </w:r>
      <w:r w:rsidR="00CE1008">
        <w:t>show a straight</w:t>
      </w:r>
      <w:r w:rsidR="003037A6">
        <w:t xml:space="preserve"> horizontal red line in the correlation plots with other features. </w:t>
      </w:r>
      <w:r w:rsidR="00CE1008">
        <w:t xml:space="preserve">When a straight line is presented in the middle of the graph it indicates no relationship between the variables. Type of error and contributing factors have no association with a correlation coefficient value of 0. </w:t>
      </w:r>
      <w:r w:rsidR="00CE1008">
        <w:lastRenderedPageBreak/>
        <w:t>Other variables consist of a negative correlation except for type of error and medication process node, day of week and medication process node, type of error and location of error</w:t>
      </w:r>
      <w:r w:rsidR="00561C1F">
        <w:t xml:space="preserve">, contributing factors and location of error. </w:t>
      </w:r>
    </w:p>
    <w:p w14:paraId="7054BA30" w14:textId="6129281F" w:rsidR="006A0256" w:rsidRDefault="003037A6" w:rsidP="005C4BF3">
      <w:pPr>
        <w:spacing w:line="480" w:lineRule="auto"/>
        <w:ind w:firstLine="720"/>
      </w:pPr>
      <w:r>
        <w:t>Next, we make a new variable called improper doses ICU making it a subset of the new</w:t>
      </w:r>
      <w:r w:rsidR="00675999">
        <w:t xml:space="preserve"> </w:t>
      </w:r>
      <w:r>
        <w:t xml:space="preserve">ICU data we had made from the original data so we wouldn’t change anything to the </w:t>
      </w:r>
      <w:r w:rsidR="00675999">
        <w:t>original</w:t>
      </w:r>
      <w:r>
        <w:t xml:space="preserve">. </w:t>
      </w:r>
      <w:r w:rsidR="00675999">
        <w:t>We do this to f</w:t>
      </w:r>
      <w:r>
        <w:t>ilter the type of error to when it only matches with improper dose/quantity</w:t>
      </w:r>
      <w:r w:rsidR="00675999">
        <w:t xml:space="preserve"> in the improper dose ICU variable. Then again, we make a new subset but to the same variable to update it with the matching filter plus the error category, day of the week, contributing factor, medication process node, and the location of error data. This way we have an accurate depiction of the data and details</w:t>
      </w:r>
      <w:r w:rsidR="00032522">
        <w:t xml:space="preserve"> of the other features</w:t>
      </w:r>
      <w:r w:rsidR="00675999">
        <w:t xml:space="preserve"> to when the type of error matches the improper dose/quantity. </w:t>
      </w:r>
    </w:p>
    <w:p w14:paraId="0DDC2C57" w14:textId="3C1CF9B5" w:rsidR="00AF1600" w:rsidRDefault="00032522" w:rsidP="00AF1600">
      <w:pPr>
        <w:spacing w:line="480" w:lineRule="auto"/>
        <w:ind w:firstLine="720"/>
      </w:pPr>
      <w:r>
        <w:t>To find more correlations, we</w:t>
      </w:r>
      <w:r w:rsidR="00675999">
        <w:t xml:space="preserve"> </w:t>
      </w:r>
      <w:r w:rsidR="00AF1600">
        <w:t>continue</w:t>
      </w:r>
      <w:r>
        <w:t xml:space="preserve"> </w:t>
      </w:r>
      <w:r w:rsidR="00675999">
        <w:t>making more scatter plots of matrices with the pairs panels function</w:t>
      </w:r>
      <w:r>
        <w:t xml:space="preserve"> with</w:t>
      </w:r>
      <w:r w:rsidR="00675999">
        <w:t xml:space="preserve"> </w:t>
      </w:r>
      <w:r>
        <w:t xml:space="preserve">the </w:t>
      </w:r>
      <w:r w:rsidR="00675999">
        <w:t xml:space="preserve">improper dose ICU </w:t>
      </w:r>
      <w:r>
        <w:t xml:space="preserve">data </w:t>
      </w:r>
      <w:r w:rsidR="00675999">
        <w:t xml:space="preserve">combining the error category, day of the week, contributing factor, medication process node, and location of error features. These plots and graphs leave out the type of error </w:t>
      </w:r>
      <w:r w:rsidR="00AF1600">
        <w:t xml:space="preserve">as we have already taken it into account with our new data filter. </w:t>
      </w:r>
      <w:r w:rsidR="00561C1F">
        <w:t>For the correlations here, most are negative correlations except for, day of week and medication process node, day of week and location of error, lastly, contributing factors and location of error.</w:t>
      </w:r>
    </w:p>
    <w:p w14:paraId="64EB7304" w14:textId="77777777" w:rsidR="00AF1600" w:rsidRDefault="00AF1600" w:rsidP="00AF1600">
      <w:pPr>
        <w:spacing w:line="480" w:lineRule="auto"/>
        <w:ind w:firstLine="720"/>
      </w:pPr>
    </w:p>
    <w:p w14:paraId="5E250E5A" w14:textId="5DED9486" w:rsidR="005C4BF3" w:rsidRDefault="005C4BF3" w:rsidP="005C4BF3">
      <w:pPr>
        <w:spacing w:line="480" w:lineRule="auto"/>
        <w:ind w:firstLine="720"/>
      </w:pPr>
    </w:p>
    <w:p w14:paraId="17BDD81B" w14:textId="7E463B8E" w:rsidR="005C4BF3" w:rsidRDefault="00AF1600" w:rsidP="00474E5D">
      <w:pPr>
        <w:spacing w:line="480" w:lineRule="auto"/>
        <w:ind w:firstLine="720"/>
      </w:pPr>
      <w:r>
        <w:t>######Left off in page 9</w:t>
      </w:r>
    </w:p>
    <w:p w14:paraId="6767AEB2" w14:textId="66524E6F" w:rsidR="00AF1600" w:rsidRDefault="00AF1600" w:rsidP="00474E5D">
      <w:pPr>
        <w:spacing w:line="480" w:lineRule="auto"/>
        <w:ind w:firstLine="720"/>
      </w:pPr>
      <w:r>
        <w:t>Note:</w:t>
      </w:r>
    </w:p>
    <w:p w14:paraId="643858B8" w14:textId="7E97E438" w:rsidR="005C4BF3" w:rsidRDefault="003037A6" w:rsidP="00474E5D">
      <w:pPr>
        <w:spacing w:line="480" w:lineRule="auto"/>
        <w:ind w:firstLine="720"/>
      </w:pPr>
      <w:r>
        <w:lastRenderedPageBreak/>
        <w:t>Set seed 1000 limits the amount of randomness</w:t>
      </w:r>
      <w:r w:rsidR="00AF1600">
        <w:t>;</w:t>
      </w:r>
      <w:r>
        <w:t xml:space="preserve"> it stays in that range. </w:t>
      </w:r>
    </w:p>
    <w:p w14:paraId="343E35BE" w14:textId="51A09104" w:rsidR="00216B54" w:rsidRDefault="00216B54" w:rsidP="00BB0C17">
      <w:pPr>
        <w:spacing w:line="480" w:lineRule="auto"/>
      </w:pPr>
    </w:p>
    <w:p w14:paraId="17E81BE0" w14:textId="77777777" w:rsidR="00216B54" w:rsidRDefault="00216B54" w:rsidP="00BB0C17">
      <w:pPr>
        <w:spacing w:line="480" w:lineRule="auto"/>
      </w:pPr>
    </w:p>
    <w:sectPr w:rsidR="00216B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C17"/>
    <w:rsid w:val="00032522"/>
    <w:rsid w:val="001819B1"/>
    <w:rsid w:val="00216B54"/>
    <w:rsid w:val="0023262E"/>
    <w:rsid w:val="002371A3"/>
    <w:rsid w:val="00292B8B"/>
    <w:rsid w:val="002A39A2"/>
    <w:rsid w:val="003037A6"/>
    <w:rsid w:val="00423ABE"/>
    <w:rsid w:val="004311E0"/>
    <w:rsid w:val="00474E5D"/>
    <w:rsid w:val="00554D68"/>
    <w:rsid w:val="00561C1F"/>
    <w:rsid w:val="005A6D82"/>
    <w:rsid w:val="005C4BF3"/>
    <w:rsid w:val="005C77B2"/>
    <w:rsid w:val="00670E93"/>
    <w:rsid w:val="00675999"/>
    <w:rsid w:val="00696D3A"/>
    <w:rsid w:val="006A0256"/>
    <w:rsid w:val="007A215A"/>
    <w:rsid w:val="007B7693"/>
    <w:rsid w:val="0087430D"/>
    <w:rsid w:val="009D3C36"/>
    <w:rsid w:val="00A757F8"/>
    <w:rsid w:val="00AF1600"/>
    <w:rsid w:val="00BB0C17"/>
    <w:rsid w:val="00C9025C"/>
    <w:rsid w:val="00CE1008"/>
    <w:rsid w:val="00DC142C"/>
    <w:rsid w:val="00DE6DAF"/>
    <w:rsid w:val="00E631F1"/>
    <w:rsid w:val="00ED6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53E8A1"/>
  <w15:chartTrackingRefBased/>
  <w15:docId w15:val="{52AF54AA-F54F-8245-BAD3-A89B519D0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1297</Words>
  <Characters>7399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Gonzalez, Javier</dc:creator>
  <cp:keywords/>
  <dc:description/>
  <cp:lastModifiedBy>Gonzalez, Javier</cp:lastModifiedBy>
  <cp:revision>2</cp:revision>
  <dcterms:created xsi:type="dcterms:W3CDTF">2021-05-07T04:31:00Z</dcterms:created>
  <dcterms:modified xsi:type="dcterms:W3CDTF">2021-05-07T04:31:00Z</dcterms:modified>
</cp:coreProperties>
</file>