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B66A4">
      <w:pPr>
        <w:spacing w:line="480" w:lineRule="exac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Cs/>
          <w:sz w:val="44"/>
          <w:szCs w:val="44"/>
        </w:rPr>
        <w:t>产品购销合同</w:t>
      </w:r>
    </w:p>
    <w:p w14:paraId="386AB6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 xml:space="preserve">供方：景津装备股份有限公司                   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>合同编号：JAJJ20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250508504</w:t>
      </w:r>
    </w:p>
    <w:p w14:paraId="48179F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/>
          <w:sz w:val="24"/>
          <w:szCs w:val="24"/>
        </w:rPr>
        <w:t>签订方式：传真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/扫描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062DCF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rPr>
          <w:rFonts w:ascii="Times New Roman" w:hAnsi="Times New Roman"/>
          <w:sz w:val="24"/>
          <w:szCs w:val="24"/>
          <w:u w:val="thick"/>
        </w:rPr>
      </w:pPr>
      <w:r>
        <w:rPr>
          <w:rFonts w:ascii="Times New Roman" w:hAnsi="Times New Roman"/>
          <w:sz w:val="24"/>
          <w:szCs w:val="24"/>
        </w:rPr>
        <w:t xml:space="preserve">需方：江西晶安高科技股份有限公司              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/>
          <w:sz w:val="24"/>
          <w:szCs w:val="24"/>
        </w:rPr>
        <w:t>签订日期：202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/>
          <w:sz w:val="24"/>
          <w:szCs w:val="24"/>
        </w:rPr>
        <w:t>年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/>
          <w:sz w:val="24"/>
          <w:szCs w:val="24"/>
        </w:rPr>
        <w:t>月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日</w:t>
      </w:r>
    </w:p>
    <w:p w14:paraId="519749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一、名称、型号、数量、金额  </w:t>
      </w:r>
    </w:p>
    <w:tbl>
      <w:tblPr>
        <w:tblStyle w:val="2"/>
        <w:tblpPr w:leftFromText="180" w:rightFromText="180" w:vertAnchor="text" w:horzAnchor="page" w:tblpX="1500" w:tblpY="203"/>
        <w:tblOverlap w:val="never"/>
        <w:tblW w:w="90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260"/>
        <w:gridCol w:w="720"/>
        <w:gridCol w:w="765"/>
        <w:gridCol w:w="1155"/>
        <w:gridCol w:w="1275"/>
        <w:gridCol w:w="2153"/>
      </w:tblGrid>
      <w:tr w14:paraId="18147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FCD2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17CF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规格型号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737F7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单位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24BC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数量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1B2F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单价(元)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2CF4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小计（元）</w:t>
            </w: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C307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备注</w:t>
            </w:r>
          </w:p>
        </w:tc>
      </w:tr>
      <w:tr w14:paraId="6AB1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B0A1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压滤机压紧板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44D72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1250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25286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只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F2B10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051E3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16000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6621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16000</w:t>
            </w:r>
          </w:p>
        </w:tc>
        <w:tc>
          <w:tcPr>
            <w:tcW w:w="215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3D82C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止推板含防腐板防腐管，压紧板配齐防腐板，都做防腐漆。主机油缸:360</w:t>
            </w:r>
          </w:p>
        </w:tc>
      </w:tr>
      <w:tr w14:paraId="27E17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19478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压滤机止推板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21494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1250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977B1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只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B3EF2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9CE25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19000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DDE1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19000</w:t>
            </w:r>
          </w:p>
        </w:tc>
        <w:tc>
          <w:tcPr>
            <w:tcW w:w="215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A54C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</w:p>
        </w:tc>
      </w:tr>
      <w:tr w14:paraId="70436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024BA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压滤机滤板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B00DD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1米*1米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1058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块</w:t>
            </w:r>
          </w:p>
        </w:tc>
        <w:tc>
          <w:tcPr>
            <w:tcW w:w="76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809F2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2E418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750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8C20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45000</w:t>
            </w:r>
          </w:p>
        </w:tc>
        <w:tc>
          <w:tcPr>
            <w:tcW w:w="215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139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滤板需带观察孔，每块板配1个</w:t>
            </w:r>
            <w:r>
              <w:rPr>
                <w:rFonts w:hint="eastAsia" w:ascii="Times New Roman" w:hAnsi="Times New Roman"/>
                <w:sz w:val="24"/>
                <w:szCs w:val="24"/>
              </w:rPr>
              <w:t>水嘴和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2个</w:t>
            </w:r>
            <w:r>
              <w:rPr>
                <w:rFonts w:hint="eastAsia" w:ascii="Times New Roman" w:hAnsi="Times New Roman"/>
                <w:sz w:val="24"/>
                <w:szCs w:val="24"/>
              </w:rPr>
              <w:t>丝堵</w:t>
            </w:r>
          </w:p>
        </w:tc>
      </w:tr>
      <w:tr w14:paraId="27F99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6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8D33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合计人民币大写：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捌万</w:t>
            </w:r>
            <w:r>
              <w:rPr>
                <w:rFonts w:ascii="Times New Roman" w:hAnsi="Times New Roman"/>
                <w:sz w:val="24"/>
                <w:szCs w:val="24"/>
              </w:rPr>
              <w:t>圆整  ￥：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80000</w:t>
            </w:r>
            <w:r>
              <w:rPr>
                <w:rFonts w:ascii="Times New Roman" w:hAnsi="Times New Roman"/>
                <w:sz w:val="24"/>
                <w:szCs w:val="24"/>
              </w:rPr>
              <w:t>.00元（含13%增值税及运费）</w:t>
            </w:r>
          </w:p>
          <w:p w14:paraId="3D0425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u w:val="none"/>
                <w:lang w:val="en-US" w:eastAsia="zh-CN"/>
              </w:rPr>
              <w:t>不含税金额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： </w:t>
            </w:r>
            <w:r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  <w:t>¥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：70796.46元   增值税税额  </w:t>
            </w:r>
            <w:r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  <w:t>¥：9203.5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元</w:t>
            </w:r>
          </w:p>
        </w:tc>
      </w:tr>
    </w:tbl>
    <w:p w14:paraId="3CF83F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二、交货方式、期限：由供方代办托运至江西需方厂内，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款到20个工作日</w:t>
      </w:r>
      <w:r>
        <w:rPr>
          <w:rFonts w:ascii="Times New Roman" w:hAnsi="Times New Roman"/>
          <w:sz w:val="24"/>
          <w:szCs w:val="24"/>
        </w:rPr>
        <w:t xml:space="preserve">内发货。                                                        </w:t>
      </w:r>
    </w:p>
    <w:p w14:paraId="57DCCA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三、运输方式及到达站港和费用负担：专车送货，运输费用由供方承担。                     </w:t>
      </w:r>
    </w:p>
    <w:p w14:paraId="4503B3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四、质量期限：质保壹年</w:t>
      </w:r>
      <w:r>
        <w:rPr>
          <w:rFonts w:hint="eastAsia"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</w:p>
    <w:p w14:paraId="49C0E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五、包装标准，包装物的供应与回收：无 </w:t>
      </w:r>
      <w:r>
        <w:rPr>
          <w:rFonts w:hint="eastAsia" w:ascii="Times New Roman" w:hAnsi="Times New Roman"/>
          <w:sz w:val="24"/>
          <w:szCs w:val="24"/>
          <w:lang w:eastAsia="zh-CN"/>
        </w:rPr>
        <w:t>。</w:t>
      </w: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14:paraId="5323BB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六、交货时间、结算方式及期限：款到发货</w:t>
      </w:r>
      <w:r>
        <w:rPr>
          <w:rFonts w:hint="eastAsia" w:ascii="Times New Roman" w:hAnsi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承兑付款</w:t>
      </w:r>
      <w:r>
        <w:rPr>
          <w:rFonts w:hint="eastAsia" w:ascii="Times New Roman" w:hAnsi="Times New Roman"/>
          <w:sz w:val="24"/>
          <w:szCs w:val="24"/>
          <w:lang w:eastAsia="zh-CN"/>
        </w:rPr>
        <w:t>）</w:t>
      </w:r>
      <w:r>
        <w:rPr>
          <w:rFonts w:ascii="Times New Roman" w:hAnsi="Times New Roman"/>
          <w:sz w:val="24"/>
          <w:szCs w:val="24"/>
        </w:rPr>
        <w:t xml:space="preserve">。                           </w:t>
      </w:r>
    </w:p>
    <w:p w14:paraId="14D446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七</w:t>
      </w:r>
      <w:r>
        <w:rPr>
          <w:rFonts w:ascii="Times New Roman" w:hAnsi="Times New Roman"/>
          <w:sz w:val="24"/>
          <w:szCs w:val="24"/>
        </w:rPr>
        <w:t xml:space="preserve">、解决合同纠纷方式：合同履行过程中发生的争议，由双方协商解决，也可由当地工商行政部门调解，协商或调解不成的依法向需所在地人民法院起诉。             </w:t>
      </w:r>
    </w:p>
    <w:p w14:paraId="756C6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baseline"/>
        <w:rPr>
          <w:rStyle w:val="4"/>
          <w:rFonts w:ascii="Times New Roman" w:hAnsi="Times New Roman"/>
          <w:bCs/>
          <w:sz w:val="24"/>
          <w:szCs w:val="24"/>
        </w:rPr>
      </w:pPr>
      <w:r>
        <w:rPr>
          <w:rStyle w:val="4"/>
          <w:rFonts w:hint="eastAsia" w:ascii="Times New Roman" w:hAnsi="Times New Roman"/>
          <w:sz w:val="24"/>
          <w:szCs w:val="24"/>
          <w:lang w:val="en-US"/>
        </w:rPr>
        <w:t>八</w:t>
      </w:r>
      <w:r>
        <w:rPr>
          <w:rStyle w:val="4"/>
          <w:rFonts w:ascii="Times New Roman" w:hAnsi="Times New Roman"/>
          <w:sz w:val="24"/>
          <w:szCs w:val="24"/>
        </w:rPr>
        <w:t>、违约责任：</w:t>
      </w:r>
      <w:r>
        <w:rPr>
          <w:rStyle w:val="4"/>
          <w:rFonts w:ascii="Times New Roman" w:hAnsi="Times New Roman"/>
          <w:bCs/>
          <w:sz w:val="24"/>
          <w:szCs w:val="24"/>
        </w:rPr>
        <w:t>1、在质保期内，若供方所提供的设备不符合质量要求，应负责更换或退货，并承担相应责任与费用，即需方有权单方面解除本合同，供方应退还需方支付的全部款项，并按合同金额的20%向需方承担违约责任。</w:t>
      </w:r>
    </w:p>
    <w:p w14:paraId="29F6CC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 w:leftChars="0" w:hanging="360" w:hangingChars="15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2、</w:t>
      </w:r>
      <w:r>
        <w:rPr>
          <w:rStyle w:val="4"/>
          <w:rFonts w:ascii="Times New Roman" w:hAnsi="Times New Roman"/>
          <w:bCs/>
          <w:sz w:val="24"/>
          <w:szCs w:val="24"/>
        </w:rPr>
        <w:t>如果供方没有按照合同规定的时间交货，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u w:val="none"/>
          <w:lang w:val="en-US" w:eastAsia="zh-CN"/>
        </w:rPr>
        <w:t>供方应支付需方违约金</w:t>
      </w:r>
      <w:r>
        <w:rPr>
          <w:rStyle w:val="4"/>
          <w:rFonts w:ascii="Times New Roman" w:hAnsi="Times New Roman"/>
          <w:bCs/>
          <w:sz w:val="24"/>
          <w:szCs w:val="24"/>
        </w:rPr>
        <w:t>，违约金应按每</w:t>
      </w:r>
      <w:r>
        <w:rPr>
          <w:rStyle w:val="4"/>
          <w:rFonts w:hint="eastAsia" w:ascii="Times New Roman" w:hAnsi="Times New Roman"/>
          <w:bCs/>
          <w:sz w:val="24"/>
          <w:szCs w:val="24"/>
          <w:lang w:val="en-US"/>
        </w:rPr>
        <w:t>迟</w:t>
      </w:r>
    </w:p>
    <w:p w14:paraId="1FDB40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baseline"/>
        <w:rPr>
          <w:rStyle w:val="4"/>
          <w:rFonts w:ascii="Times New Roman" w:hAnsi="Times New Roman"/>
          <w:bCs/>
          <w:sz w:val="24"/>
          <w:szCs w:val="24"/>
        </w:rPr>
      </w:pPr>
      <w:r>
        <w:rPr>
          <w:rStyle w:val="4"/>
          <w:rFonts w:ascii="Times New Roman" w:hAnsi="Times New Roman"/>
          <w:bCs/>
          <w:sz w:val="24"/>
          <w:szCs w:val="24"/>
        </w:rPr>
        <w:t>交一天，按迟期交货部分价款的0.5％计收。逾期一周以上的，需方有权单方面解除本合同，供方应退还需方支付的全部款项，并按合同总价的20%支付违约金。</w:t>
      </w:r>
    </w:p>
    <w:p w14:paraId="338256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baseline"/>
        <w:rPr>
          <w:rStyle w:val="4"/>
          <w:rFonts w:hint="default" w:ascii="Times New Roman" w:hAnsi="Times New Roman"/>
          <w:bCs/>
          <w:sz w:val="24"/>
          <w:szCs w:val="24"/>
          <w:lang w:val="en-US"/>
        </w:rPr>
      </w:pPr>
      <w:r>
        <w:rPr>
          <w:rStyle w:val="4"/>
          <w:rFonts w:hint="eastAsia" w:ascii="Times New Roman" w:hAnsi="Times New Roman"/>
          <w:bCs/>
          <w:sz w:val="24"/>
          <w:szCs w:val="24"/>
          <w:lang w:val="en-US"/>
        </w:rPr>
        <w:t>九、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本合同一式两份，双方各执一份，</w:t>
      </w:r>
      <w:r>
        <w:rPr>
          <w:rFonts w:hint="default" w:ascii="Times New Roman" w:hAnsi="Times New Roman" w:cs="Times New Roman"/>
          <w:sz w:val="24"/>
          <w:szCs w:val="24"/>
        </w:rPr>
        <w:t>合同为传真/扫描合同，传真/扫描件具有同等法律效力</w:t>
      </w:r>
      <w:r>
        <w:rPr>
          <w:rStyle w:val="4"/>
          <w:rFonts w:hint="eastAsia" w:ascii="Times New Roman" w:hAnsi="Times New Roman"/>
          <w:bCs/>
          <w:sz w:val="24"/>
          <w:szCs w:val="24"/>
          <w:lang w:val="en-US" w:eastAsia="zh-CN"/>
        </w:rPr>
        <w:t>。</w:t>
      </w:r>
    </w:p>
    <w:tbl>
      <w:tblPr>
        <w:tblStyle w:val="2"/>
        <w:tblW w:w="91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5"/>
        <w:gridCol w:w="4682"/>
      </w:tblGrid>
      <w:tr w14:paraId="036F8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C276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供方</w:t>
            </w:r>
          </w:p>
          <w:p w14:paraId="574EC6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单位名称（章）：景津装备股份有限公司</w:t>
            </w:r>
          </w:p>
          <w:p w14:paraId="38902D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法定代表：姜桂廷</w:t>
            </w:r>
          </w:p>
          <w:p w14:paraId="79E8BE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委托代理人：王庆</w:t>
            </w: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地址：山东省德州市</w:t>
            </w: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传真：0534-2753695</w:t>
            </w: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开户银行：中国工商银行股份有限公司德州德城支行</w:t>
            </w: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账号：1612002109022517422</w:t>
            </w:r>
          </w:p>
        </w:tc>
        <w:tc>
          <w:tcPr>
            <w:tcW w:w="4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134B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需方</w:t>
            </w:r>
          </w:p>
          <w:p w14:paraId="716466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单位名称（章）：江西晶安高科技股份有限公司</w:t>
            </w:r>
          </w:p>
          <w:p w14:paraId="69E54B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法定代表：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/</w:t>
            </w:r>
          </w:p>
          <w:p w14:paraId="7F88B9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委托代理人：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/</w:t>
            </w: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地址：南昌市安义县</w:t>
            </w: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传真：0791-83432197</w:t>
            </w:r>
            <w:r>
              <w:rPr>
                <w:rFonts w:ascii="Times New Roman" w:hAnsi="Times New Roman"/>
                <w:sz w:val="24"/>
                <w:szCs w:val="24"/>
              </w:rPr>
              <w:br w:type="textWrapping"/>
            </w:r>
            <w:r>
              <w:rPr>
                <w:rFonts w:ascii="Times New Roman" w:hAnsi="Times New Roman"/>
                <w:sz w:val="24"/>
                <w:szCs w:val="24"/>
              </w:rPr>
              <w:t>开户银行：工行安义县支行</w:t>
            </w:r>
          </w:p>
          <w:p w14:paraId="2E5902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帐号：</w:t>
            </w:r>
            <w:r>
              <w:rPr>
                <w:rFonts w:ascii="Times New Roman" w:hAnsi="Times New Roman"/>
                <w:sz w:val="24"/>
                <w:szCs w:val="24"/>
              </w:rPr>
              <w:t>1502260009022107723</w:t>
            </w:r>
          </w:p>
        </w:tc>
      </w:tr>
    </w:tbl>
    <w:p w14:paraId="323E0D53">
      <w:pPr>
        <w:rPr>
          <w:sz w:val="24"/>
          <w:szCs w:val="24"/>
        </w:rPr>
      </w:pPr>
    </w:p>
    <w:sectPr>
      <w:pgSz w:w="11906" w:h="16838"/>
      <w:pgMar w:top="1417" w:right="1417" w:bottom="1417" w:left="14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RjNDk5ZTk4NzIxMjc0OGNiNWVmMmUxY2ZiMTU3MTgifQ=="/>
  </w:docVars>
  <w:rsids>
    <w:rsidRoot w:val="008F5397"/>
    <w:rsid w:val="007014CF"/>
    <w:rsid w:val="008F5397"/>
    <w:rsid w:val="070677A2"/>
    <w:rsid w:val="0E926536"/>
    <w:rsid w:val="16B9637A"/>
    <w:rsid w:val="1E9F5157"/>
    <w:rsid w:val="2301396A"/>
    <w:rsid w:val="245F3A27"/>
    <w:rsid w:val="2E807AA3"/>
    <w:rsid w:val="321B54E7"/>
    <w:rsid w:val="39C20B1F"/>
    <w:rsid w:val="3AB54DBD"/>
    <w:rsid w:val="3D952080"/>
    <w:rsid w:val="428D7C9E"/>
    <w:rsid w:val="497C12B6"/>
    <w:rsid w:val="505527B2"/>
    <w:rsid w:val="57BA7707"/>
    <w:rsid w:val="58EC4F92"/>
    <w:rsid w:val="606625E0"/>
    <w:rsid w:val="61493713"/>
    <w:rsid w:val="669E734F"/>
    <w:rsid w:val="69AC27FF"/>
    <w:rsid w:val="6AA706A2"/>
    <w:rsid w:val="6C723D23"/>
    <w:rsid w:val="72995FF8"/>
    <w:rsid w:val="76A21CF7"/>
    <w:rsid w:val="76F9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NormalCharacter"/>
    <w:qFormat/>
    <w:uiPriority w:val="0"/>
    <w:rPr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812</Words>
  <Characters>950</Characters>
  <Lines>9</Lines>
  <Paragraphs>2</Paragraphs>
  <TotalTime>3</TotalTime>
  <ScaleCrop>false</ScaleCrop>
  <LinksUpToDate>false</LinksUpToDate>
  <CharactersWithSpaces>1268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2023-03-13T06:40:00Z</dcterms:created>
  <dc:creator>Microsoft Office User</dc:creator>
  <cp:lastModifiedBy>[沉默].....</cp:lastModifiedBy>
  <dcterms:modified xsi:type="dcterms:W3CDTF">2025-06-26T23:45:04Z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022B088D99F24055ABF333012B4A623E</vt:lpwstr>
  </property>
  <property fmtid="{D5CDD505-2E9C-101B-9397-08002B2CF9AE}" pid="4" name="KSOTemplateDocerSaveRecord">
    <vt:lpwstr>eyJoZGlkIjoiNWZlZWUyY2I3ZjUyZmJhMTgwNjQ4NDQ5YTk2MmEwYTYiLCJ1c2VySWQiOiIyMzI2MTg5NjQifQ==</vt:lpwstr>
  </property>
</Properties>
</file>