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맑은 고딕" w:cs="맑은 고딕" w:eastAsia="맑은 고딕" w:hAnsi="맑은 고딕"/>
          <w:b/>
          <w:bCs/>
          <w:color w:val="B5501F"/>
          <w:sz w:val="20"/>
          <w:szCs w:val="20"/>
        </w:rPr>
        <w:t xml:space="preserve">MLC · Tex-Corps 제주 A-STREAM 2026</w:t>
      </w:r>
    </w:p>
    <w:p>
      <w:pPr>
        <w:spacing w:after="80" w:before="80"/>
      </w:pPr>
      <w:r>
        <w:rPr>
          <w:rFonts w:ascii="맑은 고딕" w:cs="맑은 고딕" w:eastAsia="맑은 고딕" w:hAnsi="맑은 고딕"/>
          <w:b/>
          <w:bCs/>
          <w:sz w:val="40"/>
          <w:szCs w:val="40"/>
        </w:rPr>
        <w:t xml:space="preserve">IR 피칭 발표 대본</w:t>
      </w:r>
    </w:p>
    <w:p>
      <w:pPr>
        <w:spacing w:after="280"/>
      </w:pPr>
      <w:r>
        <w:rPr>
          <w:rFonts w:ascii="맑은 고딕" w:cs="맑은 고딕" w:eastAsia="맑은 고딕" w:hAnsi="맑은 고딕"/>
          <w:color w:val="6B6F76"/>
          <w:sz w:val="20"/>
          <w:szCs w:val="20"/>
        </w:rPr>
        <w:t xml:space="preserve">2026. 10. 21 · 발표 시간 5분 · 슬라이드 11장 · 대본 합계 약 4분 58초</w:t>
      </w:r>
    </w:p>
    <w:tbl>
      <w:tblPr>
        <w:tblW w:type="dxa" w:w="9026"/>
        <w:tblBorders>
          <w:top w:val="single" w:color="D9DCE0" w:sz="4"/>
          <w:left w:val="none" w:color="FFFFFF" w:sz="0"/>
          <w:bottom w:val="single" w:color="D9DCE0" w:sz="4"/>
          <w:right w:val="none" w:color="FFFFFF" w:sz="0"/>
          <w:insideH w:val="single" w:color="D9DCE0" w:sz="4"/>
          <w:insideV w:val="none" w:color="FFFFFF" w:sz="0"/>
        </w:tblBorders>
      </w:tblPr>
      <w:tblGrid>
        <w:gridCol w:w="1500"/>
        <w:gridCol w:w="7526"/>
      </w:tblGrid>
      <w:tr>
        <w:trPr>
          <w:cantSplit/>
        </w:trPr>
        <w:tc>
          <w:tcPr>
            <w:tcW w:type="dxa" w:w="1500"/>
            <w:shd w:fill="FBEDE4" w:color="auto" w:val="clear"/>
            <w:tcMar>
              <w:top w:type="dxa" w:w="140"/>
              <w:left w:type="dxa" w:w="140"/>
              <w:bottom w:type="dxa" w:w="140"/>
              <w:right w:type="dxa" w:w="140"/>
            </w:tcMar>
          </w:tcPr>
          <w:p>
            <w:r>
              <w:rPr>
                <w:rFonts w:ascii="맑은 고딕" w:cs="맑은 고딕" w:eastAsia="맑은 고딕" w:hAnsi="맑은 고딕"/>
                <w:b/>
                <w:bCs/>
                <w:color w:val="B5501F"/>
                <w:sz w:val="20"/>
                <w:szCs w:val="20"/>
              </w:rPr>
              <w:t xml:space="preserve">슬라이드 1</w:t>
            </w:r>
          </w:p>
          <w:p>
            <w:pPr>
              <w:spacing w:before="60"/>
            </w:pPr>
            <w:r>
              <w:rPr>
                <w:rFonts w:ascii="맑은 고딕" w:cs="맑은 고딕" w:eastAsia="맑은 고딕" w:hAnsi="맑은 고딕"/>
                <w:b/>
                <w:bCs/>
                <w:sz w:val="20"/>
                <w:szCs w:val="20"/>
              </w:rPr>
              <w:t xml:space="preserve">표지</w:t>
            </w:r>
          </w:p>
          <w:p>
            <w:pPr>
              <w:spacing w:before="60"/>
            </w:pPr>
            <w:r>
              <w:rPr>
                <w:rFonts w:ascii="맑은 고딕" w:cs="맑은 고딕" w:eastAsia="맑은 고딕" w:hAnsi="맑은 고딕"/>
                <w:color w:val="6B6F76"/>
                <w:sz w:val="18"/>
                <w:szCs w:val="18"/>
              </w:rPr>
              <w:t xml:space="preserve">약 20초</w:t>
            </w:r>
          </w:p>
        </w:tc>
        <w:tc>
          <w:tcPr>
            <w:tcW w:type="dxa" w:w="7526"/>
            <w:tcMar>
              <w:top w:type="dxa" w:w="140"/>
              <w:left w:type="dxa" w:w="200"/>
              <w:bottom w:type="dxa" w:w="140"/>
              <w:right w:type="dxa" w:w="140"/>
            </w:tcMar>
          </w:tcPr>
          <w:p>
            <w:pPr>
              <w:spacing w:line="360"/>
            </w:pPr>
            <w:r>
              <w:rPr>
                <w:rFonts w:ascii="맑은 고딕" w:cs="맑은 고딕" w:eastAsia="맑은 고딕" w:hAnsi="맑은 고딕"/>
                <w:sz w:val="22"/>
                <w:szCs w:val="22"/>
              </w:rPr>
              <w:t xml:space="preserve">안녕하십니까, MLC 우성훈입니다. 해양 구조물을 점검할 때 가장 어려운 질문은 '어디부터 봐야 하나'입니다. 저희는 녹의 색을 읽어서 그 답을 먼저 드리는 기술을 만들고 있습니다.</w:t>
            </w:r>
          </w:p>
        </w:tc>
      </w:tr>
      <w:tr>
        <w:trPr>
          <w:cantSplit/>
        </w:trPr>
        <w:tc>
          <w:tcPr>
            <w:tcW w:type="dxa" w:w="1500"/>
            <w:shd w:fill="FBEDE4" w:color="auto" w:val="clear"/>
            <w:tcMar>
              <w:top w:type="dxa" w:w="140"/>
              <w:left w:type="dxa" w:w="140"/>
              <w:bottom w:type="dxa" w:w="140"/>
              <w:right w:type="dxa" w:w="140"/>
            </w:tcMar>
          </w:tcPr>
          <w:p>
            <w:r>
              <w:rPr>
                <w:rFonts w:ascii="맑은 고딕" w:cs="맑은 고딕" w:eastAsia="맑은 고딕" w:hAnsi="맑은 고딕"/>
                <w:b/>
                <w:bCs/>
                <w:color w:val="B5501F"/>
                <w:sz w:val="20"/>
                <w:szCs w:val="20"/>
              </w:rPr>
              <w:t xml:space="preserve">슬라이드 2</w:t>
            </w:r>
          </w:p>
          <w:p>
            <w:pPr>
              <w:spacing w:before="60"/>
            </w:pPr>
            <w:r>
              <w:rPr>
                <w:rFonts w:ascii="맑은 고딕" w:cs="맑은 고딕" w:eastAsia="맑은 고딕" w:hAnsi="맑은 고딕"/>
                <w:b/>
                <w:bCs/>
                <w:sz w:val="20"/>
                <w:szCs w:val="20"/>
              </w:rPr>
              <w:t xml:space="preserve">팀 MLC</w:t>
            </w:r>
          </w:p>
          <w:p>
            <w:pPr>
              <w:spacing w:before="60"/>
            </w:pPr>
            <w:r>
              <w:rPr>
                <w:rFonts w:ascii="맑은 고딕" w:cs="맑은 고딕" w:eastAsia="맑은 고딕" w:hAnsi="맑은 고딕"/>
                <w:color w:val="6B6F76"/>
                <w:sz w:val="18"/>
                <w:szCs w:val="18"/>
              </w:rPr>
              <w:t xml:space="preserve">약 15초</w:t>
            </w:r>
          </w:p>
        </w:tc>
        <w:tc>
          <w:tcPr>
            <w:tcW w:type="dxa" w:w="7526"/>
            <w:tcMar>
              <w:top w:type="dxa" w:w="140"/>
              <w:left w:type="dxa" w:w="200"/>
              <w:bottom w:type="dxa" w:w="140"/>
              <w:right w:type="dxa" w:w="140"/>
            </w:tcMar>
          </w:tcPr>
          <w:p>
            <w:pPr>
              <w:spacing w:line="360"/>
            </w:pPr>
            <w:r>
              <w:rPr>
                <w:rFonts w:ascii="맑은 고딕" w:cs="맑은 고딕" w:eastAsia="맑은 고딕" w:hAnsi="맑은 고딕"/>
                <w:sz w:val="22"/>
                <w:szCs w:val="22"/>
              </w:rPr>
              <w:t xml:space="preserve">팀 MLC는 경상국립대학교 기계시스템공학과의 우성훈, 박준범입니다. 저희 두 사람이 부식 연구를 직접 했고, 미국 고객 인터뷰 35건도 함께 진행했습니다.</w:t>
            </w:r>
          </w:p>
        </w:tc>
      </w:tr>
      <w:tr>
        <w:trPr>
          <w:cantSplit/>
        </w:trPr>
        <w:tc>
          <w:tcPr>
            <w:tcW w:type="dxa" w:w="1500"/>
            <w:shd w:fill="FBEDE4" w:color="auto" w:val="clear"/>
            <w:tcMar>
              <w:top w:type="dxa" w:w="140"/>
              <w:left w:type="dxa" w:w="140"/>
              <w:bottom w:type="dxa" w:w="140"/>
              <w:right w:type="dxa" w:w="140"/>
            </w:tcMar>
          </w:tcPr>
          <w:p>
            <w:r>
              <w:rPr>
                <w:rFonts w:ascii="맑은 고딕" w:cs="맑은 고딕" w:eastAsia="맑은 고딕" w:hAnsi="맑은 고딕"/>
                <w:b/>
                <w:bCs/>
                <w:color w:val="B5501F"/>
                <w:sz w:val="20"/>
                <w:szCs w:val="20"/>
              </w:rPr>
              <w:t xml:space="preserve">슬라이드 3</w:t>
            </w:r>
          </w:p>
          <w:p>
            <w:pPr>
              <w:spacing w:before="60"/>
            </w:pPr>
            <w:r>
              <w:rPr>
                <w:rFonts w:ascii="맑은 고딕" w:cs="맑은 고딕" w:eastAsia="맑은 고딕" w:hAnsi="맑은 고딕"/>
                <w:b/>
                <w:bCs/>
                <w:sz w:val="20"/>
                <w:szCs w:val="20"/>
              </w:rPr>
              <w:t xml:space="preserve">부식의 경제적 · 환경적 비용</w:t>
            </w:r>
          </w:p>
          <w:p>
            <w:pPr>
              <w:spacing w:before="60"/>
            </w:pPr>
            <w:r>
              <w:rPr>
                <w:rFonts w:ascii="맑은 고딕" w:cs="맑은 고딕" w:eastAsia="맑은 고딕" w:hAnsi="맑은 고딕"/>
                <w:color w:val="6B6F76"/>
                <w:sz w:val="18"/>
                <w:szCs w:val="18"/>
              </w:rPr>
              <w:t xml:space="preserve">약 30초</w:t>
            </w:r>
          </w:p>
        </w:tc>
        <w:tc>
          <w:tcPr>
            <w:tcW w:type="dxa" w:w="7526"/>
            <w:tcMar>
              <w:top w:type="dxa" w:w="140"/>
              <w:left w:type="dxa" w:w="200"/>
              <w:bottom w:type="dxa" w:w="140"/>
              <w:right w:type="dxa" w:w="140"/>
            </w:tcMar>
          </w:tcPr>
          <w:p>
            <w:pPr>
              <w:spacing w:line="360"/>
            </w:pPr>
            <w:r>
              <w:rPr>
                <w:rFonts w:ascii="맑은 고딕" w:cs="맑은 고딕" w:eastAsia="맑은 고딕" w:hAnsi="맑은 고딕"/>
                <w:sz w:val="22"/>
                <w:szCs w:val="22"/>
              </w:rPr>
              <w:t xml:space="preserve">부식은 생각보다 큰 문제입니다. 전 세계가 매년 부식으로 잃는 비용은 약 2.5조 달러, 세계 GDP의 3.4%입니다. 국제 부식 학회인 AMPP가 2025년에도 공식적으로 인용하는 수치입니다. 환경 비용도 큽니다. 매년 생산되는 철강의 4분의 1에서 3분의 1이 부식으로 잃은 강재를 메우는 데 쓰이고, 이 강재를 다시 만드는 과정에서 전 세계 이산화탄소 배출의 1.6~3.4%가 나옵니다. 반대로 부식을 제때 찾아 관리하면 이 비용의 15~35%, 연간 3,750억에서 8,750억 달러를 줄일 수 있습니다. 문제는 '제때 찾는 것'이 어렵다는 점입니다.</w:t>
            </w:r>
          </w:p>
        </w:tc>
      </w:tr>
      <w:tr>
        <w:trPr>
          <w:cantSplit/>
        </w:trPr>
        <w:tc>
          <w:tcPr>
            <w:tcW w:type="dxa" w:w="1500"/>
            <w:shd w:fill="FBEDE4" w:color="auto" w:val="clear"/>
            <w:tcMar>
              <w:top w:type="dxa" w:w="140"/>
              <w:left w:type="dxa" w:w="140"/>
              <w:bottom w:type="dxa" w:w="140"/>
              <w:right w:type="dxa" w:w="140"/>
            </w:tcMar>
          </w:tcPr>
          <w:p>
            <w:r>
              <w:rPr>
                <w:rFonts w:ascii="맑은 고딕" w:cs="맑은 고딕" w:eastAsia="맑은 고딕" w:hAnsi="맑은 고딕"/>
                <w:b/>
                <w:bCs/>
                <w:color w:val="B5501F"/>
                <w:sz w:val="20"/>
                <w:szCs w:val="20"/>
              </w:rPr>
              <w:t xml:space="preserve">슬라이드 4</w:t>
            </w:r>
          </w:p>
          <w:p>
            <w:pPr>
              <w:spacing w:before="60"/>
            </w:pPr>
            <w:r>
              <w:rPr>
                <w:rFonts w:ascii="맑은 고딕" w:cs="맑은 고딕" w:eastAsia="맑은 고딕" w:hAnsi="맑은 고딕"/>
                <w:b/>
                <w:bCs/>
                <w:sz w:val="20"/>
                <w:szCs w:val="20"/>
              </w:rPr>
              <w:t xml:space="preserve">해양 구조물 점검의 접근 비용</w:t>
            </w:r>
          </w:p>
          <w:p>
            <w:pPr>
              <w:spacing w:before="60"/>
            </w:pPr>
            <w:r>
              <w:rPr>
                <w:rFonts w:ascii="맑은 고딕" w:cs="맑은 고딕" w:eastAsia="맑은 고딕" w:hAnsi="맑은 고딕"/>
                <w:color w:val="6B6F76"/>
                <w:sz w:val="18"/>
                <w:szCs w:val="18"/>
              </w:rPr>
              <w:t xml:space="preserve">약 28초</w:t>
            </w:r>
          </w:p>
        </w:tc>
        <w:tc>
          <w:tcPr>
            <w:tcW w:type="dxa" w:w="7526"/>
            <w:tcMar>
              <w:top w:type="dxa" w:w="140"/>
              <w:left w:type="dxa" w:w="200"/>
              <w:bottom w:type="dxa" w:w="140"/>
              <w:right w:type="dxa" w:w="140"/>
            </w:tcMar>
          </w:tcPr>
          <w:p>
            <w:pPr>
              <w:spacing w:line="360"/>
            </w:pPr>
            <w:r>
              <w:rPr>
                <w:rFonts w:ascii="맑은 고딕" w:cs="맑은 고딕" w:eastAsia="맑은 고딕" w:hAnsi="맑은 고딕"/>
                <w:sz w:val="22"/>
                <w:szCs w:val="22"/>
              </w:rPr>
              <w:t xml:space="preserve">특히 해양 구조물이 그렇습니다. 파도가 치는 비말대는 부식이 가장 빠른 곳인데, 로프 액세스나 잠수, ROV 없이는 볼 수가 없습니다. 지금은 상태와 상관없이 모든 지점을 똑같이 돌고, 비용의 대부분은 검사 자체가 아니라 배를 빌리고 날씨를 기다리고 리프트를 빌리는 데서 나옵니다. 점검 주기는 규제로 정해져 있어 줄일 수 없습니다. 결국 문제는 그 주기 안에서 어디에 사람과 배를 먼저 보낼지입니다.</w:t>
            </w:r>
          </w:p>
        </w:tc>
      </w:tr>
      <w:tr>
        <w:trPr>
          <w:cantSplit/>
        </w:trPr>
        <w:tc>
          <w:tcPr>
            <w:tcW w:type="dxa" w:w="1500"/>
            <w:shd w:fill="FBEDE4" w:color="auto" w:val="clear"/>
            <w:tcMar>
              <w:top w:type="dxa" w:w="140"/>
              <w:left w:type="dxa" w:w="140"/>
              <w:bottom w:type="dxa" w:w="140"/>
              <w:right w:type="dxa" w:w="140"/>
            </w:tcMar>
          </w:tcPr>
          <w:p>
            <w:r>
              <w:rPr>
                <w:rFonts w:ascii="맑은 고딕" w:cs="맑은 고딕" w:eastAsia="맑은 고딕" w:hAnsi="맑은 고딕"/>
                <w:b/>
                <w:bCs/>
                <w:color w:val="B5501F"/>
                <w:sz w:val="20"/>
                <w:szCs w:val="20"/>
              </w:rPr>
              <w:t xml:space="preserve">슬라이드 5</w:t>
            </w:r>
          </w:p>
          <w:p>
            <w:pPr>
              <w:spacing w:before="60"/>
            </w:pPr>
            <w:r>
              <w:rPr>
                <w:rFonts w:ascii="맑은 고딕" w:cs="맑은 고딕" w:eastAsia="맑은 고딕" w:hAnsi="맑은 고딕"/>
                <w:b/>
                <w:bCs/>
                <w:sz w:val="20"/>
                <w:szCs w:val="20"/>
              </w:rPr>
              <w:t xml:space="preserve">고객 인터뷰로 바뀐 가설</w:t>
            </w:r>
          </w:p>
          <w:p>
            <w:pPr>
              <w:spacing w:before="60"/>
            </w:pPr>
            <w:r>
              <w:rPr>
                <w:rFonts w:ascii="맑은 고딕" w:cs="맑은 고딕" w:eastAsia="맑은 고딕" w:hAnsi="맑은 고딕"/>
                <w:color w:val="6B6F76"/>
                <w:sz w:val="18"/>
                <w:szCs w:val="18"/>
              </w:rPr>
              <w:t xml:space="preserve">약 40초</w:t>
            </w:r>
          </w:p>
        </w:tc>
        <w:tc>
          <w:tcPr>
            <w:tcW w:type="dxa" w:w="7526"/>
            <w:tcMar>
              <w:top w:type="dxa" w:w="140"/>
              <w:left w:type="dxa" w:w="200"/>
              <w:bottom w:type="dxa" w:w="140"/>
              <w:right w:type="dxa" w:w="140"/>
            </w:tcMar>
          </w:tcPr>
          <w:p>
            <w:pPr>
              <w:spacing w:line="360"/>
            </w:pPr>
            <w:r>
              <w:rPr>
                <w:rFonts w:ascii="맑은 고딕" w:cs="맑은 고딕" w:eastAsia="맑은 고딕" w:hAnsi="맑은 고딕"/>
                <w:sz w:val="22"/>
                <w:szCs w:val="22"/>
              </w:rPr>
              <w:t xml:space="preserve">저희는 올해 7월 Tex-Corps 프로그램으로 미국에서 35명을 인터뷰했습니다. 처음 가설은 '검사원마다 판단이 달라 보정 도구가 필요하다'였는데, 현장 인력 11명 모두 아니라고 했습니다. 매뉴얼과 인증 시험으로 이미 해결된 문제였습니다. 대신 Williams의 한 관리자가 방향을 제시했습니다. 접근하기 어려운 곳을 드론으로 먼저 훑어서 정말 가까이 봐야 할 곳만 알려 주면 시간과 비용이 줄어든다는 것입니다. 이후 현장 인력 11명 중 10명이 여기에 공감했고, 의사결정권자 5명 모두 관심을 보이며 파일럿 조건까지 이야기했습니다.</w:t>
            </w:r>
          </w:p>
        </w:tc>
      </w:tr>
      <w:tr>
        <w:trPr>
          <w:cantSplit/>
        </w:trPr>
        <w:tc>
          <w:tcPr>
            <w:tcW w:type="dxa" w:w="1500"/>
            <w:shd w:fill="FBEDE4" w:color="auto" w:val="clear"/>
            <w:tcMar>
              <w:top w:type="dxa" w:w="140"/>
              <w:left w:type="dxa" w:w="140"/>
              <w:bottom w:type="dxa" w:w="140"/>
              <w:right w:type="dxa" w:w="140"/>
            </w:tcMar>
          </w:tcPr>
          <w:p>
            <w:r>
              <w:rPr>
                <w:rFonts w:ascii="맑은 고딕" w:cs="맑은 고딕" w:eastAsia="맑은 고딕" w:hAnsi="맑은 고딕"/>
                <w:b/>
                <w:bCs/>
                <w:color w:val="B5501F"/>
                <w:sz w:val="20"/>
                <w:szCs w:val="20"/>
              </w:rPr>
              <w:t xml:space="preserve">슬라이드 6</w:t>
            </w:r>
          </w:p>
          <w:p>
            <w:pPr>
              <w:spacing w:before="60"/>
            </w:pPr>
            <w:r>
              <w:rPr>
                <w:rFonts w:ascii="맑은 고딕" w:cs="맑은 고딕" w:eastAsia="맑은 고딕" w:hAnsi="맑은 고딕"/>
                <w:b/>
                <w:bCs/>
                <w:sz w:val="20"/>
                <w:szCs w:val="20"/>
              </w:rPr>
              <w:t xml:space="preserve">MLC 솔루션</w:t>
            </w:r>
          </w:p>
          <w:p>
            <w:pPr>
              <w:spacing w:before="60"/>
            </w:pPr>
            <w:r>
              <w:rPr>
                <w:rFonts w:ascii="맑은 고딕" w:cs="맑은 고딕" w:eastAsia="맑은 고딕" w:hAnsi="맑은 고딕"/>
                <w:color w:val="6B6F76"/>
                <w:sz w:val="18"/>
                <w:szCs w:val="18"/>
              </w:rPr>
              <w:t xml:space="preserve">약 35초</w:t>
            </w:r>
          </w:p>
        </w:tc>
        <w:tc>
          <w:tcPr>
            <w:tcW w:type="dxa" w:w="7526"/>
            <w:tcMar>
              <w:top w:type="dxa" w:w="140"/>
              <w:left w:type="dxa" w:w="200"/>
              <w:bottom w:type="dxa" w:w="140"/>
              <w:right w:type="dxa" w:w="140"/>
            </w:tcMar>
          </w:tcPr>
          <w:p>
            <w:pPr>
              <w:spacing w:line="360"/>
            </w:pPr>
            <w:r>
              <w:rPr>
                <w:rFonts w:ascii="맑은 고딕" w:cs="맑은 고딕" w:eastAsia="맑은 고딕" w:hAnsi="맑은 고딕"/>
                <w:sz w:val="22"/>
                <w:szCs w:val="22"/>
              </w:rPr>
              <w:t xml:space="preserve">그래서 MLC는 이렇게 작동합니다. 드론이나 카메라로 접근이 어려운 구간을 먼저 찍습니다. 녹이 있는 부분만 자동으로 골라내고, 그 녹의 색으로 부식 속도 구간을 판정해 위험도를 높음, 중간, 낮음으로 매깁니다. 마지막으로 구조물 사진 위에 위험한 지점부터 번호를 매긴 지도를 드립니다. 빨간 1번은 바로 점검하고, 파란 3번은 다음 주기로 미뤄도 되는 곳입니다. 규제 주기는 그대로 지키면서, 사람과 배와 리프트를 위험한 곳에 먼저 보내는 겁니다.</w:t>
            </w:r>
          </w:p>
        </w:tc>
      </w:tr>
      <w:tr>
        <w:trPr>
          <w:cantSplit/>
        </w:trPr>
        <w:tc>
          <w:tcPr>
            <w:tcW w:type="dxa" w:w="1500"/>
            <w:shd w:fill="FBEDE4" w:color="auto" w:val="clear"/>
            <w:tcMar>
              <w:top w:type="dxa" w:w="140"/>
              <w:left w:type="dxa" w:w="140"/>
              <w:bottom w:type="dxa" w:w="140"/>
              <w:right w:type="dxa" w:w="140"/>
            </w:tcMar>
          </w:tcPr>
          <w:p>
            <w:r>
              <w:rPr>
                <w:rFonts w:ascii="맑은 고딕" w:cs="맑은 고딕" w:eastAsia="맑은 고딕" w:hAnsi="맑은 고딕"/>
                <w:b/>
                <w:bCs/>
                <w:color w:val="B5501F"/>
                <w:sz w:val="20"/>
                <w:szCs w:val="20"/>
              </w:rPr>
              <w:t xml:space="preserve">슬라이드 7</w:t>
            </w:r>
          </w:p>
          <w:p>
            <w:pPr>
              <w:spacing w:before="60"/>
            </w:pPr>
            <w:r>
              <w:rPr>
                <w:rFonts w:ascii="맑은 고딕" w:cs="맑은 고딕" w:eastAsia="맑은 고딕" w:hAnsi="맑은 고딕"/>
                <w:b/>
                <w:bCs/>
                <w:sz w:val="20"/>
                <w:szCs w:val="20"/>
              </w:rPr>
              <w:t xml:space="preserve">색으로 추적하는 부식 속도</w:t>
            </w:r>
          </w:p>
          <w:p>
            <w:pPr>
              <w:spacing w:before="60"/>
            </w:pPr>
            <w:r>
              <w:rPr>
                <w:rFonts w:ascii="맑은 고딕" w:cs="맑은 고딕" w:eastAsia="맑은 고딕" w:hAnsi="맑은 고딕"/>
                <w:color w:val="6B6F76"/>
                <w:sz w:val="18"/>
                <w:szCs w:val="18"/>
              </w:rPr>
              <w:t xml:space="preserve">약 35초</w:t>
            </w:r>
          </w:p>
        </w:tc>
        <w:tc>
          <w:tcPr>
            <w:tcW w:type="dxa" w:w="7526"/>
            <w:tcMar>
              <w:top w:type="dxa" w:w="140"/>
              <w:left w:type="dxa" w:w="200"/>
              <w:bottom w:type="dxa" w:w="140"/>
              <w:right w:type="dxa" w:w="140"/>
            </w:tcMar>
          </w:tcPr>
          <w:p>
            <w:pPr>
              <w:spacing w:line="360"/>
            </w:pPr>
            <w:r>
              <w:rPr>
                <w:rFonts w:ascii="맑은 고딕" w:cs="맑은 고딕" w:eastAsia="맑은 고딕" w:hAnsi="맑은 고딕"/>
                <w:sz w:val="22"/>
                <w:szCs w:val="22"/>
              </w:rPr>
              <w:t xml:space="preserve">핵심 기술은 실험실에서 검증했습니다. 탄소강을 240시간 촉진부식 시키며 측정했습니다. 보시는 것처럼 표면의 녹 색이 변하면서 색 좌표 b* 값이 1.7에서 13.1로 커지고, 같은 기간 실제 부식 속도는 연 0.34mm에서 1.45mm로 약 4배 빨라졌습니다. 색과 부식 속도의 순위 상관계수는 0.88이고, 위험도 세 구간의 부식 속도는 서로 겹치지 않습니다. 이 색 변화는 부식을 빠르게 만드는 다공성 녹 성분이 늘어나면서 생기기 때문에, 색과 속도가 함께 움직이는 물리적 근거도 있습니다. 이 결과는 SEM, XRD, 전기화학 등 여섯 가지 분석으로 교차 검증했습니다.</w:t>
            </w:r>
          </w:p>
        </w:tc>
      </w:tr>
      <w:tr>
        <w:trPr>
          <w:cantSplit/>
        </w:trPr>
        <w:tc>
          <w:tcPr>
            <w:tcW w:type="dxa" w:w="1500"/>
            <w:shd w:fill="FBEDE4" w:color="auto" w:val="clear"/>
            <w:tcMar>
              <w:top w:type="dxa" w:w="140"/>
              <w:left w:type="dxa" w:w="140"/>
              <w:bottom w:type="dxa" w:w="140"/>
              <w:right w:type="dxa" w:w="140"/>
            </w:tcMar>
          </w:tcPr>
          <w:p>
            <w:r>
              <w:rPr>
                <w:rFonts w:ascii="맑은 고딕" w:cs="맑은 고딕" w:eastAsia="맑은 고딕" w:hAnsi="맑은 고딕"/>
                <w:b/>
                <w:bCs/>
                <w:color w:val="B5501F"/>
                <w:sz w:val="20"/>
                <w:szCs w:val="20"/>
              </w:rPr>
              <w:t xml:space="preserve">슬라이드 8</w:t>
            </w:r>
          </w:p>
          <w:p>
            <w:pPr>
              <w:spacing w:before="60"/>
            </w:pPr>
            <w:r>
              <w:rPr>
                <w:rFonts w:ascii="맑은 고딕" w:cs="맑은 고딕" w:eastAsia="맑은 고딕" w:hAnsi="맑은 고딕"/>
                <w:b/>
                <w:bCs/>
                <w:sz w:val="20"/>
                <w:szCs w:val="20"/>
              </w:rPr>
              <w:t xml:space="preserve">고객 생태계와 비즈니스 모델</w:t>
            </w:r>
          </w:p>
          <w:p>
            <w:pPr>
              <w:spacing w:before="60"/>
            </w:pPr>
            <w:r>
              <w:rPr>
                <w:rFonts w:ascii="맑은 고딕" w:cs="맑은 고딕" w:eastAsia="맑은 고딕" w:hAnsi="맑은 고딕"/>
                <w:color w:val="6B6F76"/>
                <w:sz w:val="18"/>
                <w:szCs w:val="18"/>
              </w:rPr>
              <w:t xml:space="preserve">약 25초</w:t>
            </w:r>
          </w:p>
        </w:tc>
        <w:tc>
          <w:tcPr>
            <w:tcW w:type="dxa" w:w="7526"/>
            <w:tcMar>
              <w:top w:type="dxa" w:w="140"/>
              <w:left w:type="dxa" w:w="200"/>
              <w:bottom w:type="dxa" w:w="140"/>
              <w:right w:type="dxa" w:w="140"/>
            </w:tcMar>
          </w:tcPr>
          <w:p>
            <w:pPr>
              <w:spacing w:line="360"/>
            </w:pPr>
            <w:r>
              <w:rPr>
                <w:rFonts w:ascii="맑은 고딕" w:cs="맑은 고딕" w:eastAsia="맑은 고딕" w:hAnsi="맑은 고딕"/>
                <w:sz w:val="22"/>
                <w:szCs w:val="22"/>
              </w:rPr>
              <w:t xml:space="preserve">고객은 해양 석유·가스 운영사입니다. 현장 검사원이 리포트를 쓰고, 부식 엔지니어링 매니저가 추천하고, 대표가 결정합니다. 대표마다 결정 동기가 달랐는데, 안전, 비용, 규제와 보험 대응 세 가지였습니다. 수익은 점검 건당 요금이나 구독형으로 생각하고 있고, 방식 전문 업체와 드론 업체를 파트너이자 소개 채널로 봅니다.</w:t>
            </w:r>
          </w:p>
        </w:tc>
      </w:tr>
      <w:tr>
        <w:trPr>
          <w:cantSplit/>
        </w:trPr>
        <w:tc>
          <w:tcPr>
            <w:tcW w:type="dxa" w:w="1500"/>
            <w:shd w:fill="FBEDE4" w:color="auto" w:val="clear"/>
            <w:tcMar>
              <w:top w:type="dxa" w:w="140"/>
              <w:left w:type="dxa" w:w="140"/>
              <w:bottom w:type="dxa" w:w="140"/>
              <w:right w:type="dxa" w:w="140"/>
            </w:tcMar>
          </w:tcPr>
          <w:p>
            <w:r>
              <w:rPr>
                <w:rFonts w:ascii="맑은 고딕" w:cs="맑은 고딕" w:eastAsia="맑은 고딕" w:hAnsi="맑은 고딕"/>
                <w:b/>
                <w:bCs/>
                <w:color w:val="B5501F"/>
                <w:sz w:val="20"/>
                <w:szCs w:val="20"/>
              </w:rPr>
              <w:t xml:space="preserve">슬라이드 9</w:t>
            </w:r>
          </w:p>
          <w:p>
            <w:pPr>
              <w:spacing w:before="60"/>
            </w:pPr>
            <w:r>
              <w:rPr>
                <w:rFonts w:ascii="맑은 고딕" w:cs="맑은 고딕" w:eastAsia="맑은 고딕" w:hAnsi="맑은 고딕"/>
                <w:b/>
                <w:bCs/>
                <w:sz w:val="20"/>
                <w:szCs w:val="20"/>
              </w:rPr>
              <w:t xml:space="preserve">규제 기반 반복 수요</w:t>
            </w:r>
          </w:p>
          <w:p>
            <w:pPr>
              <w:spacing w:before="60"/>
            </w:pPr>
            <w:r>
              <w:rPr>
                <w:rFonts w:ascii="맑은 고딕" w:cs="맑은 고딕" w:eastAsia="맑은 고딕" w:hAnsi="맑은 고딕"/>
                <w:color w:val="6B6F76"/>
                <w:sz w:val="18"/>
                <w:szCs w:val="18"/>
              </w:rPr>
              <w:t xml:space="preserve">약 30초</w:t>
            </w:r>
          </w:p>
        </w:tc>
        <w:tc>
          <w:tcPr>
            <w:tcW w:type="dxa" w:w="7526"/>
            <w:tcMar>
              <w:top w:type="dxa" w:w="140"/>
              <w:left w:type="dxa" w:w="200"/>
              <w:bottom w:type="dxa" w:w="140"/>
              <w:right w:type="dxa" w:w="140"/>
            </w:tcMar>
          </w:tcPr>
          <w:p>
            <w:pPr>
              <w:spacing w:line="360"/>
            </w:pPr>
            <w:r>
              <w:rPr>
                <w:rFonts w:ascii="맑은 고딕" w:cs="맑은 고딕" w:eastAsia="맑은 고딕" w:hAnsi="맑은 고딕"/>
                <w:sz w:val="22"/>
                <w:szCs w:val="22"/>
              </w:rPr>
              <w:t xml:space="preserve">이 시장은 규제가 반복 수요를 만듭니다. 미국 해양 플랫폼은 매년, 3~5년, 6~10년 주기로 점검이 의무입니다. 첫 타깃은 멕시코만의 유인 생산 플랫폼 371곳으로, 모두 매년 점검이 돌아오는 고객입니다. 인터뷰에서 확인한 구매 동기는 안전, 비용, 규제와 보험 대응 세 가지였습니다. 멕시코만 플랫폼에서 시작해 미드스트림 가스 압축 기지, 그리고 국내 해상풍력과 해양 플랜트로 넓혀 가겠습니다.</w:t>
            </w:r>
          </w:p>
        </w:tc>
      </w:tr>
      <w:tr>
        <w:trPr>
          <w:cantSplit/>
        </w:trPr>
        <w:tc>
          <w:tcPr>
            <w:tcW w:type="dxa" w:w="1500"/>
            <w:shd w:fill="FBEDE4" w:color="auto" w:val="clear"/>
            <w:tcMar>
              <w:top w:type="dxa" w:w="140"/>
              <w:left w:type="dxa" w:w="140"/>
              <w:bottom w:type="dxa" w:w="140"/>
              <w:right w:type="dxa" w:w="140"/>
            </w:tcMar>
          </w:tcPr>
          <w:p>
            <w:r>
              <w:rPr>
                <w:rFonts w:ascii="맑은 고딕" w:cs="맑은 고딕" w:eastAsia="맑은 고딕" w:hAnsi="맑은 고딕"/>
                <w:b/>
                <w:bCs/>
                <w:color w:val="B5501F"/>
                <w:sz w:val="20"/>
                <w:szCs w:val="20"/>
              </w:rPr>
              <w:t xml:space="preserve">슬라이드 10</w:t>
            </w:r>
          </w:p>
          <w:p>
            <w:pPr>
              <w:spacing w:before="60"/>
            </w:pPr>
            <w:r>
              <w:rPr>
                <w:rFonts w:ascii="맑은 고딕" w:cs="맑은 고딕" w:eastAsia="맑은 고딕" w:hAnsi="맑은 고딕"/>
                <w:b/>
                <w:bCs/>
                <w:sz w:val="20"/>
                <w:szCs w:val="20"/>
              </w:rPr>
              <w:t xml:space="preserve">성과와 다음 단계</w:t>
            </w:r>
          </w:p>
          <w:p>
            <w:pPr>
              <w:spacing w:before="60"/>
            </w:pPr>
            <w:r>
              <w:rPr>
                <w:rFonts w:ascii="맑은 고딕" w:cs="맑은 고딕" w:eastAsia="맑은 고딕" w:hAnsi="맑은 고딕"/>
                <w:color w:val="6B6F76"/>
                <w:sz w:val="18"/>
                <w:szCs w:val="18"/>
              </w:rPr>
              <w:t xml:space="preserve">약 25초</w:t>
            </w:r>
          </w:p>
        </w:tc>
        <w:tc>
          <w:tcPr>
            <w:tcW w:type="dxa" w:w="7526"/>
            <w:tcMar>
              <w:top w:type="dxa" w:w="140"/>
              <w:left w:type="dxa" w:w="200"/>
              <w:bottom w:type="dxa" w:w="140"/>
              <w:right w:type="dxa" w:w="140"/>
            </w:tcMar>
          </w:tcPr>
          <w:p>
            <w:pPr>
              <w:spacing w:line="360"/>
            </w:pPr>
            <w:r>
              <w:rPr>
                <w:rFonts w:ascii="맑은 고딕" w:cs="맑은 고딕" w:eastAsia="맑은 고딕" w:hAnsi="맑은 고딕"/>
                <w:sz w:val="22"/>
                <w:szCs w:val="22"/>
              </w:rPr>
              <w:t xml:space="preserve">지금까지 실험실 검증을 마쳤고, 미국에서 35명을 만나 타깃을 해양 석유·가스로 좁혔습니다. 다음 단계는 세 가지입니다. 선박 일수와 리프트 임대처럼 실제 절감액을 숫자로 만들고, 사진이 볼 수 없는 두께 감소를 보완하기 위해 두께 측정 데이터와 결합하고, 반응이 가장 좋았던 현장을 더 깊이 검증하겠습니다.</w:t>
            </w:r>
          </w:p>
        </w:tc>
      </w:tr>
      <w:tr>
        <w:trPr>
          <w:cantSplit/>
        </w:trPr>
        <w:tc>
          <w:tcPr>
            <w:tcW w:type="dxa" w:w="1500"/>
            <w:shd w:fill="FBEDE4" w:color="auto" w:val="clear"/>
            <w:tcMar>
              <w:top w:type="dxa" w:w="140"/>
              <w:left w:type="dxa" w:w="140"/>
              <w:bottom w:type="dxa" w:w="140"/>
              <w:right w:type="dxa" w:w="140"/>
            </w:tcMar>
          </w:tcPr>
          <w:p>
            <w:r>
              <w:rPr>
                <w:rFonts w:ascii="맑은 고딕" w:cs="맑은 고딕" w:eastAsia="맑은 고딕" w:hAnsi="맑은 고딕"/>
                <w:b/>
                <w:bCs/>
                <w:color w:val="B5501F"/>
                <w:sz w:val="20"/>
                <w:szCs w:val="20"/>
              </w:rPr>
              <w:t xml:space="preserve">슬라이드 11</w:t>
            </w:r>
          </w:p>
          <w:p>
            <w:pPr>
              <w:spacing w:before="60"/>
            </w:pPr>
            <w:r>
              <w:rPr>
                <w:rFonts w:ascii="맑은 고딕" w:cs="맑은 고딕" w:eastAsia="맑은 고딕" w:hAnsi="맑은 고딕"/>
                <w:b/>
                <w:bCs/>
                <w:sz w:val="20"/>
                <w:szCs w:val="20"/>
              </w:rPr>
              <w:t xml:space="preserve">마무리</w:t>
            </w:r>
          </w:p>
          <w:p>
            <w:pPr>
              <w:spacing w:before="60"/>
            </w:pPr>
            <w:r>
              <w:rPr>
                <w:rFonts w:ascii="맑은 고딕" w:cs="맑은 고딕" w:eastAsia="맑은 고딕" w:hAnsi="맑은 고딕"/>
                <w:color w:val="6B6F76"/>
                <w:sz w:val="18"/>
                <w:szCs w:val="18"/>
              </w:rPr>
              <w:t xml:space="preserve">약 15초</w:t>
            </w:r>
          </w:p>
        </w:tc>
        <w:tc>
          <w:tcPr>
            <w:tcW w:type="dxa" w:w="7526"/>
            <w:tcMar>
              <w:top w:type="dxa" w:w="140"/>
              <w:left w:type="dxa" w:w="200"/>
              <w:bottom w:type="dxa" w:w="140"/>
              <w:right w:type="dxa" w:w="140"/>
            </w:tcMar>
          </w:tcPr>
          <w:p>
            <w:pPr>
              <w:spacing w:line="360"/>
            </w:pPr>
            <w:r>
              <w:rPr>
                <w:rFonts w:ascii="맑은 고딕" w:cs="맑은 고딕" w:eastAsia="맑은 고딕" w:hAnsi="맑은 고딕"/>
                <w:sz w:val="22"/>
                <w:szCs w:val="22"/>
              </w:rPr>
              <w:t xml:space="preserve">저희는 이 기술을 현장에서 함께 검증할 파트너를 찾고 있습니다. 어디부터 점검할지, 녹의 색이 먼저 알려드리겠습니다. 감사합니다.</w:t>
            </w:r>
          </w:p>
        </w:tc>
      </w:tr>
    </w:tbl>
    <w:sectPr>
      <w:pgSz w:w="11906" w:h="16838" w:orient="portrait"/>
      <w:pgMar w:top="1200" w:right="1440" w:bottom="12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2026-10-07T04:32:21.240Z</dcterms:created>
  <dcterms:modified xsi:type="dcterms:W3CDTF">2026-10-07T04:32:21.240Z</dcterms:modified>
</cp:coreProperties>
</file>

<file path=docProps/custom.xml><?xml version="1.0" encoding="utf-8"?>
<Properties xmlns="http://schemas.openxmlformats.org/officeDocument/2006/custom-properties" xmlns:vt="http://schemas.openxmlformats.org/officeDocument/2006/docPropsVTypes"/>
</file>