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BodyText"/>
      </w:pPr>
      <w:r>
        <w:t xml:space="preserve">Объект исследования: редактор vi.</w:t>
      </w:r>
    </w:p>
    <w:p>
      <w:pPr>
        <w:pStyle w:val="BodyText"/>
      </w:pPr>
      <w:r>
        <w:t xml:space="preserve">Предмет исследования: возможность для редактирования файлов в vi.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Текстовым редактором</w:t>
      </w:r>
      <w:r>
        <w:t xml:space="preserve">(text editor) называют программу, которая предназначена для редактирования (составления и изменения) файлов, содержащих только текст</w:t>
      </w:r>
    </w:p>
    <w:p>
      <w:pPr>
        <w:pStyle w:val="BodyText"/>
      </w:pPr>
      <w:r>
        <w:rPr>
          <w:b/>
        </w:rPr>
        <w:t xml:space="preserve">Виртуальная файловая система</w:t>
      </w:r>
      <w:r>
        <w:t xml:space="preserve"> </w:t>
      </w:r>
      <w:r>
        <w:t xml:space="preserve">(VFS) – компонент ядра Linux, обеспечивающий пользователю доступ к различным файловым системам. Собственно, VFS определяет интерфейс между ядром и файловой системой но, вместе с тем не ориентирована на какую-либо конкретную файловую систему.</w:t>
      </w:r>
    </w:p>
    <w:p>
      <w:pPr>
        <w:pStyle w:val="BodyText"/>
      </w:pPr>
      <w:r>
        <w:rPr>
          <w:b/>
        </w:rPr>
        <w:t xml:space="preserve">Владелец файла или каталога</w:t>
      </w:r>
      <w:r>
        <w:t xml:space="preserve"> </w:t>
      </w:r>
      <w:r>
        <w:t xml:space="preserve">– пользователь создавший файл или каталог, является его владельцем. Сменить владельца может только он сам или суперпользователь (root).</w:t>
      </w:r>
    </w:p>
    <w:p>
      <w:pPr>
        <w:pStyle w:val="BodyText"/>
      </w:pPr>
      <w:r>
        <w:rPr>
          <w:b/>
        </w:rPr>
        <w:t xml:space="preserve">Рут</w:t>
      </w:r>
      <w:r>
        <w:t xml:space="preserve"> </w:t>
      </w:r>
      <w:r>
        <w:t xml:space="preserve">(</w:t>
      </w:r>
      <w:r>
        <w:rPr>
          <w:b/>
        </w:rPr>
        <w:t xml:space="preserve">root</w:t>
      </w:r>
      <w:r>
        <w:t xml:space="preserve">) или</w:t>
      </w:r>
      <w:r>
        <w:t xml:space="preserve"> </w:t>
      </w:r>
      <w:r>
        <w:rPr>
          <w:b/>
        </w:rPr>
        <w:t xml:space="preserve">Суперпользователь</w:t>
      </w:r>
      <w:r>
        <w:t xml:space="preserve"> </w:t>
      </w:r>
      <w:r>
        <w:t xml:space="preserve">– администратор в UNIX-системах. Имеет все права пользователя и может выполнять любые без исключения операции.</w:t>
      </w:r>
    </w:p>
    <w:p>
      <w:pPr>
        <w:pStyle w:val="BodyText"/>
      </w:pPr>
      <w:r>
        <w:rPr>
          <w:b/>
        </w:rPr>
        <w:t xml:space="preserve">Файловая система ОС типа Linux</w:t>
      </w:r>
      <w:r>
        <w:t xml:space="preserve"> </w:t>
      </w:r>
      <w:r>
        <w:t xml:space="preserve">— иерархическая система каталогов, подкаталогов и файлов, которые обычно организованы и сгруппированы по функциональному признаку.[1]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Heading5"/>
      </w:pPr>
      <w:bookmarkStart w:id="24" w:name="запуск-редактора-vi."/>
      <w:r>
        <w:t xml:space="preserve">Запуск редактора vi.</w:t>
      </w:r>
      <w:bookmarkEnd w:id="24"/>
    </w:p>
    <w:p>
      <w:pPr>
        <w:pStyle w:val="FirstParagraph"/>
      </w:pPr>
      <w:r>
        <w:t xml:space="preserve">Синтаксис редактора vi таков: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filename</w:t>
      </w:r>
    </w:p>
    <w:p>
      <w:pPr>
        <w:pStyle w:val="FirstParagraph"/>
      </w:pPr>
      <w:r>
        <w:t xml:space="preserve">где filename — имя файла, который надо редактировать.[1]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 – набрать символы wq, если перед выходом из редактора требуется записать изменения в файл; – набрать символ q (или q!), если требуется выйти из редактора без сохранения.</w:t>
      </w:r>
    </w:p>
    <w:p>
      <w:pPr>
        <w:pStyle w:val="Heading5"/>
      </w:pPr>
      <w:bookmarkStart w:id="25" w:name="команды-позиционирования"/>
      <w:r>
        <w:t xml:space="preserve">Команды позиционирования</w:t>
      </w:r>
      <w:bookmarkEnd w:id="25"/>
    </w:p>
    <w:p>
      <w:pPr>
        <w:numPr>
          <w:ilvl w:val="0"/>
          <w:numId w:val="1002"/>
        </w:numPr>
      </w:pPr>
      <w:r>
        <w:t xml:space="preserve">0 (ноль) — переход в начало строки;</w:t>
      </w:r>
    </w:p>
    <w:p>
      <w:pPr>
        <w:numPr>
          <w:ilvl w:val="0"/>
          <w:numId w:val="1002"/>
        </w:numPr>
      </w:pPr>
      <w:r>
        <w:t xml:space="preserve">$ — переход в конец строки;</w:t>
      </w:r>
    </w:p>
    <w:p>
      <w:pPr>
        <w:numPr>
          <w:ilvl w:val="0"/>
          <w:numId w:val="1002"/>
        </w:numPr>
      </w:pPr>
      <w:r>
        <w:t xml:space="preserve">G — переход в конец файла;</w:t>
      </w:r>
    </w:p>
    <w:p>
      <w:pPr>
        <w:numPr>
          <w:ilvl w:val="0"/>
          <w:numId w:val="1002"/>
        </w:numPr>
      </w:pPr>
      <w:r>
        <w:t xml:space="preserve">n G — переход на строку с номером n.</w:t>
      </w:r>
    </w:p>
    <w:p>
      <w:pPr>
        <w:pStyle w:val="Heading5"/>
      </w:pPr>
      <w:bookmarkStart w:id="26" w:name="команды-перемещения-по-файлу"/>
      <w:r>
        <w:t xml:space="preserve">Команды перемещения по файлу</w:t>
      </w:r>
      <w:bookmarkEnd w:id="26"/>
    </w:p>
    <w:p>
      <w:pPr>
        <w:numPr>
          <w:ilvl w:val="0"/>
          <w:numId w:val="1003"/>
        </w:numPr>
      </w:pPr>
      <w:r>
        <w:t xml:space="preserve">Ctrl-d — перейти на пол-экрана вперёд;</w:t>
      </w:r>
    </w:p>
    <w:p>
      <w:pPr>
        <w:numPr>
          <w:ilvl w:val="0"/>
          <w:numId w:val="1003"/>
        </w:numPr>
      </w:pPr>
      <w:r>
        <w:t xml:space="preserve">Ctrl-u — перейти на пол-экрана назад;</w:t>
      </w:r>
    </w:p>
    <w:p>
      <w:pPr>
        <w:numPr>
          <w:ilvl w:val="0"/>
          <w:numId w:val="1003"/>
        </w:numPr>
      </w:pPr>
      <w:r>
        <w:t xml:space="preserve">Ctrl-f — перейти на страницу вперёд;</w:t>
      </w:r>
    </w:p>
    <w:p>
      <w:pPr>
        <w:numPr>
          <w:ilvl w:val="0"/>
          <w:numId w:val="1003"/>
        </w:numPr>
      </w:pPr>
      <w:r>
        <w:t xml:space="preserve">Ctrl-b — перейти на страницу назад</w:t>
      </w:r>
    </w:p>
    <w:p>
      <w:pPr>
        <w:pStyle w:val="Heading5"/>
      </w:pPr>
      <w:bookmarkStart w:id="27" w:name="команды-перемещения-по-словам"/>
      <w:r>
        <w:t xml:space="preserve">Команды перемещения по словам</w:t>
      </w:r>
      <w:bookmarkEnd w:id="27"/>
    </w:p>
    <w:p>
      <w:pPr>
        <w:numPr>
          <w:ilvl w:val="0"/>
          <w:numId w:val="1004"/>
        </w:numPr>
      </w:pPr>
      <w:r>
        <w:t xml:space="preserve">W или w — перейти на слово вперёд;</w:t>
      </w:r>
    </w:p>
    <w:p>
      <w:pPr>
        <w:numPr>
          <w:ilvl w:val="0"/>
          <w:numId w:val="1004"/>
        </w:numPr>
      </w:pPr>
      <w:r>
        <w:t xml:space="preserve">n W или n w — перейти на n слов вперёд;</w:t>
      </w:r>
    </w:p>
    <w:p>
      <w:pPr>
        <w:numPr>
          <w:ilvl w:val="0"/>
          <w:numId w:val="1004"/>
        </w:numPr>
      </w:pPr>
      <w:r>
        <w:t xml:space="preserve">b или B — перейти на слово назад;</w:t>
      </w:r>
    </w:p>
    <w:p>
      <w:pPr>
        <w:numPr>
          <w:ilvl w:val="0"/>
          <w:numId w:val="1004"/>
        </w:numPr>
      </w:pPr>
      <w:r>
        <w:t xml:space="preserve">n b или n B — перейти на n слов назад.</w:t>
      </w:r>
    </w:p>
    <w:p>
      <w:pPr>
        <w:pStyle w:val="Heading5"/>
      </w:pPr>
      <w:bookmarkStart w:id="28" w:name="вставка-текста"/>
      <w:r>
        <w:t xml:space="preserve">Вставка текста</w:t>
      </w:r>
      <w:bookmarkEnd w:id="28"/>
    </w:p>
    <w:p>
      <w:pPr>
        <w:numPr>
          <w:ilvl w:val="0"/>
          <w:numId w:val="1005"/>
        </w:numPr>
      </w:pPr>
      <w:r>
        <w:t xml:space="preserve">а — вставить текст после курсора;</w:t>
      </w:r>
    </w:p>
    <w:p>
      <w:pPr>
        <w:numPr>
          <w:ilvl w:val="0"/>
          <w:numId w:val="1005"/>
        </w:numPr>
      </w:pPr>
      <w:r>
        <w:t xml:space="preserve">А — вставить текст в конец строки;</w:t>
      </w:r>
    </w:p>
    <w:p>
      <w:pPr>
        <w:numPr>
          <w:ilvl w:val="0"/>
          <w:numId w:val="1005"/>
        </w:numPr>
      </w:pPr>
      <w:r>
        <w:t xml:space="preserve">i — вставить текст перед курсором;</w:t>
      </w:r>
    </w:p>
    <w:p>
      <w:pPr>
        <w:numPr>
          <w:ilvl w:val="0"/>
          <w:numId w:val="1005"/>
        </w:numPr>
      </w:pPr>
      <w:r>
        <w:t xml:space="preserve">n i — вставить текст n раз;</w:t>
      </w:r>
    </w:p>
    <w:p>
      <w:pPr>
        <w:numPr>
          <w:ilvl w:val="0"/>
          <w:numId w:val="1005"/>
        </w:numPr>
      </w:pPr>
      <w:r>
        <w:t xml:space="preserve">I — вставить текст в начало строки.</w:t>
      </w:r>
    </w:p>
    <w:p>
      <w:pPr>
        <w:pStyle w:val="Heading5"/>
      </w:pPr>
      <w:bookmarkStart w:id="29" w:name="вставка-строки"/>
      <w:r>
        <w:t xml:space="preserve">Вставка строки</w:t>
      </w:r>
      <w:bookmarkEnd w:id="29"/>
    </w:p>
    <w:p>
      <w:pPr>
        <w:numPr>
          <w:ilvl w:val="0"/>
          <w:numId w:val="1006"/>
        </w:numPr>
      </w:pPr>
      <w:r>
        <w:t xml:space="preserve">о — вставить строку под курсором;</w:t>
      </w:r>
    </w:p>
    <w:p>
      <w:pPr>
        <w:numPr>
          <w:ilvl w:val="0"/>
          <w:numId w:val="1006"/>
        </w:numPr>
      </w:pPr>
      <w:r>
        <w:t xml:space="preserve">О — вставить строку над курсором.</w:t>
      </w:r>
    </w:p>
    <w:p>
      <w:pPr>
        <w:pStyle w:val="Heading5"/>
      </w:pPr>
      <w:bookmarkStart w:id="30" w:name="удаление-текста"/>
      <w:r>
        <w:t xml:space="preserve">Удаление текста</w:t>
      </w:r>
      <w:bookmarkEnd w:id="30"/>
    </w:p>
    <w:p>
      <w:pPr>
        <w:numPr>
          <w:ilvl w:val="0"/>
          <w:numId w:val="1007"/>
        </w:numPr>
      </w:pPr>
      <w:r>
        <w:t xml:space="preserve">x — удалить один символ в буфер;</w:t>
      </w:r>
    </w:p>
    <w:p>
      <w:pPr>
        <w:numPr>
          <w:ilvl w:val="0"/>
          <w:numId w:val="1007"/>
        </w:numPr>
      </w:pPr>
      <w:r>
        <w:t xml:space="preserve">d w — удалить одно слово в буфер;</w:t>
      </w:r>
    </w:p>
    <w:p>
      <w:pPr>
        <w:numPr>
          <w:ilvl w:val="0"/>
          <w:numId w:val="1007"/>
        </w:numPr>
      </w:pPr>
      <w:r>
        <w:t xml:space="preserve">d $ — удалить в буфер текст от курсора до конца строки;</w:t>
      </w:r>
    </w:p>
    <w:p>
      <w:pPr>
        <w:numPr>
          <w:ilvl w:val="0"/>
          <w:numId w:val="1007"/>
        </w:numPr>
      </w:pPr>
      <w:r>
        <w:t xml:space="preserve">d 0 — удалить в буфер текст от начала строки до позиции курсора.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пунктуации.[2]</w:t>
      </w:r>
    </w:p>
    <w:p>
      <w:pPr>
        <w:pStyle w:val="Heading1"/>
      </w:pPr>
      <w:bookmarkStart w:id="31" w:name="выполнение-лабораторной-работы"/>
      <w:r>
        <w:t xml:space="preserve">Выполнение лабораторной работы</w:t>
      </w:r>
      <w:bookmarkEnd w:id="31"/>
    </w:p>
    <w:p>
      <w:pPr>
        <w:numPr>
          <w:ilvl w:val="0"/>
          <w:numId w:val="1008"/>
        </w:numPr>
      </w:pPr>
      <w:r>
        <w:t xml:space="preserve">Выполним примеры, приведённые в первой части описания лабораторной работы</w:t>
      </w:r>
    </w:p>
    <w:p>
      <w:pPr>
        <w:numPr>
          <w:ilvl w:val="1"/>
          <w:numId w:val="1009"/>
        </w:numPr>
      </w:pPr>
      <w:r>
        <w:t xml:space="preserve">Создайте каталог с именем ~/work/2020-2021/os/lab06. В нем вызовем vi и создадим файл hello.sh: vi hello.sh. (рис. 1)</w:t>
      </w:r>
    </w:p>
    <w:p>
      <w:pPr>
        <w:numPr>
          <w:ilvl w:val="1"/>
          <w:numId w:val="1000"/>
        </w:numPr>
        <w:pStyle w:val="CaptionedFigure"/>
      </w:pPr>
      <w:bookmarkStart w:id="33" w:name="fig:001"/>
      <w:r>
        <w:drawing>
          <wp:inline>
            <wp:extent cx="3688079" cy="2514600"/>
            <wp:effectExtent b="0" l="0" r="0" t="0"/>
            <wp:docPr descr="Figure 1: Создание файла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79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1"/>
          <w:numId w:val="1000"/>
        </w:numPr>
        <w:pStyle w:val="ImageCaption"/>
      </w:pPr>
      <w:r>
        <w:t xml:space="preserve">Figure 1: Создание файла</w:t>
      </w:r>
    </w:p>
    <w:p>
      <w:pPr>
        <w:numPr>
          <w:ilvl w:val="1"/>
          <w:numId w:val="1009"/>
        </w:numPr>
      </w:pPr>
      <w:r>
        <w:t xml:space="preserve">Нажмите клавишу i и вводите следующий текст (рис. 2). Нажмем клавишу Esc для перехода в командный режим после завершения ввода текста. Нажмем :qw для выхода и сохранения файла.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numPr>
          <w:ilvl w:val="1"/>
          <w:numId w:val="1000"/>
        </w:numPr>
        <w:pStyle w:val="CaptionedFigure"/>
      </w:pPr>
      <w:bookmarkStart w:id="35" w:name="fig:002"/>
      <w:r>
        <w:drawing>
          <wp:inline>
            <wp:extent cx="3688079" cy="2529840"/>
            <wp:effectExtent b="0" l="0" r="0" t="0"/>
            <wp:docPr descr="Figure 2: Файл в vi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79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1"/>
          <w:numId w:val="1000"/>
        </w:numPr>
        <w:pStyle w:val="ImageCaption"/>
      </w:pPr>
      <w:r>
        <w:t xml:space="preserve">Figure 2: Файл в vi</w:t>
      </w:r>
    </w:p>
    <w:p>
      <w:pPr>
        <w:numPr>
          <w:ilvl w:val="1"/>
          <w:numId w:val="1009"/>
        </w:numPr>
      </w:pPr>
      <w:r>
        <w:t xml:space="preserve">Сделайте файл исполняемым (рис. 3).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hello.sh</w:t>
      </w:r>
    </w:p>
    <w:p>
      <w:pPr>
        <w:numPr>
          <w:ilvl w:val="1"/>
          <w:numId w:val="1000"/>
        </w:numPr>
        <w:pStyle w:val="CaptionedFigure"/>
      </w:pPr>
      <w:bookmarkStart w:id="37" w:name="fig:003"/>
      <w:r>
        <w:drawing>
          <wp:inline>
            <wp:extent cx="3581400" cy="449580"/>
            <wp:effectExtent b="0" l="0" r="0" t="0"/>
            <wp:docPr descr="Figure 3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1"/>
          <w:numId w:val="1000"/>
        </w:numPr>
        <w:pStyle w:val="ImageCaption"/>
      </w:pPr>
      <w:r>
        <w:t xml:space="preserve">Figure 3: Изменение прав доступа</w:t>
      </w:r>
    </w:p>
    <w:p>
      <w:pPr>
        <w:numPr>
          <w:ilvl w:val="1"/>
          <w:numId w:val="1009"/>
        </w:numPr>
      </w:pPr>
      <w:r>
        <w:t xml:space="preserve">Установим курсор в конец слова HELL второй строки, перейдем в режим вставки и заменим на HELLO. (рис. 4)</w:t>
      </w:r>
    </w:p>
    <w:p>
      <w:pPr>
        <w:numPr>
          <w:ilvl w:val="1"/>
          <w:numId w:val="1000"/>
        </w:numPr>
        <w:pStyle w:val="CaptionedFigure"/>
      </w:pPr>
      <w:bookmarkStart w:id="39" w:name="fig:004"/>
      <w:r>
        <w:drawing>
          <wp:inline>
            <wp:extent cx="3680460" cy="2522220"/>
            <wp:effectExtent b="0" l="0" r="0" t="0"/>
            <wp:docPr descr="Figure 4: Редактирование HELLO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1"/>
          <w:numId w:val="1000"/>
        </w:numPr>
        <w:pStyle w:val="ImageCaption"/>
      </w:pPr>
      <w:r>
        <w:t xml:space="preserve">Figure 4: Редактирование HELLO</w:t>
      </w:r>
    </w:p>
    <w:p>
      <w:pPr>
        <w:numPr>
          <w:ilvl w:val="1"/>
          <w:numId w:val="1009"/>
        </w:numPr>
      </w:pPr>
      <w:r>
        <w:t xml:space="preserve">Установим курсор на четвертую строку и сотрите слово LOCAL. Перейдем в режим вставки и наберите следующий текст: local, нажмем Esc для возврата в командный режим. (рис. 5)</w:t>
      </w:r>
    </w:p>
    <w:p>
      <w:pPr>
        <w:numPr>
          <w:ilvl w:val="1"/>
          <w:numId w:val="1000"/>
        </w:numPr>
        <w:pStyle w:val="CaptionedFigure"/>
      </w:pPr>
      <w:bookmarkStart w:id="41" w:name="fig:005"/>
      <w:r>
        <w:drawing>
          <wp:inline>
            <wp:extent cx="1531620" cy="1082040"/>
            <wp:effectExtent b="0" l="0" r="0" t="0"/>
            <wp:docPr descr="Figure 5: Редактирование local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1"/>
          <w:numId w:val="1000"/>
        </w:numPr>
        <w:pStyle w:val="ImageCaption"/>
      </w:pPr>
      <w:r>
        <w:t xml:space="preserve">Figure 5: Редактирование local</w:t>
      </w:r>
    </w:p>
    <w:p>
      <w:pPr>
        <w:numPr>
          <w:ilvl w:val="1"/>
          <w:numId w:val="1009"/>
        </w:numPr>
      </w:pPr>
      <w:r>
        <w:t xml:space="preserve">Установим курсор на последней строке файла. Вставим после неё строку, содержащую следующий текст: echo $HELLO. (рис. 6)</w:t>
      </w:r>
    </w:p>
    <w:p>
      <w:pPr>
        <w:numPr>
          <w:ilvl w:val="1"/>
          <w:numId w:val="1000"/>
        </w:numPr>
        <w:pStyle w:val="CaptionedFigure"/>
      </w:pPr>
      <w:bookmarkStart w:id="43" w:name="fig:006"/>
      <w:r>
        <w:drawing>
          <wp:inline>
            <wp:extent cx="1371600" cy="1188720"/>
            <wp:effectExtent b="0" l="0" r="0" t="0"/>
            <wp:docPr descr="Figure 6: Вставка и копирование строк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1"/>
          <w:numId w:val="1000"/>
        </w:numPr>
        <w:pStyle w:val="ImageCaption"/>
      </w:pPr>
      <w:r>
        <w:t xml:space="preserve">Figure 6: Вставка и копирование строк</w:t>
      </w:r>
    </w:p>
    <w:p>
      <w:pPr>
        <w:numPr>
          <w:ilvl w:val="1"/>
          <w:numId w:val="1009"/>
        </w:numPr>
      </w:pPr>
      <w:r>
        <w:t xml:space="preserve">Нажмите Esc для перехода в командный режим и удалим последнюю строку. (рис. 7)</w:t>
      </w:r>
    </w:p>
    <w:p>
      <w:pPr>
        <w:numPr>
          <w:ilvl w:val="1"/>
          <w:numId w:val="1000"/>
        </w:numPr>
        <w:pStyle w:val="CaptionedFigure"/>
      </w:pPr>
      <w:bookmarkStart w:id="45" w:name="fig:007"/>
      <w:r>
        <w:drawing>
          <wp:inline>
            <wp:extent cx="1676400" cy="1158240"/>
            <wp:effectExtent b="0" l="0" r="0" t="0"/>
            <wp:docPr descr="Figure 7: Удаление строки" title="" id="1" name="Picture"/>
            <a:graphic>
              <a:graphicData uri="http://schemas.openxmlformats.org/drawingml/2006/picture">
                <pic:pic>
                  <pic:nvPicPr>
                    <pic:cNvPr descr="screens\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1"/>
          <w:numId w:val="1000"/>
        </w:numPr>
        <w:pStyle w:val="ImageCaption"/>
      </w:pPr>
      <w:r>
        <w:t xml:space="preserve">Figure 7: Удаление строки</w:t>
      </w:r>
    </w:p>
    <w:p>
      <w:pPr>
        <w:numPr>
          <w:ilvl w:val="1"/>
          <w:numId w:val="1009"/>
        </w:numPr>
      </w:pPr>
      <w:r>
        <w:t xml:space="preserve">Введите команду отмены изменений u для отмены последней команды. (рис. 8)</w:t>
      </w:r>
    </w:p>
    <w:p>
      <w:pPr>
        <w:numPr>
          <w:ilvl w:val="1"/>
          <w:numId w:val="1000"/>
        </w:numPr>
        <w:pStyle w:val="CaptionedFigure"/>
      </w:pPr>
      <w:bookmarkStart w:id="47" w:name="fig:008"/>
      <w:r>
        <w:drawing>
          <wp:inline>
            <wp:extent cx="1844039" cy="1211580"/>
            <wp:effectExtent b="0" l="0" r="0" t="0"/>
            <wp:docPr descr="Figure 8: Отмена команды" title="" id="1" name="Picture"/>
            <a:graphic>
              <a:graphicData uri="http://schemas.openxmlformats.org/drawingml/2006/picture">
                <pic:pic>
                  <pic:nvPicPr>
                    <pic:cNvPr descr="screens\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39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1"/>
          <w:numId w:val="1000"/>
        </w:numPr>
        <w:pStyle w:val="ImageCaption"/>
      </w:pPr>
      <w:r>
        <w:t xml:space="preserve">Figure 8: Отмена команды</w:t>
      </w:r>
    </w:p>
    <w:p>
      <w:pPr>
        <w:numPr>
          <w:ilvl w:val="1"/>
          <w:numId w:val="1009"/>
        </w:numPr>
      </w:pPr>
      <w:r>
        <w:t xml:space="preserve">Введите :wq для сохранения изменений и выхода. (рис. 9)</w:t>
      </w:r>
    </w:p>
    <w:p>
      <w:pPr>
        <w:numPr>
          <w:ilvl w:val="1"/>
          <w:numId w:val="1000"/>
        </w:numPr>
        <w:pStyle w:val="CaptionedFigure"/>
      </w:pPr>
      <w:bookmarkStart w:id="49" w:name="fig:009"/>
      <w:r>
        <w:drawing>
          <wp:inline>
            <wp:extent cx="2506980" cy="2567940"/>
            <wp:effectExtent b="0" l="0" r="0" t="0"/>
            <wp:docPr descr="Figure 9: Сохранение и выход" title="" id="1" name="Picture"/>
            <a:graphic>
              <a:graphicData uri="http://schemas.openxmlformats.org/drawingml/2006/picture">
                <pic:pic>
                  <pic:nvPicPr>
                    <pic:cNvPr descr="screens\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1"/>
          <w:numId w:val="1000"/>
        </w:numPr>
        <w:pStyle w:val="ImageCaption"/>
      </w:pPr>
      <w:r>
        <w:t xml:space="preserve">Figure 9: Сохранение и выход</w:t>
      </w:r>
    </w:p>
    <w:p>
      <w:pPr>
        <w:pStyle w:val="Heading1"/>
      </w:pPr>
      <w:bookmarkStart w:id="50" w:name="выводы"/>
      <w:r>
        <w:t xml:space="preserve">Выводы</w:t>
      </w:r>
      <w:bookmarkEnd w:id="50"/>
    </w:p>
    <w:p>
      <w:pPr>
        <w:pStyle w:val="FirstParagraph"/>
      </w:pPr>
      <w:r>
        <w:t xml:space="preserve">В процессе работы над лабораторной работы были получены навыки работы с редактором vi и освоены команды для редактирования файлов и навигации по ним.</w:t>
      </w:r>
    </w:p>
    <w:p>
      <w:pPr>
        <w:pStyle w:val="Heading1"/>
      </w:pPr>
      <w:bookmarkStart w:id="51" w:name="библиография"/>
      <w:r>
        <w:t xml:space="preserve">Библиография</w:t>
      </w:r>
      <w:bookmarkEnd w:id="51"/>
    </w:p>
    <w:p>
      <w:pPr>
        <w:numPr>
          <w:ilvl w:val="0"/>
          <w:numId w:val="1010"/>
        </w:numPr>
      </w:pPr>
      <w:r>
        <w:t xml:space="preserve">https://docs.altlinux.org/ru-RU/archive/2.3/html-single/junior/alt-docs-extras-linuxnovice/ch02s10.html</w:t>
      </w:r>
    </w:p>
    <w:p>
      <w:pPr>
        <w:numPr>
          <w:ilvl w:val="0"/>
          <w:numId w:val="1010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9</dc:title>
  <dc:creator>Шалыгин Георгий Эдуардович, НФИбд-02-20</dc:creator>
  <dc:language>ru-RU</dc:language>
  <cp:keywords/>
  <dcterms:created xsi:type="dcterms:W3CDTF">2021-05-22T00:39:29Z</dcterms:created>
  <dcterms:modified xsi:type="dcterms:W3CDTF">2021-05-22T00:39:29Z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vi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