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2.jpg" ContentType="image/jpeg"/>
  <Override PartName="/word/media/rId34.png" ContentType="image/png"/>
  <Override PartName="/word/media/rId36.png" ContentType="image/png"/>
  <Override PartName="/word/media/rId40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p>
      <w:pPr>
        <w:pStyle w:val="BodyText"/>
      </w:pPr>
      <w:r>
        <w:t xml:space="preserve">Объект исследования: система UNIX.</w:t>
      </w:r>
    </w:p>
    <w:p>
      <w:pPr>
        <w:pStyle w:val="BodyText"/>
      </w:pPr>
      <w:r>
        <w:t xml:space="preserve">Предмет исследования: работа с именованными каналами в UNIX.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Именованный канал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именованный конвейер</w:t>
      </w:r>
      <w:r>
        <w:t xml:space="preserve"> </w:t>
      </w:r>
      <w:r>
        <w:t xml:space="preserve">(англ.</w:t>
      </w:r>
      <w:r>
        <w:t xml:space="preserve"> </w:t>
      </w:r>
      <w:r>
        <w:rPr>
          <w:i/>
        </w:rPr>
        <w:t xml:space="preserve">named pipe</w:t>
      </w:r>
      <w:r>
        <w:t xml:space="preserve">) — один из методов</w:t>
      </w:r>
      <w:r>
        <w:t xml:space="preserve"> </w:t>
      </w:r>
      <w:hyperlink r:id="rId23">
        <w:r>
          <w:rPr>
            <w:rStyle w:val="Hyperlink"/>
          </w:rPr>
          <w:t xml:space="preserve">межпроцессного взаимодействия</w:t>
        </w:r>
      </w:hyperlink>
      <w:r>
        <w:t xml:space="preserve">, расширение понятия</w:t>
      </w:r>
      <w:r>
        <w:t xml:space="preserve"> </w:t>
      </w:r>
      <w:hyperlink r:id="rId24">
        <w:r>
          <w:rPr>
            <w:rStyle w:val="Hyperlink"/>
          </w:rPr>
          <w:t xml:space="preserve">конвейера</w:t>
        </w:r>
      </w:hyperlink>
      <w:r>
        <w:t xml:space="preserve"> </w:t>
      </w:r>
      <w:r>
        <w:t xml:space="preserve">в</w:t>
      </w:r>
      <w:r>
        <w:t xml:space="preserve"> </w:t>
      </w:r>
      <w:hyperlink r:id="rId25">
        <w:r>
          <w:rPr>
            <w:rStyle w:val="Hyperlink"/>
          </w:rPr>
          <w:t xml:space="preserve">Unix</w:t>
        </w:r>
      </w:hyperlink>
      <w:r>
        <w:t xml:space="preserve"> </w:t>
      </w:r>
      <w:r>
        <w:t xml:space="preserve">и подобных</w:t>
      </w:r>
      <w:r>
        <w:t xml:space="preserve"> </w:t>
      </w:r>
      <w:hyperlink r:id="rId26">
        <w:r>
          <w:rPr>
            <w:rStyle w:val="Hyperlink"/>
          </w:rPr>
          <w:t xml:space="preserve">ОС</w:t>
        </w:r>
      </w:hyperlink>
      <w:r>
        <w:t xml:space="preserve">.[1]</w:t>
      </w:r>
    </w:p>
    <w:p>
      <w:pPr>
        <w:pStyle w:val="BodyText"/>
      </w:pPr>
      <w:r>
        <w:rPr>
          <w:b/>
        </w:rPr>
        <w:t xml:space="preserve">Сокет домена Unix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IPC-сокет</w:t>
      </w:r>
      <w:r>
        <w:t xml:space="preserve"> </w:t>
      </w:r>
      <w:r>
        <w:t xml:space="preserve">(сокет межпроцессного взаимодействия) — конечная точка обмена данными, подобная</w:t>
      </w:r>
      <w:r>
        <w:t xml:space="preserve"> </w:t>
      </w:r>
      <w:hyperlink r:id="rId27">
        <w:r>
          <w:rPr>
            <w:rStyle w:val="Hyperlink"/>
          </w:rPr>
          <w:t xml:space="preserve">Интернет-сокету</w:t>
        </w:r>
      </w:hyperlink>
      <w:r>
        <w:t xml:space="preserve">, но не использующая сетевого протокола для взаимодействия (обмена данными)</w:t>
      </w:r>
    </w:p>
    <w:p>
      <w:pPr>
        <w:pStyle w:val="BodyText"/>
      </w:pPr>
      <w:r>
        <w:rPr>
          <w:b/>
        </w:rPr>
        <w:t xml:space="preserve">Командный язык</w:t>
      </w:r>
      <w:r>
        <w:t xml:space="preserve"> </w:t>
      </w:r>
      <w:r>
        <w:t xml:space="preserve">- это язык, на котором пользователь взаимодействует с системой в интерактивном режиме.</w:t>
      </w:r>
    </w:p>
    <w:p>
      <w:pPr>
        <w:pStyle w:val="BodyText"/>
      </w:pPr>
      <w:r>
        <w:rPr>
          <w:b/>
        </w:rPr>
        <w:t xml:space="preserve">Командный интерпретатор</w:t>
      </w:r>
      <w:r>
        <w:t xml:space="preserve">, интерпретатор командной строки - компьютерная программа, часть операционной системы, обеспечивающая базовые возможности управления компьютером посредством интерактивного ввода команд через интерфейс командной строки или последовательного исполнения пакетных командных файлов.[3]</w:t>
      </w:r>
    </w:p>
    <w:p>
      <w:pPr>
        <w:pStyle w:val="BodyText"/>
      </w:pPr>
      <w:r>
        <w:t xml:space="preserve">Подробнее в [2] и [3].</w:t>
      </w:r>
    </w:p>
    <w:p>
      <w:pPr>
        <w:pStyle w:val="Heading1"/>
      </w:pPr>
      <w:bookmarkStart w:id="28" w:name="теоретическое-введение"/>
      <w:r>
        <w:t xml:space="preserve">Теоретическое введение:</w:t>
      </w:r>
      <w:bookmarkEnd w:id="28"/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Файлы именованных каналов создаются функцией mkfifo(3).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— маска прав доступа к файлу.</w:t>
      </w:r>
    </w:p>
    <w:p>
      <w:pPr>
        <w:pStyle w:val="BodyText"/>
      </w:pPr>
      <w:r>
        <w:t xml:space="preserve">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</w:t>
      </w:r>
    </w:p>
    <w:p>
      <w:pPr>
        <w:pStyle w:val="BodyText"/>
      </w:pPr>
      <w:r>
        <w:t xml:space="preserve">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</w:t>
      </w:r>
    </w:p>
    <w:p>
      <w:pPr>
        <w:pStyle w:val="BodyText"/>
      </w:pPr>
      <w:r>
        <w:t xml:space="preserve">Вызов функции mkfifo() создаёт файл канала (с именем, заданным макросом FIFO_NAME):</w:t>
      </w:r>
    </w:p>
    <w:p>
      <w:pPr>
        <w:pStyle w:val="BodyText"/>
      </w:pPr>
      <w:r>
        <w:t xml:space="preserve">mkfifo(FIFO_NAME, 0600);</w:t>
      </w:r>
    </w:p>
    <w:p>
      <w:pPr>
        <w:pStyle w:val="BodyText"/>
      </w:pPr>
      <w:r>
        <w:t xml:space="preserve">В качестве маски доступа используется восьмеричное значение 0600, разрешающее процессу с аналогичными реквизитами пользователя чтение и запись. Можно также установить права доступа 0666. Открываем созданный файл для чтения:</w:t>
      </w:r>
    </w:p>
    <w:p>
      <w:pPr>
        <w:pStyle w:val="BodyText"/>
      </w:pPr>
      <w:r>
        <w:t xml:space="preserve">f = fopen(FIFO_NAME, O_RDONLY);</w:t>
      </w:r>
    </w:p>
    <w:p>
      <w:pPr>
        <w:pStyle w:val="BodyText"/>
      </w:pPr>
      <w:r>
        <w:t xml:space="preserve">Ждём сообщение от клиента. Сообщение читаем с помощью функции read() и печатаем на экран. После этого удаляется файл FIFO_NAME и сервер прекращает работу. Клиент открывает FIFO для записи как обычный файл:</w:t>
      </w:r>
    </w:p>
    <w:p>
      <w:pPr>
        <w:pStyle w:val="BodyText"/>
      </w:pPr>
      <w:r>
        <w:t xml:space="preserve">f = fopen(FIFO_NAME, O_WRONLY);</w:t>
      </w:r>
    </w:p>
    <w:p>
      <w:pPr>
        <w:pStyle w:val="BodyText"/>
      </w:pPr>
      <w:r>
        <w:t xml:space="preserve">Посылаем сообщение серверу с помощью функции write().</w:t>
      </w:r>
    </w:p>
    <w:p>
      <w:pPr>
        <w:pStyle w:val="BodyText"/>
      </w:pPr>
      <w:r>
        <w:t xml:space="preserve">Для создания файла FIFO можно использовать более общую функцию mknod(2), предназначенную для создания специальных файлов различных типов (FIFO, сокеты, файлы устройств и обычные файлы для хранения данных).</w:t>
      </w:r>
    </w:p>
    <w:p>
      <w:pPr>
        <w:pStyle w:val="BodyText"/>
      </w:pPr>
      <w:r>
        <w:t xml:space="preserve">int mknod(const char *pathname, mode_t mode, dev_t dev);</w:t>
      </w:r>
    </w:p>
    <w:p>
      <w:pPr>
        <w:pStyle w:val="BodyText"/>
      </w:pPr>
      <w:r>
        <w:t xml:space="preserve">Тогда, вместо mkfifo(FIFO_NAME, 0600); пишем mknod(FIFO_NAME, S_IFIFO | 0600, 0);</w:t>
      </w:r>
    </w:p>
    <w:p>
      <w:pPr>
        <w:pStyle w:val="BodyText"/>
      </w:pPr>
      <w:r>
        <w:t xml:space="preserve">Каналы представляют собой простое и удобное средство передачи данных, которое, однако, подходит не во всех ситуациях. Например, с помощью каналов довольно трудно организовать обмен асинхронными сообщениями между процессами.</w:t>
      </w:r>
    </w:p>
    <w:p>
      <w:pPr>
        <w:pStyle w:val="Heading1"/>
      </w:pPr>
      <w:bookmarkStart w:id="29" w:name="выполнение-лабораторной-работы"/>
      <w:r>
        <w:t xml:space="preserve">Выполнение лабораторной работы</w:t>
      </w:r>
      <w:bookmarkEnd w:id="29"/>
    </w:p>
    <w:p>
      <w:pPr>
        <w:numPr>
          <w:ilvl w:val="0"/>
          <w:numId w:val="1002"/>
        </w:numPr>
      </w:pPr>
      <w:r>
        <w:t xml:space="preserve">Создадим файлы: common.h, server.c, client.c, client2.c для работы с именованными каналами со следующими критериями:</w:t>
      </w:r>
    </w:p>
    <w:p>
      <w:pPr>
        <w:numPr>
          <w:ilvl w:val="1"/>
          <w:numId w:val="1003"/>
        </w:numPr>
      </w:pPr>
      <w:r>
        <w:t xml:space="preserve">Работает не 1 клиент, а несколько (например, два).</w:t>
      </w:r>
    </w:p>
    <w:p>
      <w:pPr>
        <w:numPr>
          <w:ilvl w:val="1"/>
          <w:numId w:val="1003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1"/>
          <w:numId w:val="1003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>
      <w:pPr>
        <w:numPr>
          <w:ilvl w:val="0"/>
          <w:numId w:val="1000"/>
        </w:numPr>
      </w:pPr>
      <w:r>
        <w:t xml:space="preserve">В случае, если сервер завершит работу, не закрыв канал, в дальнейшем его не удастся создать, т.к. не удалятся временные файлы.</w:t>
      </w:r>
    </w:p>
    <w:p>
      <w:pPr>
        <w:numPr>
          <w:ilvl w:val="0"/>
          <w:numId w:val="1000"/>
        </w:numPr>
      </w:pPr>
      <w:r>
        <w:t xml:space="preserve">(рис. 1, 2, 3, 4 ).</w:t>
      </w:r>
    </w:p>
    <w:p>
      <w:pPr>
        <w:numPr>
          <w:ilvl w:val="0"/>
          <w:numId w:val="1000"/>
        </w:numPr>
        <w:pStyle w:val="CaptionedFigure"/>
      </w:pPr>
      <w:bookmarkStart w:id="31" w:name="fig:001"/>
      <w:r>
        <w:drawing>
          <wp:inline>
            <wp:extent cx="3695700" cy="2545080"/>
            <wp:effectExtent b="0" l="0" r="0" t="0"/>
            <wp:docPr descr="Figure 1: Текст commoh.h" title="" id="1" name="Picture"/>
            <a:graphic>
              <a:graphicData uri="http://schemas.openxmlformats.org/drawingml/2006/picture">
                <pic:pic>
                  <pic:nvPicPr>
                    <pic:cNvPr descr="screens\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1: Текст commoh.h</w:t>
      </w:r>
    </w:p>
    <w:p>
      <w:pPr>
        <w:numPr>
          <w:ilvl w:val="0"/>
          <w:numId w:val="1000"/>
        </w:numPr>
        <w:pStyle w:val="CaptionedFigure"/>
      </w:pPr>
      <w:bookmarkStart w:id="33" w:name="fig:002"/>
      <w:r>
        <w:drawing>
          <wp:inline>
            <wp:extent cx="4464423" cy="4264638"/>
            <wp:effectExtent b="0" l="0" r="0" t="0"/>
            <wp:docPr descr="Figure 2: Текст client2.c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426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2: Текст client2.c</w:t>
      </w:r>
    </w:p>
    <w:p>
      <w:pPr>
        <w:numPr>
          <w:ilvl w:val="0"/>
          <w:numId w:val="1000"/>
        </w:numPr>
        <w:pStyle w:val="CaptionedFigure"/>
      </w:pPr>
      <w:bookmarkStart w:id="35" w:name="fig:003"/>
      <w:r>
        <w:drawing>
          <wp:inline>
            <wp:extent cx="4426003" cy="4379899"/>
            <wp:effectExtent b="0" l="0" r="0" t="0"/>
            <wp:docPr descr="Figure 3: Текст client.c" title="" id="1" name="Picture"/>
            <a:graphic>
              <a:graphicData uri="http://schemas.openxmlformats.org/drawingml/2006/picture">
                <pic:pic>
                  <pic:nvPicPr>
                    <pic:cNvPr descr="screen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437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 3: Текст client.c</w:t>
      </w:r>
    </w:p>
    <w:p>
      <w:pPr>
        <w:numPr>
          <w:ilvl w:val="0"/>
          <w:numId w:val="1000"/>
        </w:numPr>
        <w:pStyle w:val="CaptionedFigure"/>
      </w:pPr>
      <w:bookmarkStart w:id="37" w:name="fig:004"/>
      <w:r>
        <w:drawing>
          <wp:inline>
            <wp:extent cx="5334000" cy="4595730"/>
            <wp:effectExtent b="0" l="0" r="0" t="0"/>
            <wp:docPr descr="Figure 4: Текст client.c" title="" id="1" name="Picture"/>
            <a:graphic>
              <a:graphicData uri="http://schemas.openxmlformats.org/drawingml/2006/picture">
                <pic:pic>
                  <pic:nvPicPr>
                    <pic:cNvPr descr="screen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 4: Текст client.c</w:t>
      </w:r>
    </w:p>
    <w:p>
      <w:pPr>
        <w:numPr>
          <w:ilvl w:val="0"/>
          <w:numId w:val="1002"/>
        </w:numPr>
      </w:pPr>
      <w:r>
        <w:t xml:space="preserve">Выполним компиляцию программы посредством gcc. (рис. 5).</w:t>
      </w:r>
    </w:p>
    <w:p>
      <w:pPr>
        <w:numPr>
          <w:ilvl w:val="0"/>
          <w:numId w:val="1000"/>
        </w:numPr>
      </w:pPr>
      <w:r>
        <w:t xml:space="preserve">Запустим программы в разных терминалах и увидим взаимодействие между ними на рис. 6.</w:t>
      </w:r>
    </w:p>
    <w:p>
      <w:pPr>
        <w:numPr>
          <w:ilvl w:val="0"/>
          <w:numId w:val="1000"/>
        </w:numPr>
        <w:pStyle w:val="CaptionedFigure"/>
      </w:pPr>
      <w:bookmarkStart w:id="39" w:name="fig:005"/>
      <w:r>
        <w:drawing>
          <wp:inline>
            <wp:extent cx="3771900" cy="1310640"/>
            <wp:effectExtent b="0" l="0" r="0" t="0"/>
            <wp:docPr descr="Figure 5: Компиляция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 5: Компиляция</w:t>
      </w:r>
    </w:p>
    <w:p>
      <w:pPr>
        <w:numPr>
          <w:ilvl w:val="0"/>
          <w:numId w:val="1000"/>
        </w:numPr>
        <w:pStyle w:val="CaptionedFigure"/>
      </w:pPr>
      <w:bookmarkStart w:id="41" w:name="fig:006"/>
      <w:r>
        <w:drawing>
          <wp:inline>
            <wp:extent cx="5334000" cy="2423291"/>
            <wp:effectExtent b="0" l="0" r="0" t="0"/>
            <wp:docPr descr="Figure 6: Запуск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Figure 6: Запуск</w:t>
      </w:r>
    </w:p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В процессе работы над лабораторной работы были изучены основы программирования в оболочке ОС UNIX, получен опыт работы с именованными каналами.</w:t>
      </w:r>
    </w:p>
    <w:p>
      <w:pPr>
        <w:pStyle w:val="Heading1"/>
      </w:pPr>
      <w:bookmarkStart w:id="43" w:name="библиография"/>
      <w:r>
        <w:t xml:space="preserve">Библиография</w:t>
      </w:r>
      <w:bookmarkEnd w:id="43"/>
    </w:p>
    <w:p>
      <w:pPr>
        <w:numPr>
          <w:ilvl w:val="0"/>
          <w:numId w:val="1004"/>
        </w:numPr>
      </w:pPr>
      <w:r>
        <w:t xml:space="preserve">https://parallel.uran.ru/book/export/html/464</w:t>
      </w:r>
    </w:p>
    <w:p>
      <w:pPr>
        <w:numPr>
          <w:ilvl w:val="0"/>
          <w:numId w:val="1004"/>
        </w:numPr>
      </w:pPr>
      <w:r>
        <w:t xml:space="preserve">https://www.opennet.ru/docs/RUS/linux_parallel/node17.html</w:t>
      </w:r>
    </w:p>
    <w:p>
      <w:pPr>
        <w:numPr>
          <w:ilvl w:val="0"/>
          <w:numId w:val="1004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jpg" /><Relationship Type="http://schemas.openxmlformats.org/officeDocument/2006/relationships/image" Id="rId38" Target="media/rId38.jpg" /><Relationship Type="http://schemas.openxmlformats.org/officeDocument/2006/relationships/hyperlink" Id="rId25" Target="https://ru.wikipedia.org/wiki/Unix" TargetMode="External" /><Relationship Type="http://schemas.openxmlformats.org/officeDocument/2006/relationships/hyperlink" Id="rId24" Target="https://ru.wikipedia.org/wiki/&#1050;&#1086;&#1085;&#1074;&#1077;&#1081;&#1077;&#1088;_(UNIX)" TargetMode="External" /><Relationship Type="http://schemas.openxmlformats.org/officeDocument/2006/relationships/hyperlink" Id="rId23" Target="https://ru.wikipedia.org/wiki/&#1052;&#1077;&#1078;&#1087;&#1088;&#1086;&#1094;&#1077;&#1089;&#1089;&#1085;&#1086;&#1077;_&#1074;&#1079;&#1072;&#1080;&#1084;&#1086;&#1076;&#1077;&#1081;&#1089;&#1090;&#1074;&#1080;&#1077;" TargetMode="External" /><Relationship Type="http://schemas.openxmlformats.org/officeDocument/2006/relationships/hyperlink" Id="rId26" Target="https://ru.wikipedia.org/wiki/&#1054;&#1087;&#1077;&#1088;&#1072;&#1094;&#1080;&#1086;&#1085;&#1085;&#1072;&#1103;_&#1089;&#1080;&#1089;&#1090;&#1077;&#1084;&#1072;" TargetMode="External" /><Relationship Type="http://schemas.openxmlformats.org/officeDocument/2006/relationships/hyperlink" Id="rId27" Target="https://ru.wikipedia.org/wiki/&#1057;&#1086;&#1082;&#1077;&#1090;_(&#1087;&#1088;&#1086;&#1075;&#1088;&#1072;&#1084;&#1084;&#1085;&#1099;&#1081;_&#1080;&#1085;&#1090;&#1077;&#1088;&#1092;&#1077;&#1081;&#1089;)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ru.wikipedia.org/wiki/Unix" TargetMode="External" /><Relationship Type="http://schemas.openxmlformats.org/officeDocument/2006/relationships/hyperlink" Id="rId24" Target="https://ru.wikipedia.org/wiki/&#1050;&#1086;&#1085;&#1074;&#1077;&#1081;&#1077;&#1088;_(UNIX)" TargetMode="External" /><Relationship Type="http://schemas.openxmlformats.org/officeDocument/2006/relationships/hyperlink" Id="rId23" Target="https://ru.wikipedia.org/wiki/&#1052;&#1077;&#1078;&#1087;&#1088;&#1086;&#1094;&#1077;&#1089;&#1089;&#1085;&#1086;&#1077;_&#1074;&#1079;&#1072;&#1080;&#1084;&#1086;&#1076;&#1077;&#1081;&#1089;&#1090;&#1074;&#1080;&#1077;" TargetMode="External" /><Relationship Type="http://schemas.openxmlformats.org/officeDocument/2006/relationships/hyperlink" Id="rId26" Target="https://ru.wikipedia.org/wiki/&#1054;&#1087;&#1077;&#1088;&#1072;&#1094;&#1080;&#1086;&#1085;&#1085;&#1072;&#1103;_&#1089;&#1080;&#1089;&#1090;&#1077;&#1084;&#1072;" TargetMode="External" /><Relationship Type="http://schemas.openxmlformats.org/officeDocument/2006/relationships/hyperlink" Id="rId27" Target="https://ru.wikipedia.org/wiki/&#1057;&#1086;&#1082;&#1077;&#1090;_(&#1087;&#1088;&#1086;&#1075;&#1088;&#1072;&#1084;&#1084;&#1085;&#1099;&#1081;_&#1080;&#1085;&#1090;&#1077;&#1088;&#1092;&#1077;&#1081;&#1089;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15</dc:title>
  <dc:creator>Шалыгин Георгий Эдуардович, НФИбд-02-20</dc:creator>
  <dc:language>ru-RU</dc:language>
  <cp:keywords/>
  <dcterms:created xsi:type="dcterms:W3CDTF">2021-06-12T12:59:43Z</dcterms:created>
  <dcterms:modified xsi:type="dcterms:W3CDTF">2021-06-12T12:59:43Z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Именованные каналы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