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</w:p>
    <w:p>
      <w:pPr>
        <w:pStyle w:val="BodyText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</w:p>
    <w:p>
      <w:pPr>
        <w:pStyle w:val="BodyText"/>
      </w:pPr>
      <w:r>
        <w:rPr>
          <w:bCs/>
          <w:b/>
        </w:rPr>
        <w:t xml:space="preserve">Это происходит в следующем порядке:</w:t>
      </w:r>
    </w:p>
    <w:p>
      <w:pPr>
        <w:numPr>
          <w:ilvl w:val="0"/>
          <w:numId w:val="1001"/>
        </w:numPr>
        <w:pStyle w:val="Compact"/>
      </w:pPr>
      <w:r>
        <w:t xml:space="preserve">Оболочка проверяет, являетесь ли вы владельцем файла, к которому вы хотите получить доступ. Если вы являетесь этим владельцем, вы получаете разрешения и оболочка прекращает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владельцем файла, оболочка проверит, являетесь ли вы участником группы, у которой есть разрешения на этот файл. Если вы являетесь участником этой группы, вы получаете доступ к файлу с разрешениями, которые для группы установлены, и оболочка прекратит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ни пользователем, ни владельцем группы, вы получаете права других пользователей (Other).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Start w:id="21" w:name="изменение-владельца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Изменение владельца</w:t>
      </w:r>
    </w:p>
    <w:p>
      <w:pPr>
        <w:pStyle w:val="FirstParagraph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bCs/>
          <w:b/>
        </w:rPr>
        <w:t xml:space="preserve">chown</w:t>
      </w:r>
      <w:r>
        <w:t xml:space="preserve">. Синтаксис этой команды несложен для понимания:</w:t>
      </w:r>
    </w:p>
    <w:p>
      <w:pPr>
        <w:pStyle w:val="SourceCode"/>
      </w:pPr>
      <w:r>
        <w:rPr>
          <w:rStyle w:val="VerbatimChar"/>
        </w:rPr>
        <w:t xml:space="preserve">chown кто что</w:t>
      </w:r>
    </w:p>
    <w:p>
      <w:pPr>
        <w:pStyle w:val="FirstParagraph"/>
      </w:pPr>
      <w:r>
        <w:t xml:space="preserve">Например, следующая команда меняет владельца каталога /home/account на пользователя linda:</w:t>
      </w:r>
    </w:p>
    <w:p>
      <w:pPr>
        <w:pStyle w:val="SourceCode"/>
      </w:pPr>
      <w:r>
        <w:rPr>
          <w:rStyle w:val="VerbatimChar"/>
        </w:rPr>
        <w:t xml:space="preserve">chown linda /home/account</w:t>
      </w:r>
    </w:p>
    <w:bookmarkEnd w:id="21"/>
    <w:bookmarkStart w:id="22" w:name="использование-c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Использование chmod</w:t>
      </w:r>
    </w:p>
    <w:p>
      <w:pPr>
        <w:pStyle w:val="FirstParagraph"/>
      </w:pPr>
      <w:r>
        <w:t xml:space="preserve">Для управления правами используется команда</w:t>
      </w:r>
      <w:r>
        <w:t xml:space="preserve"> </w:t>
      </w:r>
      <w:r>
        <w:rPr>
          <w:bCs/>
          <w:b/>
        </w:rPr>
        <w:t xml:space="preserve">chmod</w:t>
      </w:r>
      <w:r>
        <w:t xml:space="preserve">. При использовании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разрешений.</w:t>
      </w:r>
    </w:p>
    <w:p>
      <w:pPr>
        <w:pStyle w:val="BodyText"/>
      </w:pPr>
      <w:r>
        <w:t xml:space="preserve">При настройке разрешений рассчитайте необходимое вам значение. Если вы хотите установить чтение, запись и выполнение для пользователя, чтение и выполнение для группы, а также чтение и выполнение для других в файле /somefile, то вы используете следующую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chmod 755 /somefile</w:t>
      </w:r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 имени пользователя guest определим расширенные атрибуты файла /home/guest/dir1/file1 командой lsattr /home/guest/dir1/file1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27939" cy="299677"/>
            <wp:effectExtent b="0" l="0" r="0" t="0"/>
            <wp:docPr descr="Расширенные атрибуты" title="" id="25" name="Picture"/>
            <a:graphic>
              <a:graphicData uri="http://schemas.openxmlformats.org/drawingml/2006/picture">
                <pic:pic>
                  <pic:nvPicPr>
                    <pic:cNvPr descr="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Расширенные атрибуты</w:t>
      </w:r>
    </w:p>
    <w:p>
      <w:pPr>
        <w:numPr>
          <w:ilvl w:val="0"/>
          <w:numId w:val="1002"/>
        </w:numPr>
      </w:pPr>
      <w:r>
        <w:t xml:space="preserve">Установим командой chmod 600 file1 на файл file1 права, разрешающие чтение и запись для владельца файла (fig:002).</w:t>
      </w:r>
    </w:p>
    <w:p>
      <w:pPr>
        <w:numPr>
          <w:ilvl w:val="0"/>
          <w:numId w:val="1000"/>
        </w:numPr>
      </w:pPr>
      <w:r>
        <w:t xml:space="preserve">Попробуем установить на файл /home/guest/dir1/file1 расширенный атрибут a от имени пользователя guest: chattr +a /home/guest/dir1/file1 В ответ получаем отказ от выполнения операции (fig:002).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16435"/>
            <wp:effectExtent b="0" l="0" r="0" t="0"/>
            <wp:docPr descr="Попытка изменения атрибутов" title="" id="28" name="Picture"/>
            <a:graphic>
              <a:graphicData uri="http://schemas.openxmlformats.org/drawingml/2006/picture">
                <pic:pic>
                  <pic:nvPicPr>
                    <pic:cNvPr descr="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Попытка изменения атрибутов</w:t>
      </w:r>
    </w:p>
    <w:p>
      <w:pPr>
        <w:numPr>
          <w:ilvl w:val="0"/>
          <w:numId w:val="1002"/>
        </w:numPr>
      </w:pPr>
      <w:r>
        <w:t xml:space="preserve">От имени супер юзера установим расширенный атрибут a на файл /home/guest/dir1/file1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35515" cy="545566"/>
            <wp:effectExtent b="0" l="0" r="0" t="0"/>
            <wp:docPr descr="Изменение атрибутов" title="" id="31" name="Picture"/>
            <a:graphic>
              <a:graphicData uri="http://schemas.openxmlformats.org/drawingml/2006/picture">
                <pic:pic>
                  <pic:nvPicPr>
                    <pic:cNvPr descr="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Изменение атрибутов</w:t>
      </w:r>
    </w:p>
    <w:p>
      <w:pPr>
        <w:numPr>
          <w:ilvl w:val="0"/>
          <w:numId w:val="1002"/>
        </w:numPr>
      </w:pPr>
      <w:r>
        <w:t xml:space="preserve">От пользователя guest проверим правильность установления атрибута: lsattr /home/guest/dir1/file1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89304" cy="437989"/>
            <wp:effectExtent b="0" l="0" r="0" t="0"/>
            <wp:docPr descr="Просмотр расширенных атрибутов" title="" id="34" name="Picture"/>
            <a:graphic>
              <a:graphicData uri="http://schemas.openxmlformats.org/drawingml/2006/picture">
                <pic:pic>
                  <pic:nvPicPr>
                    <pic:cNvPr descr="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Просмотр расширенных атрибутов</w:t>
      </w:r>
    </w:p>
    <w:p>
      <w:pPr>
        <w:numPr>
          <w:ilvl w:val="0"/>
          <w:numId w:val="1002"/>
        </w:numPr>
      </w:pPr>
      <w:r>
        <w:t xml:space="preserve">Выполним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 После этого выполните чтение файла file1 командой cat /home/guest/dir1/file. Слово test было успешно записано в file1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58245" cy="1260181"/>
            <wp:effectExtent b="0" l="0" r="0" t="0"/>
            <wp:docPr descr="Проверка доступа к файлу" title="" id="37" name="Picture"/>
            <a:graphic>
              <a:graphicData uri="http://schemas.openxmlformats.org/drawingml/2006/picture">
                <pic:pic>
                  <pic:nvPicPr>
                    <pic:cNvPr descr="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Проверка доступа к файлу</w:t>
      </w:r>
    </w:p>
    <w:p>
      <w:pPr>
        <w:numPr>
          <w:ilvl w:val="0"/>
          <w:numId w:val="1002"/>
        </w:numPr>
      </w:pPr>
      <w:r>
        <w:t xml:space="preserve">Попробуем перезаписать файл file1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переименовать файл. Эти действия выполнить не удается (fig. 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222093"/>
            <wp:effectExtent b="0" l="0" r="0" t="0"/>
            <wp:docPr descr="Проверка доступа изменения" title="" id="40" name="Picture"/>
            <a:graphic>
              <a:graphicData uri="http://schemas.openxmlformats.org/drawingml/2006/picture">
                <pic:pic>
                  <pic:nvPicPr>
                    <pic:cNvPr descr="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Проверка доступа изменения</w:t>
      </w:r>
    </w:p>
    <w:p>
      <w:pPr>
        <w:numPr>
          <w:ilvl w:val="0"/>
          <w:numId w:val="1002"/>
        </w:numPr>
      </w:pPr>
      <w:r>
        <w:t xml:space="preserve">Также не удается понизить права файла командой chmod (fig. 7).</w:t>
      </w:r>
    </w:p>
    <w:p>
      <w:pPr>
        <w:pStyle w:val="CaptionedFigure"/>
      </w:pPr>
      <w:r>
        <w:drawing>
          <wp:inline>
            <wp:extent cx="3733800" cy="285645"/>
            <wp:effectExtent b="0" l="0" r="0" t="0"/>
            <wp:docPr descr="Неудача" title="" id="43" name="Picture"/>
            <a:graphic>
              <a:graphicData uri="http://schemas.openxmlformats.org/drawingml/2006/picture">
                <pic:pic>
                  <pic:nvPicPr>
                    <pic:cNvPr descr="image\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Неудача</w:t>
      </w:r>
    </w:p>
    <w:p>
      <w:pPr>
        <w:numPr>
          <w:ilvl w:val="0"/>
          <w:numId w:val="1003"/>
        </w:numPr>
      </w:pPr>
      <w:r>
        <w:t xml:space="preserve">Снимем расширенный атрибут a с файла /home/guest/dirl/file1 от имени суперпользователя командой chattr -a /home/guest/dir1/file1 Повторим операции, которые ранее не удавалось выполнить. Теперь их выполнить можно (fig. 8).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35085" cy="1360073"/>
            <wp:effectExtent b="0" l="0" r="0" t="0"/>
            <wp:docPr descr="Проверка прав доступа для новых атрибутов" title="" id="46" name="Picture"/>
            <a:graphic>
              <a:graphicData uri="http://schemas.openxmlformats.org/drawingml/2006/picture">
                <pic:pic>
                  <pic:nvPicPr>
                    <pic:cNvPr descr="image\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Проверка прав доступа для новых атрибутов</w:t>
      </w:r>
    </w:p>
    <w:p>
      <w:pPr>
        <w:numPr>
          <w:ilvl w:val="0"/>
          <w:numId w:val="1003"/>
        </w:numPr>
      </w:pPr>
      <w:r>
        <w:t xml:space="preserve">Повторим действия по шагам, заменив атрибут «a» атрибутом «i».</w:t>
      </w:r>
    </w:p>
    <w:p>
      <w:pPr>
        <w:numPr>
          <w:ilvl w:val="0"/>
          <w:numId w:val="1000"/>
        </w:numPr>
      </w:pPr>
      <w:r>
        <w:t xml:space="preserve">Теперь дозапись в файл запрещена.(fig. 9).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88873" cy="1421546"/>
            <wp:effectExtent b="0" l="0" r="0" t="0"/>
            <wp:docPr descr="Проверка доступа для новых атрибутов" title="" id="49" name="Picture"/>
            <a:graphic>
              <a:graphicData uri="http://schemas.openxmlformats.org/drawingml/2006/picture">
                <pic:pic>
                  <pic:nvPicPr>
                    <pic:cNvPr descr="image\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Проверка доступа для новых атрибутов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</w:t>
      </w:r>
    </w:p>
    <w:bookmarkEnd w:id="52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3" w:name="ref-l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Кетов Д.В.</w:t>
      </w:r>
      <w:r>
        <w:t xml:space="preserve"> </w:t>
      </w:r>
      <w:r>
        <w:t xml:space="preserve">Внутреннее устройство Linux</w:t>
      </w:r>
      <w:r>
        <w:t xml:space="preserve">. BHV, 2017. 124 с.</w:t>
      </w:r>
    </w:p>
    <w:bookmarkEnd w:id="53"/>
    <w:bookmarkStart w:id="54" w:name="ref-do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Л. М. Ухлинов.</w:t>
      </w:r>
      <w:r>
        <w:t xml:space="preserve"> </w:t>
      </w:r>
      <w:r>
        <w:t xml:space="preserve">Управление доступом в ОС GNU /Linux</w:t>
      </w:r>
      <w:r>
        <w:t xml:space="preserve"> </w:t>
      </w:r>
      <w:r>
        <w:t xml:space="preserve">. ОКБ САПР», Москва, Россия, 2010.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Шалыгин Георгий Эдуардович</dc:creator>
  <dc:language>ru-RU</dc:language>
  <cp:keywords/>
  <dcterms:created xsi:type="dcterms:W3CDTF">2023-09-30T16:00:06Z</dcterms:created>
  <dcterms:modified xsi:type="dcterms:W3CDTF">2023-09-30T16:00:06Z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