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Шалыгин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Эдуардович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Linux, как и в любой многопользовательской системе, абсолютно естественным образом возникает задача разграничения доступа субъектов — пользователей к объектам — файлам дерева каталогов.</w:t>
      </w:r>
    </w:p>
    <w:p>
      <w:pPr>
        <w:pStyle w:val="BodyText"/>
      </w:pPr>
      <w:r>
        <w:t xml:space="preserve">Один из подходов к разграничению доступа — так называемый дискреционный (от англ, discretion — чье-либо усмотрение) — предполагает назначение владельцев объектов, которые по собственному усмотрению определяют права доступа субъектов (других пользователей) к объектам (файлам), которыми владеют.</w:t>
      </w:r>
    </w:p>
    <w:p>
      <w:pPr>
        <w:pStyle w:val="BodyText"/>
      </w:pPr>
      <w:r>
        <w:t xml:space="preserve">Дискреционные механизмы разграничения доступа используются для разграничения прав доступа процессов как обычных пользователей, так и для ограничения прав системных программ в (например, служб операционной системы), которые работают от лица псевдопользовательских учетных записей.</w:t>
      </w:r>
    </w:p>
    <w:p>
      <w:pPr>
        <w:pStyle w:val="BodyText"/>
      </w:pPr>
      <w:r>
        <w:t xml:space="preserve">В Linux у каждого файла и каждого каталога есть два владельца: пользователь и группа.</w:t>
      </w:r>
    </w:p>
    <w:p>
      <w:pPr>
        <w:pStyle w:val="BodyText"/>
      </w:pPr>
      <w:r>
        <w:t xml:space="preserve">Эти владельцы устанавливаются при создании файла или каталога. Пользователь, который создаёт файл становится владельцем этого файла, а первичная группа, в которую входит этот же пользователь, так же становится владельцем этого файла. Чтобы определить, есть ли у вас как у пользователя права доступа к файлу или каталогу, оболочка проверяет владение ими.</w:t>
      </w:r>
    </w:p>
    <w:p>
      <w:pPr>
        <w:pStyle w:val="BodyText"/>
      </w:pPr>
      <w:r>
        <w:rPr>
          <w:bCs/>
          <w:b/>
        </w:rPr>
        <w:t xml:space="preserve">Это происходит в следующем порядке:</w:t>
      </w:r>
    </w:p>
    <w:p>
      <w:pPr>
        <w:numPr>
          <w:ilvl w:val="0"/>
          <w:numId w:val="1001"/>
        </w:numPr>
        <w:pStyle w:val="Compact"/>
      </w:pPr>
      <w:r>
        <w:t xml:space="preserve">Оболочка проверяет, являетесь ли вы владельцем файла, к которому вы хотите получить доступ. Если вы являетесь этим владельцем, вы получаете разрешения и оболочка прекращает проверку.</w:t>
      </w:r>
    </w:p>
    <w:p>
      <w:pPr>
        <w:numPr>
          <w:ilvl w:val="0"/>
          <w:numId w:val="1001"/>
        </w:numPr>
        <w:pStyle w:val="Compact"/>
      </w:pPr>
      <w:r>
        <w:t xml:space="preserve">Если вы не являетесь владельцем файла, оболочка проверит, являетесь ли вы участником группы, у которой есть разрешения на этот файл. Если вы являетесь участником этой группы, вы получаете доступ к файлу с разрешениями, которые для группы установлены, и оболочка прекратит проверку.</w:t>
      </w:r>
    </w:p>
    <w:p>
      <w:pPr>
        <w:numPr>
          <w:ilvl w:val="0"/>
          <w:numId w:val="1001"/>
        </w:numPr>
        <w:pStyle w:val="Compact"/>
      </w:pPr>
      <w:r>
        <w:t xml:space="preserve">Если вы не являетесь ни пользователем, ни владельцем группы, вы получаете права других пользователей (Other).</w:t>
      </w:r>
    </w:p>
    <w:p>
      <w:pPr>
        <w:pStyle w:val="FirstParagraph"/>
      </w:pPr>
      <w:r>
        <w:t xml:space="preserve">Чтобы увидеть текущие назначения владельца, вы можете использовать команду</w:t>
      </w:r>
      <w:r>
        <w:t xml:space="preserve"> </w:t>
      </w:r>
      <w:r>
        <w:rPr>
          <w:bCs/>
          <w:b/>
        </w:rPr>
        <w:t xml:space="preserve">ls -l</w:t>
      </w:r>
      <w:r>
        <w:t xml:space="preserve">. Эта команда показывает пользователя и группу-владельца.</w:t>
      </w:r>
    </w:p>
    <w:p>
      <w:pPr>
        <w:pStyle w:val="BodyText"/>
      </w:pPr>
      <w:r>
        <w:t xml:space="preserve">Подробнее в</w:t>
      </w:r>
      <w:r>
        <w:t xml:space="preserve"> </w:t>
      </w:r>
      <w:r>
        <w:t xml:space="preserve">[1]</w:t>
      </w:r>
      <w:r>
        <w:t xml:space="preserve">.</w:t>
      </w:r>
    </w:p>
    <w:bookmarkStart w:id="21" w:name="изменение-владельца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Изменение владельца</w:t>
      </w:r>
    </w:p>
    <w:p>
      <w:pPr>
        <w:pStyle w:val="FirstParagraph"/>
      </w:pPr>
      <w:r>
        <w:t xml:space="preserve">Чтобы применить соответствующие разрешения, первое, что нужно учитывать, это владение. Для этого есть команда</w:t>
      </w:r>
      <w:r>
        <w:t xml:space="preserve"> </w:t>
      </w:r>
      <w:r>
        <w:rPr>
          <w:bCs/>
          <w:b/>
        </w:rPr>
        <w:t xml:space="preserve">chown</w:t>
      </w:r>
      <w:r>
        <w:t xml:space="preserve">. Синтаксис этой команды несложен для понимания:</w:t>
      </w:r>
    </w:p>
    <w:p>
      <w:pPr>
        <w:pStyle w:val="SourceCode"/>
      </w:pPr>
      <w:r>
        <w:rPr>
          <w:rStyle w:val="VerbatimChar"/>
        </w:rPr>
        <w:t xml:space="preserve">chown кто что</w:t>
      </w:r>
    </w:p>
    <w:p>
      <w:pPr>
        <w:pStyle w:val="FirstParagraph"/>
      </w:pPr>
      <w:r>
        <w:t xml:space="preserve">Например, следующая команда меняет владельца каталога /home/account на пользователя linda:</w:t>
      </w:r>
    </w:p>
    <w:p>
      <w:pPr>
        <w:pStyle w:val="SourceCode"/>
      </w:pPr>
      <w:r>
        <w:rPr>
          <w:rStyle w:val="VerbatimChar"/>
        </w:rPr>
        <w:t xml:space="preserve">chown linda /home/account</w:t>
      </w:r>
    </w:p>
    <w:bookmarkEnd w:id="21"/>
    <w:bookmarkStart w:id="22" w:name="использование-chmo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Использование chmod</w:t>
      </w:r>
    </w:p>
    <w:p>
      <w:pPr>
        <w:pStyle w:val="FirstParagraph"/>
      </w:pPr>
      <w:r>
        <w:t xml:space="preserve">Для управления правами используется команда</w:t>
      </w:r>
      <w:r>
        <w:t xml:space="preserve"> </w:t>
      </w:r>
      <w:r>
        <w:rPr>
          <w:bCs/>
          <w:b/>
        </w:rPr>
        <w:t xml:space="preserve">chmod</w:t>
      </w:r>
      <w:r>
        <w:t xml:space="preserve">. При использовании</w:t>
      </w:r>
      <w:r>
        <w:t xml:space="preserve"> </w:t>
      </w:r>
      <w:r>
        <w:rPr>
          <w:bCs/>
          <w:b/>
        </w:rPr>
        <w:t xml:space="preserve">chmod</w:t>
      </w:r>
      <w:r>
        <w:t xml:space="preserve"> </w:t>
      </w:r>
      <w:r>
        <w:t xml:space="preserve">вы можете устанавливать разрешения для пользователя (user), группы (group) и других (other). Вы можете использовать эту команду в двух режимах: относительный режим и абсолютный режим. В абсолютном режиме три цифры используются для установки основных разрешений.</w:t>
      </w:r>
    </w:p>
    <w:p>
      <w:pPr>
        <w:pStyle w:val="BodyText"/>
      </w:pPr>
      <w:r>
        <w:t xml:space="preserve">При настройке разрешений рассчитайте необходимое вам значение. Если вы хотите установить чтение, запись и выполнение для пользователя, чтение и выполнение для группы, а также чтение и выполнение для других в файле /somefile, то вы используете следующую команду</w:t>
      </w:r>
      <w:r>
        <w:t xml:space="preserve"> </w:t>
      </w:r>
      <w:r>
        <w:rPr>
          <w:bCs/>
          <w:b/>
        </w:rPr>
        <w:t xml:space="preserve">chmod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chmod 755 /somefile</w:t>
      </w:r>
    </w:p>
    <w:p>
      <w:pPr>
        <w:pStyle w:val="FirstParagraph"/>
      </w:pPr>
      <w:r>
        <w:t xml:space="preserve">Подробнее в</w:t>
      </w:r>
      <w:r>
        <w:t xml:space="preserve"> </w:t>
      </w:r>
      <w:r>
        <w:t xml:space="preserve">[2]</w:t>
      </w:r>
      <w:r>
        <w:t xml:space="preserve">.</w:t>
      </w:r>
    </w:p>
    <w:bookmarkEnd w:id="22"/>
    <w:bookmarkEnd w:id="23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От имени пользователя guest2 создадим программу simpleid.c: (fig. 1).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128064"/>
            <wp:effectExtent b="0" l="0" r="0" t="0"/>
            <wp:docPr descr="simpleid" title="" id="25" name="Picture"/>
            <a:graphic>
              <a:graphicData uri="http://schemas.openxmlformats.org/drawingml/2006/picture">
                <pic:pic>
                  <pic:nvPicPr>
                    <pic:cNvPr descr="image\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8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1: simpleid</w:t>
      </w:r>
    </w:p>
    <w:p>
      <w:pPr>
        <w:numPr>
          <w:ilvl w:val="0"/>
          <w:numId w:val="1002"/>
        </w:numPr>
      </w:pPr>
      <w:r>
        <w:t xml:space="preserve">Скомпилируем программу, что файл программы создан: gcc simpleid.c -o simpleid (fig:002).</w:t>
      </w:r>
    </w:p>
    <w:p>
      <w:pPr>
        <w:numPr>
          <w:ilvl w:val="0"/>
          <w:numId w:val="1000"/>
        </w:numPr>
      </w:pPr>
      <w:r>
        <w:t xml:space="preserve">Выполним программу simpleid и id, в результате получаем правильные значения (fig:002).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732498"/>
            <wp:effectExtent b="0" l="0" r="0" t="0"/>
            <wp:docPr descr="run simpleid" title="" id="28" name="Picture"/>
            <a:graphic>
              <a:graphicData uri="http://schemas.openxmlformats.org/drawingml/2006/picture">
                <pic:pic>
                  <pic:nvPicPr>
                    <pic:cNvPr descr="image\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2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2: run simpleid</w:t>
      </w:r>
    </w:p>
    <w:p>
      <w:pPr>
        <w:numPr>
          <w:ilvl w:val="0"/>
          <w:numId w:val="1002"/>
        </w:numPr>
      </w:pPr>
      <w:r>
        <w:t xml:space="preserve">Сравнение вывода с id (fig. 3).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71039"/>
            <wp:effectExtent b="0" l="0" r="0" t="0"/>
            <wp:docPr descr="id" title="" id="31" name="Picture"/>
            <a:graphic>
              <a:graphicData uri="http://schemas.openxmlformats.org/drawingml/2006/picture">
                <pic:pic>
                  <pic:nvPicPr>
                    <pic:cNvPr descr="image\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3: id</w:t>
      </w:r>
    </w:p>
    <w:p>
      <w:pPr>
        <w:numPr>
          <w:ilvl w:val="0"/>
          <w:numId w:val="1002"/>
        </w:numPr>
      </w:pPr>
      <w:r>
        <w:t xml:space="preserve">Усложним программу, добавив вывод действительных идентификаторов. Скомпилируем и запустим simpleid2.c (fig. 4).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281082" cy="737667"/>
            <wp:effectExtent b="0" l="0" r="0" t="0"/>
            <wp:docPr descr="simpleid2" title="" id="34" name="Picture"/>
            <a:graphic>
              <a:graphicData uri="http://schemas.openxmlformats.org/drawingml/2006/picture">
                <pic:pic>
                  <pic:nvPicPr>
                    <pic:cNvPr descr="image\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82" cy="737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4: simpleid2</w:t>
      </w:r>
    </w:p>
    <w:p>
      <w:pPr>
        <w:numPr>
          <w:ilvl w:val="0"/>
          <w:numId w:val="1002"/>
        </w:numPr>
      </w:pPr>
      <w:r>
        <w:t xml:space="preserve">От имени суперпользователя выполним команды (fig. 5). Изменим владельца и добавим uid бит.</w:t>
      </w:r>
    </w:p>
    <w:p>
      <w:pPr>
        <w:numPr>
          <w:ilvl w:val="0"/>
          <w:numId w:val="1000"/>
        </w:numPr>
      </w:pPr>
      <w:r>
        <w:t xml:space="preserve">Выполним проверку правильности установки новых атрибутов и смены владельца файла simpleid2: ls -l simpleid2 11.</w:t>
      </w:r>
    </w:p>
    <w:p>
      <w:pPr>
        <w:numPr>
          <w:ilvl w:val="0"/>
          <w:numId w:val="1000"/>
        </w:numPr>
      </w:pPr>
      <w:r>
        <w:t xml:space="preserve">Запустите simpleid2 и id: ./simpleid2 id</w:t>
      </w:r>
    </w:p>
    <w:p>
      <w:pPr>
        <w:numPr>
          <w:ilvl w:val="0"/>
          <w:numId w:val="1000"/>
        </w:numPr>
      </w:pPr>
      <w:r>
        <w:t xml:space="preserve">Результаты совпадают.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938048"/>
            <wp:effectExtent b="0" l="0" r="0" t="0"/>
            <wp:docPr descr="simpleid2 with u+s" title="" id="37" name="Picture"/>
            <a:graphic>
              <a:graphicData uri="http://schemas.openxmlformats.org/drawingml/2006/picture">
                <pic:pic>
                  <pic:nvPicPr>
                    <pic:cNvPr descr="image\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8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5: simpleid2 with u+s</w:t>
      </w:r>
    </w:p>
    <w:p>
      <w:pPr>
        <w:numPr>
          <w:ilvl w:val="0"/>
          <w:numId w:val="1002"/>
        </w:numPr>
      </w:pPr>
      <w:r>
        <w:t xml:space="preserve">Создадим программу readfile.c: (fig. 6).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066505"/>
            <wp:effectExtent b="0" l="0" r="0" t="0"/>
            <wp:docPr descr="readfile.c" title="" id="40" name="Picture"/>
            <a:graphic>
              <a:graphicData uri="http://schemas.openxmlformats.org/drawingml/2006/picture">
                <pic:pic>
                  <pic:nvPicPr>
                    <pic:cNvPr descr="image\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6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6: readfile.c</w:t>
      </w:r>
    </w:p>
    <w:p>
      <w:pPr>
        <w:numPr>
          <w:ilvl w:val="0"/>
          <w:numId w:val="1002"/>
        </w:numPr>
      </w:pPr>
      <w:r>
        <w:t xml:space="preserve">Скомпилируем (fig. 7).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565391" cy="445673"/>
            <wp:effectExtent b="0" l="0" r="0" t="0"/>
            <wp:docPr descr="Неудача" title="" id="43" name="Picture"/>
            <a:graphic>
              <a:graphicData uri="http://schemas.openxmlformats.org/drawingml/2006/picture">
                <pic:pic>
                  <pic:nvPicPr>
                    <pic:cNvPr descr="image\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391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7: Неудача</w:t>
      </w:r>
    </w:p>
    <w:p>
      <w:pPr>
        <w:numPr>
          <w:ilvl w:val="0"/>
          <w:numId w:val="1002"/>
        </w:numPr>
      </w:pPr>
      <w:r>
        <w:t xml:space="preserve">Сменим владельца у файла readfile.c и права так, чтобы только суперпользователь (root) мог прочитать его, a guest не мог. (fig. 8). Проверим что guest не имеет доступ к файлу.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096665" cy="706931"/>
            <wp:effectExtent b="0" l="0" r="0" t="0"/>
            <wp:docPr descr="Проверка прав доступа для новых атрибутов" title="" id="46" name="Picture"/>
            <a:graphic>
              <a:graphicData uri="http://schemas.openxmlformats.org/drawingml/2006/picture">
                <pic:pic>
                  <pic:nvPicPr>
                    <pic:cNvPr descr="image\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665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8: Проверка прав доступа для новых атрибутов</w:t>
      </w:r>
    </w:p>
    <w:p>
      <w:pPr>
        <w:numPr>
          <w:ilvl w:val="0"/>
          <w:numId w:val="1002"/>
        </w:numPr>
      </w:pPr>
      <w:r>
        <w:t xml:space="preserve">Сменим у программы readfile владельца и установите SetU’D-бит. Проверим, может ли программа readfile прочитать файл readfile.c? Как видим, может(fig. 9).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117537"/>
            <wp:effectExtent b="0" l="0" r="0" t="0"/>
            <wp:docPr descr="run readfile" title="" id="49" name="Picture"/>
            <a:graphic>
              <a:graphicData uri="http://schemas.openxmlformats.org/drawingml/2006/picture">
                <pic:pic>
                  <pic:nvPicPr>
                    <pic:cNvPr descr="image\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7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9: run readfile</w:t>
      </w:r>
    </w:p>
    <w:p>
      <w:pPr>
        <w:numPr>
          <w:ilvl w:val="0"/>
          <w:numId w:val="1002"/>
        </w:numPr>
      </w:pPr>
      <w:r>
        <w:t xml:space="preserve">Проверим, может ли программа readfile прочитать файл /etc/shadow (fig. 10).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148916"/>
            <wp:effectExtent b="0" l="0" r="0" t="0"/>
            <wp:docPr descr="etc/shadow" title="" id="52" name="Picture"/>
            <a:graphic>
              <a:graphicData uri="http://schemas.openxmlformats.org/drawingml/2006/picture">
                <pic:pic>
                  <pic:nvPicPr>
                    <pic:cNvPr descr="image\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8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10: etc/shadow</w:t>
      </w:r>
    </w:p>
    <w:p>
      <w:pPr>
        <w:numPr>
          <w:ilvl w:val="0"/>
          <w:numId w:val="1002"/>
        </w:numPr>
      </w:pPr>
      <w:r>
        <w:t xml:space="preserve">Выясним, установлен ли атрибут Sticky на директории /tmp (fig. 11).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281082" cy="315045"/>
            <wp:effectExtent b="0" l="0" r="0" t="0"/>
            <wp:docPr descr="просмотр атрибутов" title="" id="55" name="Picture"/>
            <a:graphic>
              <a:graphicData uri="http://schemas.openxmlformats.org/drawingml/2006/picture">
                <pic:pic>
                  <pic:nvPicPr>
                    <pic:cNvPr descr="image\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82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11: просмотр атрибутов</w:t>
      </w:r>
    </w:p>
    <w:p>
      <w:pPr>
        <w:numPr>
          <w:ilvl w:val="0"/>
          <w:numId w:val="1002"/>
        </w:numPr>
      </w:pPr>
      <w:r>
        <w:t xml:space="preserve">От имени пользователя guest создадим файл file01.txt в директории /tmp со словом test. Просмотрим атрибуты у только что созданного файла и разрешим чтение и запись для категории пользователей «все остальные» (fig. 12).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128499"/>
            <wp:effectExtent b="0" l="0" r="0" t="0"/>
            <wp:docPr descr="просмотр атрибутов" title="" id="58" name="Picture"/>
            <a:graphic>
              <a:graphicData uri="http://schemas.openxmlformats.org/drawingml/2006/picture">
                <pic:pic>
                  <pic:nvPicPr>
                    <pic:cNvPr descr="image\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8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12: просмотр атрибутов</w:t>
      </w:r>
    </w:p>
    <w:p>
      <w:pPr>
        <w:numPr>
          <w:ilvl w:val="0"/>
          <w:numId w:val="1002"/>
        </w:numPr>
      </w:pPr>
      <w:r>
        <w:t xml:space="preserve">От пользователя guest2 (не являющегося владельцем) попробуем прочитать файл /tmp/file01.txt. Доступ открыт. Дозаписать в файл уже нельзя (fig. 13).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027169"/>
            <wp:effectExtent b="0" l="0" r="0" t="0"/>
            <wp:docPr descr="проверка доступа" title="" id="61" name="Picture"/>
            <a:graphic>
              <a:graphicData uri="http://schemas.openxmlformats.org/drawingml/2006/picture">
                <pic:pic>
                  <pic:nvPicPr>
                    <pic:cNvPr descr="image\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13: проверка доступа</w:t>
      </w:r>
    </w:p>
    <w:p>
      <w:pPr>
        <w:numPr>
          <w:ilvl w:val="0"/>
          <w:numId w:val="1002"/>
        </w:numPr>
      </w:pPr>
      <w:r>
        <w:t xml:space="preserve">Проверьте содержимое файла. Дозапись и удаление невозможны(fig. 14).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662884"/>
            <wp:effectExtent b="0" l="0" r="0" t="0"/>
            <wp:docPr descr="проверка доступа" title="" id="64" name="Picture"/>
            <a:graphic>
              <a:graphicData uri="http://schemas.openxmlformats.org/drawingml/2006/picture">
                <pic:pic>
                  <pic:nvPicPr>
                    <pic:cNvPr descr="image\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2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14: проверка доступа</w:t>
      </w:r>
    </w:p>
    <w:p>
      <w:pPr>
        <w:numPr>
          <w:ilvl w:val="0"/>
          <w:numId w:val="1002"/>
        </w:numPr>
      </w:pPr>
      <w:r>
        <w:t xml:space="preserve">Выполним команду, снимающую sticky-бит (fig. 15).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581835" cy="852927"/>
            <wp:effectExtent b="0" l="0" r="0" t="0"/>
            <wp:docPr descr="удаление стики-бита" title="" id="67" name="Picture"/>
            <a:graphic>
              <a:graphicData uri="http://schemas.openxmlformats.org/drawingml/2006/picture">
                <pic:pic>
                  <pic:nvPicPr>
                    <pic:cNvPr descr="image\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835" cy="852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15: удаление стики-бита</w:t>
      </w:r>
    </w:p>
    <w:p>
      <w:pPr>
        <w:numPr>
          <w:ilvl w:val="0"/>
          <w:numId w:val="1002"/>
        </w:numPr>
      </w:pPr>
      <w:r>
        <w:t xml:space="preserve">Выведем атрибуты (fig. 16).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035193" cy="753035"/>
            <wp:effectExtent b="0" l="0" r="0" t="0"/>
            <wp:docPr descr="атрибуты" title="" id="70" name="Picture"/>
            <a:graphic>
              <a:graphicData uri="http://schemas.openxmlformats.org/drawingml/2006/picture">
                <pic:pic>
                  <pic:nvPicPr>
                    <pic:cNvPr descr="image\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193" cy="753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16: атрибуты</w:t>
      </w:r>
    </w:p>
    <w:p>
      <w:pPr>
        <w:numPr>
          <w:ilvl w:val="0"/>
          <w:numId w:val="1002"/>
        </w:numPr>
      </w:pPr>
      <w:r>
        <w:t xml:space="preserve">Теперь дозапись недоступна, удаление доступно(fig. 17).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713875"/>
            <wp:effectExtent b="0" l="0" r="0" t="0"/>
            <wp:docPr descr="проверка доступа" title="" id="73" name="Picture"/>
            <a:graphic>
              <a:graphicData uri="http://schemas.openxmlformats.org/drawingml/2006/picture">
                <pic:pic>
                  <pic:nvPicPr>
                    <pic:cNvPr descr="image\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17: проверка доступа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мы изучили механизмы изменения идентификаторов, применения SetUID- и Sticky-битов. Получили практические навыки работы в консоли с дополнительными атрибутами. Рассмотрели работу механизма смены идентификатора процессов пользователей, а также влияние бита Sticky на запись и удаление файлов.</w:t>
      </w:r>
    </w:p>
    <w:bookmarkEnd w:id="76"/>
    <w:bookmarkStart w:id="80" w:name="список-литературы"/>
    <w:p>
      <w:pPr>
        <w:pStyle w:val="Heading1"/>
      </w:pPr>
      <w:r>
        <w:t xml:space="preserve">Список литературы</w:t>
      </w:r>
    </w:p>
    <w:bookmarkStart w:id="79" w:name="refs"/>
    <w:bookmarkStart w:id="77" w:name="ref-li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Кетов Д.В.</w:t>
      </w:r>
      <w:r>
        <w:t xml:space="preserve"> </w:t>
      </w:r>
      <w:r>
        <w:t xml:space="preserve">Внутреннее устройство Linux</w:t>
      </w:r>
      <w:r>
        <w:t xml:space="preserve">. BHV, 2017. 124 с.</w:t>
      </w:r>
    </w:p>
    <w:bookmarkEnd w:id="77"/>
    <w:bookmarkStart w:id="78" w:name="ref-dost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Л. М. Ухлинов.</w:t>
      </w:r>
      <w:r>
        <w:t xml:space="preserve"> </w:t>
      </w:r>
      <w:r>
        <w:t xml:space="preserve">Управление доступом в ОС GNU /Linux</w:t>
      </w:r>
      <w:r>
        <w:t xml:space="preserve"> </w:t>
      </w:r>
      <w:r>
        <w:t xml:space="preserve">. ОКБ САПР», Москва, Россия, 2010.</w:t>
      </w:r>
    </w:p>
    <w:bookmarkEnd w:id="78"/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5</dc:title>
  <dc:creator>Шалыгин Георгий Эдуардович</dc:creator>
  <dc:language>ru-RU</dc:language>
  <cp:keywords/>
  <dcterms:created xsi:type="dcterms:W3CDTF">2023-10-05T20:14:38Z</dcterms:created>
  <dcterms:modified xsi:type="dcterms:W3CDTF">2023-10-05T20:14:38Z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