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35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построение математической модели задачи об эпидемии.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</w:t>
      </w:r>
    </w:p>
    <w:p>
      <w:pPr>
        <w:numPr>
          <w:ilvl w:val="0"/>
          <w:numId w:val="1001"/>
        </w:numPr>
        <w:pStyle w:val="Compact"/>
      </w:pPr>
      <w:r>
        <w:t xml:space="preserve">Рассмотрите, как будет протекать эпидемия в случае:</w:t>
      </w:r>
    </w:p>
    <w:p>
      <w:pPr>
        <w:numPr>
          <w:ilvl w:val="1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1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11</m:t>
        </m:r>
        <m:r>
          <m:t>300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240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4" w:name="модель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</w:t>
      </w:r>
    </w:p>
    <w:bookmarkStart w:id="23" w:name="скорость-изменения-st-it-rt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Скорость изменения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Для анализа картины протекания эпидемии необходимо рассмотреть два случая: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End w:id="24"/>
    <w:bookmarkEnd w:id="25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Вариант 27, начальные значения: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11300</m:t>
        </m:r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240</m:t>
        </m:r>
        <m:r>
          <m:rPr>
            <m:sty m:val="p"/>
          </m:rPr>
          <m:t>,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46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Рассмотрим первый случай,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Зададим систему и начальные условия на Julia (fig. 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65714" cy="3250346"/>
            <wp:effectExtent b="0" l="0" r="0" t="0"/>
            <wp:docPr descr="Код для первой модели" title="" id="27" name="Picture"/>
            <a:graphic>
              <a:graphicData uri="http://schemas.openxmlformats.org/drawingml/2006/picture">
                <pic:pic>
                  <pic:nvPicPr>
                    <pic:cNvPr descr="image\j1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Код для первой модели</w:t>
      </w:r>
    </w:p>
    <w:p>
      <w:pPr>
        <w:numPr>
          <w:ilvl w:val="0"/>
          <w:numId w:val="1003"/>
        </w:numPr>
      </w:pPr>
      <w:r>
        <w:t xml:space="preserve">Построим график изменения численности (fig. 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42231" cy="3096665"/>
            <wp:effectExtent b="0" l="0" r="0" t="0"/>
            <wp:docPr descr="График для первой модели" title="" id="30" name="Picture"/>
            <a:graphic>
              <a:graphicData uri="http://schemas.openxmlformats.org/drawingml/2006/picture">
                <pic:pic>
                  <pic:nvPicPr>
                    <pic:cNvPr descr="image\j1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309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График для первой модели</w:t>
      </w:r>
    </w:p>
    <w:p>
      <w:pPr>
        <w:numPr>
          <w:ilvl w:val="0"/>
          <w:numId w:val="1003"/>
        </w:numPr>
      </w:pPr>
      <w:r>
        <w:t xml:space="preserve">Теперь зададим модель в Opemmodelica (fig. 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19932" cy="3096665"/>
            <wp:effectExtent b="0" l="0" r="0" t="0"/>
            <wp:docPr descr="Модель в openmodelica" title="" id="33" name="Picture"/>
            <a:graphic>
              <a:graphicData uri="http://schemas.openxmlformats.org/drawingml/2006/picture">
                <pic:pic>
                  <pic:nvPicPr>
                    <pic:cNvPr descr="image\om1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309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Модель в openmodelica</w:t>
      </w:r>
    </w:p>
    <w:p>
      <w:pPr>
        <w:numPr>
          <w:ilvl w:val="0"/>
          <w:numId w:val="1003"/>
        </w:numPr>
      </w:pPr>
      <w:r>
        <w:t xml:space="preserve">Построим график (fig. 4).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268699"/>
            <wp:effectExtent b="0" l="0" r="0" t="0"/>
            <wp:docPr descr="Результаты моделирования в openmodelica" title="" id="36" name="Picture"/>
            <a:graphic>
              <a:graphicData uri="http://schemas.openxmlformats.org/drawingml/2006/picture">
                <pic:pic>
                  <pic:nvPicPr>
                    <pic:cNvPr descr="image\om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Результаты моделирования в openmodelica</w:t>
      </w:r>
    </w:p>
    <w:p>
      <w:pPr>
        <w:numPr>
          <w:ilvl w:val="0"/>
          <w:numId w:val="1003"/>
        </w:numPr>
      </w:pPr>
      <w:r>
        <w:t xml:space="preserve">Рассмотрим второй случай,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Система уравнений в Julia (fig. 5).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224066"/>
            <wp:effectExtent b="0" l="0" r="0" t="0"/>
            <wp:docPr descr="Код для второй модели" title="" id="39" name="Picture"/>
            <a:graphic>
              <a:graphicData uri="http://schemas.openxmlformats.org/drawingml/2006/picture">
                <pic:pic>
                  <pic:nvPicPr>
                    <pic:cNvPr descr="image\j2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Код для второй модели</w:t>
      </w:r>
    </w:p>
    <w:p>
      <w:pPr>
        <w:numPr>
          <w:ilvl w:val="0"/>
          <w:numId w:val="1003"/>
        </w:numPr>
      </w:pPr>
      <w:r>
        <w:t xml:space="preserve">Построим графики (fig. 6)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73075" cy="3281082"/>
            <wp:effectExtent b="0" l="0" r="0" t="0"/>
            <wp:docPr descr="Результат моделирования в julia" title="" id="42" name="Picture"/>
            <a:graphic>
              <a:graphicData uri="http://schemas.openxmlformats.org/drawingml/2006/picture">
                <pic:pic>
                  <pic:nvPicPr>
                    <pic:cNvPr descr="image\j2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5" cy="328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Результат моделирования в julia</w:t>
      </w:r>
    </w:p>
    <w:p>
      <w:pPr>
        <w:numPr>
          <w:ilvl w:val="0"/>
          <w:numId w:val="1003"/>
        </w:numPr>
      </w:pPr>
      <w:r>
        <w:t xml:space="preserve">Та же модель в openmodelica (fig. 7)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66036" cy="3119717"/>
            <wp:effectExtent b="0" l="0" r="0" t="0"/>
            <wp:docPr descr="Код для второй модели" title="" id="45" name="Picture"/>
            <a:graphic>
              <a:graphicData uri="http://schemas.openxmlformats.org/drawingml/2006/picture">
                <pic:pic>
                  <pic:nvPicPr>
                    <pic:cNvPr descr="image\om2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31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Код для второй модели</w:t>
      </w:r>
    </w:p>
    <w:p>
      <w:pPr>
        <w:numPr>
          <w:ilvl w:val="0"/>
          <w:numId w:val="1003"/>
        </w:numPr>
      </w:pPr>
      <w:r>
        <w:t xml:space="preserve">И результаты моделирования (fig. 8)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266407"/>
            <wp:effectExtent b="0" l="0" r="0" t="0"/>
            <wp:docPr descr="График модели" title="" id="48" name="Picture"/>
            <a:graphic>
              <a:graphicData uri="http://schemas.openxmlformats.org/drawingml/2006/picture">
                <pic:pic>
                  <pic:nvPicPr>
                    <pic:cNvPr descr="image\om2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8: График модели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была рассмотрена простейшая модель эпидемии. С использованием Julia и OpenModelica построены графики изменения численности групп здоровых, больных людей и людей с иммунитетом.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52" w:name="ref-juli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АЛЛА ЛОСЕВА М.Н.</w:t>
      </w:r>
      <w:r>
        <w:t xml:space="preserve"> </w:t>
      </w:r>
      <w:r>
        <w:t xml:space="preserve">Моделирование эпидемий: модель SIR</w:t>
      </w:r>
      <w:r>
        <w:t xml:space="preserve">. 1-е изд. 2020. 524 с.</w:t>
      </w:r>
    </w:p>
    <w:bookmarkEnd w:id="52"/>
    <w:bookmarkStart w:id="53" w:name="ref-pre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Жумартова Б. О. Ы.Р.С.</w:t>
      </w:r>
      <w:r>
        <w:t xml:space="preserve"> </w:t>
      </w:r>
      <w:r>
        <w:t xml:space="preserve">ПРИМЕНЕНИЕ SIR МОДЕЛИ В МОДЕЛИРОВАНИИ ЭПИДЕМИЙ</w:t>
      </w:r>
      <w:r>
        <w:t xml:space="preserve">. 2021.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Шалыгин Георгий Эдуардович</dc:creator>
  <dc:language>ru-RU</dc:language>
  <cp:keywords/>
  <dcterms:created xsi:type="dcterms:W3CDTF">2023-03-14T13:58:18Z</dcterms:created>
  <dcterms:modified xsi:type="dcterms:W3CDTF">2023-03-14T13:58:18Z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эпидемии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