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先在config.yaml文件中配置好需要配置的参数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Goods模块主要放的是商品购买的方法，目前封装的购买方法最多只支持两个属性选择，具体的方法使用可以看方法中的注释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operation</w:t>
      </w:r>
      <w:r>
        <w:rPr>
          <w:rFonts w:hint="eastAsia"/>
          <w:lang w:val="en-US" w:eastAsia="zh-CN"/>
        </w:rPr>
        <w:t>模块主要放的是一些操作方法，当中包含验证码破解，登录，支付等</w:t>
      </w:r>
      <w:bookmarkStart w:id="0" w:name="_GoBack"/>
      <w:bookmarkEnd w:id="0"/>
      <w:r>
        <w:rPr>
          <w:rFonts w:hint="eastAsia"/>
          <w:lang w:val="en-US" w:eastAsia="zh-CN"/>
        </w:rPr>
        <w:t>方法，具体的可看代码中的注释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Main文件为函数入口，正常使用时，可在该文件中配置业务流程如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4084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1BF36"/>
    <w:multiLevelType w:val="singleLevel"/>
    <w:tmpl w:val="7321BF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1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2019-11-27T03:19:52Z</dcterms:created>
  <dc:creator>dell</dc:creator>
  <cp:lastModifiedBy>dell</cp:lastModifiedBy>
  <dcterms:modified xsi:type="dcterms:W3CDTF">2019-11-27T03:27:37Z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