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B57D2">
      <w:pPr>
        <w:spacing w:line="304" w:lineRule="auto"/>
        <w:rPr>
          <w:rFonts w:ascii="Arial"/>
          <w:sz w:val="21"/>
        </w:rPr>
      </w:pPr>
    </w:p>
    <w:p w14:paraId="559BAFD4">
      <w:pPr>
        <w:pStyle w:val="2"/>
        <w:spacing w:before="176" w:line="289" w:lineRule="auto"/>
        <w:ind w:left="27" w:right="12" w:firstLine="18"/>
        <w:outlineLvl w:val="0"/>
        <w:rPr>
          <w:b/>
          <w:bCs/>
          <w:spacing w:val="-6"/>
          <w:sz w:val="52"/>
          <w:szCs w:val="52"/>
        </w:rPr>
      </w:pPr>
      <w:r>
        <w:drawing>
          <wp:inline distT="0" distB="0" distL="114300" distR="114300">
            <wp:extent cx="5291455" cy="2217420"/>
            <wp:effectExtent l="0" t="0" r="12065" b="762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E53C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EB8A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3F96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DEEB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A4CD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0E2B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31E6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C132">
      <w:pPr>
        <w:pStyle w:val="2"/>
        <w:spacing w:before="176" w:line="289" w:lineRule="auto"/>
        <w:ind w:left="27" w:right="12" w:firstLine="18"/>
        <w:outlineLvl w:val="0"/>
      </w:pPr>
      <w:r>
        <w:drawing>
          <wp:inline distT="0" distB="0" distL="114300" distR="114300">
            <wp:extent cx="5291455" cy="2217420"/>
            <wp:effectExtent l="0" t="0" r="1206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5BBA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2" name="图片 12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5029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3" name="图片 13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98FF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4" name="图片 14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2B4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5" name="图片 15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8972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6" name="图片 16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CD9A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7" name="图片 17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A26D">
      <w:pPr>
        <w:pStyle w:val="2"/>
        <w:spacing w:before="176" w:line="289" w:lineRule="auto"/>
        <w:ind w:left="27" w:right="12" w:firstLine="18"/>
        <w:outlineLvl w:val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88280" cy="3740150"/>
            <wp:effectExtent l="0" t="0" r="0" b="8890"/>
            <wp:docPr id="18" name="图片 18" descr="9c58a718a1206cd75e633a9421ed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c58a718a1206cd75e633a9421ed84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8CB498">
      <w:pPr>
        <w:spacing w:line="435" w:lineRule="auto"/>
        <w:rPr>
          <w:rFonts w:ascii="Arial"/>
          <w:sz w:val="21"/>
        </w:rPr>
      </w:pPr>
    </w:p>
    <w:p w14:paraId="783A6F22">
      <w:pPr>
        <w:pStyle w:val="2"/>
        <w:spacing w:before="75" w:line="213" w:lineRule="auto"/>
        <w:ind w:left="26"/>
      </w:pPr>
      <w:r>
        <w:rPr>
          <w:b/>
          <w:bCs/>
          <w:spacing w:val="-1"/>
        </w:rPr>
        <w:t>上海蓝叶信息科技有限公司文件</w:t>
      </w:r>
    </w:p>
    <w:p w14:paraId="6866F0D1">
      <w:pPr>
        <w:pStyle w:val="2"/>
        <w:spacing w:before="175" w:line="318" w:lineRule="exact"/>
        <w:ind w:left="27"/>
      </w:pPr>
      <w:r>
        <w:rPr>
          <w:b/>
          <w:bCs/>
          <w:spacing w:val="-1"/>
          <w:position w:val="3"/>
        </w:rPr>
        <w:t>蓝叶〔</w:t>
      </w:r>
      <w:r>
        <w:rPr>
          <w:rFonts w:ascii="Arial" w:hAnsi="Arial" w:eastAsia="Arial" w:cs="Arial"/>
          <w:b/>
          <w:bCs/>
          <w:spacing w:val="-1"/>
          <w:position w:val="3"/>
        </w:rPr>
        <w:t>2026</w:t>
      </w:r>
      <w:r>
        <w:rPr>
          <w:b/>
          <w:bCs/>
          <w:spacing w:val="-1"/>
          <w:position w:val="3"/>
        </w:rPr>
        <w:t>〕</w:t>
      </w:r>
      <w:r>
        <w:rPr>
          <w:rFonts w:ascii="Arial" w:hAnsi="Arial" w:eastAsia="Arial" w:cs="Arial"/>
          <w:b/>
          <w:bCs/>
          <w:spacing w:val="-1"/>
          <w:position w:val="3"/>
        </w:rPr>
        <w:t xml:space="preserve">002 </w:t>
      </w:r>
      <w:r>
        <w:rPr>
          <w:b/>
          <w:bCs/>
          <w:spacing w:val="-1"/>
          <w:position w:val="3"/>
        </w:rPr>
        <w:t>号</w:t>
      </w:r>
    </w:p>
    <w:p w14:paraId="4B4170CB">
      <w:pPr>
        <w:spacing w:line="254" w:lineRule="auto"/>
        <w:rPr>
          <w:rFonts w:ascii="Arial"/>
          <w:sz w:val="21"/>
        </w:rPr>
      </w:pPr>
    </w:p>
    <w:p w14:paraId="44175336">
      <w:pPr>
        <w:pStyle w:val="2"/>
        <w:spacing w:before="105" w:line="307" w:lineRule="auto"/>
        <w:ind w:left="30" w:right="320" w:firstLine="3"/>
        <w:rPr>
          <w:sz w:val="31"/>
          <w:szCs w:val="31"/>
        </w:rPr>
      </w:pPr>
      <w:r>
        <w:rPr>
          <w:b/>
          <w:bCs/>
          <w:spacing w:val="7"/>
          <w:sz w:val="31"/>
          <w:szCs w:val="31"/>
        </w:rPr>
        <w:t>关于印发《深信服驻场工程师月度绩效评分管理细则》</w:t>
      </w:r>
      <w:r>
        <w:rPr>
          <w:b/>
          <w:bCs/>
          <w:spacing w:val="-33"/>
          <w:sz w:val="31"/>
          <w:szCs w:val="31"/>
        </w:rPr>
        <w:t xml:space="preserve"> </w:t>
      </w:r>
      <w:r>
        <w:rPr>
          <w:b/>
          <w:bCs/>
          <w:spacing w:val="7"/>
          <w:sz w:val="31"/>
          <w:szCs w:val="31"/>
        </w:rPr>
        <w:t>的</w:t>
      </w:r>
      <w:r>
        <w:rPr>
          <w:b/>
          <w:bCs/>
          <w:sz w:val="31"/>
          <w:szCs w:val="31"/>
        </w:rPr>
        <w:t>通知</w:t>
      </w:r>
    </w:p>
    <w:p w14:paraId="0B9DC283">
      <w:pPr>
        <w:pStyle w:val="2"/>
        <w:spacing w:before="125" w:line="211" w:lineRule="auto"/>
        <w:ind w:left="22"/>
      </w:pPr>
      <w:r>
        <w:rPr>
          <w:spacing w:val="-3"/>
        </w:rPr>
        <w:t>公司各部门</w:t>
      </w:r>
      <w:r>
        <w:rPr>
          <w:spacing w:val="-18"/>
        </w:rPr>
        <w:t xml:space="preserve"> </w:t>
      </w:r>
      <w:r>
        <w:rPr>
          <w:spacing w:val="-3"/>
        </w:rPr>
        <w:t>、全体深信服驻场工程师：</w:t>
      </w:r>
    </w:p>
    <w:p w14:paraId="6D7DDEDA">
      <w:pPr>
        <w:pStyle w:val="2"/>
        <w:spacing w:before="178" w:line="289" w:lineRule="auto"/>
        <w:ind w:left="21" w:right="103" w:firstLine="13"/>
      </w:pPr>
      <w:r>
        <w:rPr>
          <w:spacing w:val="-1"/>
        </w:rPr>
        <w:t>为进一步规范公司深信服驻场工程师岗位管理，统一驻场</w:t>
      </w:r>
      <w:r>
        <w:rPr>
          <w:spacing w:val="-2"/>
        </w:rPr>
        <w:t>服务标准</w:t>
      </w:r>
      <w:r>
        <w:rPr>
          <w:spacing w:val="-33"/>
        </w:rPr>
        <w:t xml:space="preserve"> </w:t>
      </w:r>
      <w:r>
        <w:rPr>
          <w:spacing w:val="-2"/>
        </w:rPr>
        <w:t>、学习提升要求</w:t>
      </w:r>
      <w:r>
        <w:rPr>
          <w:spacing w:val="-31"/>
        </w:rPr>
        <w:t xml:space="preserve"> </w:t>
      </w:r>
      <w:r>
        <w:rPr>
          <w:spacing w:val="-2"/>
        </w:rPr>
        <w:t>、</w:t>
      </w:r>
      <w:r>
        <w:t>工单支撑及外协工作考核标准，优化绩效考核体系，降低基础履职</w:t>
      </w:r>
      <w:r>
        <w:rPr>
          <w:spacing w:val="-1"/>
        </w:rPr>
        <w:t>考核压力，建立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基</w:t>
      </w:r>
      <w:r>
        <w:rPr>
          <w:spacing w:val="-2"/>
        </w:rPr>
        <w:t>础兜底</w:t>
      </w:r>
      <w:r>
        <w:rPr>
          <w:spacing w:val="-31"/>
        </w:rPr>
        <w:t xml:space="preserve"> </w:t>
      </w:r>
      <w:r>
        <w:rPr>
          <w:spacing w:val="-2"/>
        </w:rPr>
        <w:t>、择优激励</w:t>
      </w:r>
      <w:r>
        <w:rPr>
          <w:rFonts w:ascii="Arial" w:hAnsi="Arial" w:eastAsia="Arial" w:cs="Arial"/>
          <w:spacing w:val="-2"/>
        </w:rPr>
        <w:t>”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spacing w:val="-2"/>
        </w:rPr>
        <w:t>的考核机制，全面提升驻场服务稳定性</w:t>
      </w:r>
      <w:r>
        <w:rPr>
          <w:spacing w:val="-33"/>
        </w:rPr>
        <w:t xml:space="preserve"> </w:t>
      </w:r>
      <w:r>
        <w:rPr>
          <w:spacing w:val="-2"/>
        </w:rPr>
        <w:t>、客</w:t>
      </w:r>
      <w:r>
        <w:rPr>
          <w:spacing w:val="-3"/>
        </w:rPr>
        <w:t>户满意度及团队专业能</w:t>
      </w:r>
      <w:r>
        <w:rPr>
          <w:spacing w:val="-1"/>
        </w:rPr>
        <w:t>力</w:t>
      </w:r>
      <w:r>
        <w:rPr>
          <w:spacing w:val="-31"/>
        </w:rPr>
        <w:t xml:space="preserve"> </w:t>
      </w:r>
      <w:r>
        <w:rPr>
          <w:spacing w:val="-1"/>
        </w:rPr>
        <w:t>，结合公司驻场运维业务实际情况，特制定《深信服驻场工程师月度绩效评分管理</w:t>
      </w:r>
      <w:r>
        <w:rPr>
          <w:spacing w:val="-2"/>
        </w:rPr>
        <w:t>细则》</w:t>
      </w:r>
      <w:r>
        <w:rPr>
          <w:spacing w:val="-16"/>
        </w:rPr>
        <w:t xml:space="preserve"> </w:t>
      </w:r>
      <w:r>
        <w:rPr>
          <w:spacing w:val="-2"/>
        </w:rPr>
        <w:t>。现予以正式印发，请全体相关人员严格遵照执行。</w:t>
      </w:r>
    </w:p>
    <w:p w14:paraId="6628ABAE">
      <w:pPr>
        <w:spacing w:line="244" w:lineRule="auto"/>
        <w:rPr>
          <w:rFonts w:ascii="Arial"/>
          <w:sz w:val="21"/>
        </w:rPr>
      </w:pPr>
    </w:p>
    <w:p w14:paraId="242FD2C2">
      <w:pPr>
        <w:pStyle w:val="2"/>
        <w:spacing w:before="102" w:line="208" w:lineRule="auto"/>
        <w:ind w:left="31"/>
        <w:outlineLvl w:val="1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一</w:t>
      </w:r>
      <w:r>
        <w:rPr>
          <w:b/>
          <w:bCs/>
          <w:spacing w:val="-47"/>
          <w:sz w:val="30"/>
          <w:szCs w:val="30"/>
        </w:rPr>
        <w:t xml:space="preserve"> </w:t>
      </w:r>
      <w:r>
        <w:rPr>
          <w:b/>
          <w:bCs/>
          <w:spacing w:val="-9"/>
          <w:sz w:val="30"/>
          <w:szCs w:val="30"/>
        </w:rPr>
        <w:t>、适用范围</w:t>
      </w:r>
    </w:p>
    <w:p w14:paraId="524D496B">
      <w:pPr>
        <w:pStyle w:val="2"/>
        <w:spacing w:before="238" w:line="211" w:lineRule="auto"/>
        <w:ind w:left="21"/>
      </w:pPr>
      <w:r>
        <w:rPr>
          <w:spacing w:val="-1"/>
        </w:rPr>
        <w:t>本细则适用于公司全体深信服驻场在岗工程师。</w:t>
      </w:r>
    </w:p>
    <w:p w14:paraId="26257A14">
      <w:pPr>
        <w:spacing w:line="304" w:lineRule="auto"/>
        <w:rPr>
          <w:rFonts w:ascii="Arial"/>
          <w:sz w:val="21"/>
        </w:rPr>
      </w:pPr>
    </w:p>
    <w:p w14:paraId="4A7B245D">
      <w:pPr>
        <w:pStyle w:val="2"/>
        <w:spacing w:before="102" w:line="211" w:lineRule="auto"/>
        <w:ind w:left="35"/>
        <w:outlineLvl w:val="1"/>
        <w:rPr>
          <w:sz w:val="30"/>
          <w:szCs w:val="30"/>
        </w:rPr>
      </w:pPr>
      <w:r>
        <w:rPr>
          <w:b/>
          <w:bCs/>
          <w:spacing w:val="-5"/>
          <w:sz w:val="30"/>
          <w:szCs w:val="30"/>
        </w:rPr>
        <w:t>二</w:t>
      </w:r>
      <w:r>
        <w:rPr>
          <w:b/>
          <w:bCs/>
          <w:spacing w:val="-50"/>
          <w:sz w:val="30"/>
          <w:szCs w:val="30"/>
        </w:rPr>
        <w:t xml:space="preserve"> </w:t>
      </w:r>
      <w:r>
        <w:rPr>
          <w:b/>
          <w:bCs/>
          <w:spacing w:val="-5"/>
          <w:sz w:val="30"/>
          <w:szCs w:val="30"/>
        </w:rPr>
        <w:t>、考核周期与管理机制</w:t>
      </w:r>
    </w:p>
    <w:p w14:paraId="78B17DEC">
      <w:pPr>
        <w:pStyle w:val="2"/>
        <w:spacing w:before="206" w:line="316" w:lineRule="exact"/>
        <w:ind w:left="38"/>
      </w:pPr>
      <w:r>
        <w:rPr>
          <w:rFonts w:ascii="Arial" w:hAnsi="Arial" w:eastAsia="Arial" w:cs="Arial"/>
          <w:spacing w:val="-2"/>
          <w:position w:val="3"/>
        </w:rPr>
        <w:t xml:space="preserve">1. </w:t>
      </w:r>
      <w:r>
        <w:rPr>
          <w:spacing w:val="-2"/>
          <w:position w:val="3"/>
        </w:rPr>
        <w:t>月度考核：</w:t>
      </w:r>
      <w:r>
        <w:rPr>
          <w:spacing w:val="-24"/>
          <w:position w:val="3"/>
        </w:rPr>
        <w:t xml:space="preserve"> </w:t>
      </w:r>
      <w:r>
        <w:rPr>
          <w:spacing w:val="-2"/>
          <w:position w:val="3"/>
        </w:rPr>
        <w:t>以自然月为考核周期，每月开展月度绩效评分工作；</w:t>
      </w:r>
    </w:p>
    <w:p w14:paraId="276832E0">
      <w:pPr>
        <w:pStyle w:val="2"/>
        <w:spacing w:before="159" w:line="292" w:lineRule="auto"/>
        <w:ind w:left="20" w:right="154"/>
      </w:pPr>
      <w:r>
        <w:rPr>
          <w:rFonts w:ascii="Arial" w:hAnsi="Arial" w:eastAsia="Arial" w:cs="Arial"/>
        </w:rPr>
        <w:t xml:space="preserve">2. </w:t>
      </w:r>
      <w:r>
        <w:t>季度评比：每三个月开展一次季度绩效综合评比，综合月度得分</w:t>
      </w:r>
      <w:r>
        <w:rPr>
          <w:spacing w:val="-1"/>
        </w:rPr>
        <w:t>情况，对表现优异人员给予专项激励；</w:t>
      </w:r>
    </w:p>
    <w:p w14:paraId="386F17C5">
      <w:pPr>
        <w:pStyle w:val="2"/>
        <w:spacing w:before="91" w:line="298" w:lineRule="auto"/>
        <w:ind w:left="23" w:right="154"/>
      </w:pPr>
      <w:r>
        <w:rPr>
          <w:rFonts w:ascii="Arial" w:hAnsi="Arial" w:eastAsia="Arial" w:cs="Arial"/>
          <w:spacing w:val="-1"/>
        </w:rPr>
        <w:t xml:space="preserve">3. </w:t>
      </w:r>
      <w:r>
        <w:rPr>
          <w:spacing w:val="-1"/>
        </w:rPr>
        <w:t>季度面谈：每季度组织一对一绩效沟通谈话，复盘工作亮点与不足，</w:t>
      </w:r>
      <w:r>
        <w:rPr>
          <w:spacing w:val="-27"/>
        </w:rPr>
        <w:t xml:space="preserve"> </w:t>
      </w:r>
      <w:r>
        <w:rPr>
          <w:spacing w:val="-1"/>
        </w:rPr>
        <w:t>明</w:t>
      </w:r>
      <w:r>
        <w:rPr>
          <w:spacing w:val="-2"/>
        </w:rPr>
        <w:t>确下季度工</w:t>
      </w:r>
      <w:r>
        <w:rPr>
          <w:spacing w:val="-1"/>
        </w:rPr>
        <w:t>作目标与成长规划。</w:t>
      </w:r>
    </w:p>
    <w:p w14:paraId="52733C2B">
      <w:pPr>
        <w:pStyle w:val="2"/>
        <w:spacing w:before="342" w:line="210" w:lineRule="auto"/>
        <w:ind w:left="30"/>
        <w:outlineLvl w:val="1"/>
        <w:rPr>
          <w:sz w:val="30"/>
          <w:szCs w:val="30"/>
        </w:rPr>
      </w:pPr>
      <w:r>
        <w:rPr>
          <w:b/>
          <w:bCs/>
          <w:spacing w:val="-7"/>
          <w:sz w:val="30"/>
          <w:szCs w:val="30"/>
        </w:rPr>
        <w:t>三</w:t>
      </w:r>
      <w:r>
        <w:rPr>
          <w:b/>
          <w:bCs/>
          <w:spacing w:val="-44"/>
          <w:sz w:val="30"/>
          <w:szCs w:val="30"/>
        </w:rPr>
        <w:t xml:space="preserve"> </w:t>
      </w:r>
      <w:r>
        <w:rPr>
          <w:b/>
          <w:bCs/>
          <w:spacing w:val="-7"/>
          <w:sz w:val="30"/>
          <w:szCs w:val="30"/>
        </w:rPr>
        <w:t>、考核总体规则</w:t>
      </w:r>
    </w:p>
    <w:p w14:paraId="4942D6C8">
      <w:pPr>
        <w:pStyle w:val="2"/>
        <w:spacing w:before="207" w:line="288" w:lineRule="auto"/>
        <w:ind w:left="24" w:right="149" w:firstLine="2"/>
      </w:pPr>
      <w:r>
        <w:rPr>
          <w:spacing w:val="-2"/>
        </w:rPr>
        <w:t xml:space="preserve">月度绩效基础总分 </w:t>
      </w:r>
      <w:r>
        <w:rPr>
          <w:rFonts w:ascii="Arial" w:hAnsi="Arial" w:eastAsia="Arial" w:cs="Arial"/>
          <w:b/>
          <w:bCs/>
          <w:spacing w:val="-2"/>
        </w:rPr>
        <w:t xml:space="preserve">100 </w:t>
      </w:r>
      <w:r>
        <w:rPr>
          <w:b/>
          <w:bCs/>
          <w:spacing w:val="-2"/>
        </w:rPr>
        <w:t>分</w:t>
      </w:r>
      <w:r>
        <w:rPr>
          <w:spacing w:val="-2"/>
        </w:rPr>
        <w:t>，设置基础履职兜底及格机制</w:t>
      </w:r>
      <w:r>
        <w:rPr>
          <w:spacing w:val="-32"/>
        </w:rPr>
        <w:t xml:space="preserve"> </w:t>
      </w:r>
      <w:r>
        <w:rPr>
          <w:spacing w:val="-2"/>
        </w:rPr>
        <w:t>。员</w:t>
      </w:r>
      <w:r>
        <w:rPr>
          <w:spacing w:val="-3"/>
        </w:rPr>
        <w:t>工日常履职到位</w:t>
      </w:r>
      <w:r>
        <w:rPr>
          <w:spacing w:val="-31"/>
        </w:rPr>
        <w:t xml:space="preserve"> </w:t>
      </w:r>
      <w:r>
        <w:rPr>
          <w:spacing w:val="-3"/>
        </w:rPr>
        <w:t>、无客户</w:t>
      </w:r>
      <w:r>
        <w:rPr>
          <w:spacing w:val="-1"/>
        </w:rPr>
        <w:t>有效投诉</w:t>
      </w:r>
      <w:r>
        <w:rPr>
          <w:spacing w:val="-31"/>
        </w:rPr>
        <w:t xml:space="preserve"> </w:t>
      </w:r>
      <w:r>
        <w:rPr>
          <w:spacing w:val="-1"/>
        </w:rPr>
        <w:t>、无重大业务事故，即可达成基础及格分值，切实降低基础工作考</w:t>
      </w:r>
      <w:r>
        <w:rPr>
          <w:spacing w:val="-2"/>
        </w:rPr>
        <w:t>核压力</w:t>
      </w:r>
      <w:r>
        <w:rPr>
          <w:spacing w:val="-32"/>
        </w:rPr>
        <w:t xml:space="preserve"> </w:t>
      </w:r>
      <w:r>
        <w:rPr>
          <w:spacing w:val="-2"/>
        </w:rPr>
        <w:t>。</w:t>
      </w:r>
      <w:r>
        <w:rPr>
          <w:spacing w:val="-1"/>
        </w:rPr>
        <w:t>绩效最终得分</w:t>
      </w:r>
      <w:r>
        <w:rPr>
          <w:rFonts w:ascii="Arial" w:hAnsi="Arial" w:eastAsia="Arial" w:cs="Arial"/>
          <w:spacing w:val="-1"/>
        </w:rPr>
        <w:t>=</w:t>
      </w:r>
      <w:r>
        <w:rPr>
          <w:spacing w:val="-1"/>
        </w:rPr>
        <w:t>基础考核得分</w:t>
      </w:r>
      <w:r>
        <w:rPr>
          <w:rFonts w:ascii="Arial" w:hAnsi="Arial" w:eastAsia="Arial" w:cs="Arial"/>
          <w:spacing w:val="-1"/>
        </w:rPr>
        <w:t>+</w:t>
      </w:r>
      <w:r>
        <w:rPr>
          <w:spacing w:val="-1"/>
        </w:rPr>
        <w:t>额外加分</w:t>
      </w: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专项扣分。</w:t>
      </w:r>
    </w:p>
    <w:p w14:paraId="278FC8AA">
      <w:pPr>
        <w:spacing w:line="288" w:lineRule="auto"/>
        <w:sectPr>
          <w:pgSz w:w="11905" w:h="16840"/>
          <w:pgMar w:top="1431" w:right="1785" w:bottom="0" w:left="1785" w:header="0" w:footer="0" w:gutter="0"/>
          <w:cols w:space="720" w:num="1"/>
        </w:sectPr>
      </w:pPr>
    </w:p>
    <w:p w14:paraId="260D9222">
      <w:pPr>
        <w:pStyle w:val="2"/>
        <w:spacing w:before="57" w:line="212" w:lineRule="auto"/>
        <w:ind w:left="158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四</w:t>
      </w:r>
      <w:r>
        <w:rPr>
          <w:b/>
          <w:bCs/>
          <w:spacing w:val="-48"/>
          <w:sz w:val="30"/>
          <w:szCs w:val="30"/>
        </w:rPr>
        <w:t xml:space="preserve"> </w:t>
      </w:r>
      <w:r>
        <w:rPr>
          <w:b/>
          <w:bCs/>
          <w:spacing w:val="-6"/>
          <w:sz w:val="30"/>
          <w:szCs w:val="30"/>
        </w:rPr>
        <w:t>、月度基础考核评分标准</w:t>
      </w:r>
    </w:p>
    <w:p w14:paraId="6FB0F1C7">
      <w:pPr>
        <w:spacing w:line="202" w:lineRule="exact"/>
      </w:pPr>
    </w:p>
    <w:tbl>
      <w:tblPr>
        <w:tblStyle w:val="5"/>
        <w:tblW w:w="8279" w:type="dxa"/>
        <w:tblInd w:w="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2068"/>
        <w:gridCol w:w="2069"/>
        <w:gridCol w:w="2071"/>
      </w:tblGrid>
      <w:tr w14:paraId="1DC0DD3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2071" w:type="dxa"/>
            <w:vAlign w:val="top"/>
          </w:tcPr>
          <w:p w14:paraId="0431AB53">
            <w:pPr>
              <w:pStyle w:val="6"/>
              <w:spacing w:before="214" w:line="211" w:lineRule="auto"/>
              <w:ind w:left="125"/>
            </w:pPr>
            <w:r>
              <w:rPr>
                <w:spacing w:val="-4"/>
              </w:rPr>
              <w:t>序号</w:t>
            </w:r>
          </w:p>
        </w:tc>
        <w:tc>
          <w:tcPr>
            <w:tcW w:w="2068" w:type="dxa"/>
            <w:vAlign w:val="top"/>
          </w:tcPr>
          <w:p w14:paraId="3B22FBD7">
            <w:pPr>
              <w:pStyle w:val="6"/>
              <w:spacing w:before="180" w:line="317" w:lineRule="exact"/>
              <w:ind w:left="122"/>
            </w:pPr>
            <w:r>
              <w:rPr>
                <w:spacing w:val="-2"/>
                <w:position w:val="3"/>
              </w:rPr>
              <w:t>考核维度</w:t>
            </w:r>
          </w:p>
        </w:tc>
        <w:tc>
          <w:tcPr>
            <w:tcW w:w="2069" w:type="dxa"/>
            <w:vAlign w:val="top"/>
          </w:tcPr>
          <w:p w14:paraId="06338F09">
            <w:pPr>
              <w:pStyle w:val="6"/>
              <w:spacing w:before="213" w:line="212" w:lineRule="auto"/>
              <w:ind w:left="124"/>
            </w:pPr>
            <w:r>
              <w:rPr>
                <w:b/>
                <w:bCs/>
                <w:spacing w:val="-2"/>
              </w:rPr>
              <w:t>维度分值</w:t>
            </w:r>
          </w:p>
        </w:tc>
        <w:tc>
          <w:tcPr>
            <w:tcW w:w="2071" w:type="dxa"/>
            <w:vAlign w:val="top"/>
          </w:tcPr>
          <w:p w14:paraId="74BD9F72">
            <w:pPr>
              <w:pStyle w:val="6"/>
              <w:spacing w:before="215" w:line="210" w:lineRule="auto"/>
              <w:ind w:left="132"/>
            </w:pPr>
            <w:r>
              <w:rPr>
                <w:spacing w:val="-3"/>
              </w:rPr>
              <w:t>详细评分标准</w:t>
            </w:r>
          </w:p>
        </w:tc>
      </w:tr>
      <w:tr w14:paraId="181F074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4" w:hRule="atLeast"/>
        </w:trPr>
        <w:tc>
          <w:tcPr>
            <w:tcW w:w="2071" w:type="dxa"/>
            <w:vAlign w:val="top"/>
          </w:tcPr>
          <w:p w14:paraId="2A00D4D5">
            <w:pPr>
              <w:spacing w:before="222" w:line="197" w:lineRule="auto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2068" w:type="dxa"/>
            <w:vAlign w:val="top"/>
          </w:tcPr>
          <w:p w14:paraId="1A398C23">
            <w:pPr>
              <w:pStyle w:val="6"/>
              <w:spacing w:before="160" w:line="293" w:lineRule="auto"/>
              <w:ind w:left="122" w:right="186" w:firstLine="2"/>
              <w:jc w:val="both"/>
            </w:pPr>
            <w:r>
              <w:rPr>
                <w:spacing w:val="-2"/>
              </w:rPr>
              <w:t>驻场基础服务</w:t>
            </w:r>
            <w:r>
              <w:rPr>
                <w:rFonts w:ascii="Arial" w:hAnsi="Arial" w:eastAsia="Arial" w:cs="Arial"/>
                <w:spacing w:val="-2"/>
              </w:rPr>
              <w:t>&amp;</w:t>
            </w:r>
            <w:r>
              <w:rPr>
                <w:spacing w:val="-2"/>
              </w:rPr>
              <w:t>客</w:t>
            </w:r>
            <w:r>
              <w:rPr>
                <w:spacing w:val="-1"/>
              </w:rPr>
              <w:t>户满意度（及格兜</w:t>
            </w:r>
            <w:r>
              <w:rPr>
                <w:spacing w:val="-2"/>
              </w:rPr>
              <w:t>底项）</w:t>
            </w:r>
          </w:p>
        </w:tc>
        <w:tc>
          <w:tcPr>
            <w:tcW w:w="2069" w:type="dxa"/>
            <w:vAlign w:val="top"/>
          </w:tcPr>
          <w:p w14:paraId="6BD3A427">
            <w:pPr>
              <w:pStyle w:val="6"/>
              <w:spacing w:before="216" w:line="209" w:lineRule="auto"/>
              <w:ind w:left="127"/>
            </w:pPr>
            <w:r>
              <w:rPr>
                <w:rFonts w:ascii="Arial" w:hAnsi="Arial" w:eastAsia="Arial" w:cs="Arial"/>
                <w:b/>
                <w:bCs/>
                <w:spacing w:val="-4"/>
              </w:rPr>
              <w:t xml:space="preserve">70 </w:t>
            </w:r>
            <w:r>
              <w:rPr>
                <w:b/>
                <w:bCs/>
                <w:spacing w:val="-4"/>
              </w:rPr>
              <w:t>分</w:t>
            </w:r>
          </w:p>
        </w:tc>
        <w:tc>
          <w:tcPr>
            <w:tcW w:w="2071" w:type="dxa"/>
            <w:vAlign w:val="top"/>
          </w:tcPr>
          <w:p w14:paraId="72C91832">
            <w:pPr>
              <w:pStyle w:val="6"/>
              <w:spacing w:before="211" w:line="286" w:lineRule="auto"/>
              <w:ind w:left="125" w:right="186" w:firstLine="16"/>
            </w:pPr>
            <w:r>
              <w:rPr>
                <w:rFonts w:ascii="Arial" w:hAnsi="Arial" w:eastAsia="Arial" w:cs="Arial"/>
                <w:spacing w:val="-7"/>
              </w:rPr>
              <w:t>1</w:t>
            </w:r>
            <w:r>
              <w:rPr>
                <w:rFonts w:ascii="Arial" w:hAnsi="Arial" w:eastAsia="Arial" w:cs="Arial"/>
                <w:spacing w:val="-30"/>
              </w:rPr>
              <w:t xml:space="preserve"> </w:t>
            </w:r>
            <w:r>
              <w:rPr>
                <w:spacing w:val="-7"/>
              </w:rPr>
              <w:t>、兜底规则：全</w:t>
            </w:r>
            <w:r>
              <w:rPr>
                <w:spacing w:val="-1"/>
              </w:rPr>
              <w:t>月无客户有效投</w:t>
            </w:r>
            <w:r>
              <w:t xml:space="preserve"> </w:t>
            </w:r>
            <w:r>
              <w:rPr>
                <w:spacing w:val="-5"/>
              </w:rPr>
              <w:t>诉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、无重大业务事故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、无违规脱岗行</w:t>
            </w:r>
            <w:r>
              <w:rPr>
                <w:spacing w:val="-6"/>
              </w:rPr>
              <w:t>为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 xml:space="preserve">，直接得 </w:t>
            </w:r>
            <w:r>
              <w:rPr>
                <w:rFonts w:ascii="Arial" w:hAnsi="Arial" w:eastAsia="Arial" w:cs="Arial"/>
                <w:b/>
                <w:bCs/>
                <w:spacing w:val="-6"/>
              </w:rPr>
              <w:t xml:space="preserve">60 </w:t>
            </w:r>
            <w:r>
              <w:rPr>
                <w:b/>
                <w:bCs/>
                <w:spacing w:val="-6"/>
              </w:rPr>
              <w:t>分</w:t>
            </w:r>
            <w:r>
              <w:rPr>
                <w:spacing w:val="-1"/>
              </w:rPr>
              <w:t>基础及格分；</w:t>
            </w:r>
            <w:r>
              <w:rPr>
                <w:rFonts w:ascii="Arial" w:hAnsi="Arial" w:eastAsia="Arial" w:cs="Arial"/>
                <w:spacing w:val="-1"/>
              </w:rPr>
              <w:t>2</w:t>
            </w:r>
            <w:r>
              <w:rPr>
                <w:spacing w:val="-1"/>
              </w:rPr>
              <w:t>、</w:t>
            </w:r>
          </w:p>
          <w:p w14:paraId="17103BA9">
            <w:pPr>
              <w:pStyle w:val="6"/>
              <w:spacing w:before="18" w:line="281" w:lineRule="auto"/>
              <w:ind w:left="124" w:right="186" w:firstLine="5"/>
            </w:pPr>
            <w:r>
              <w:rPr>
                <w:spacing w:val="-2"/>
              </w:rPr>
              <w:t>满分标准：全月严</w:t>
            </w:r>
            <w:r>
              <w:rPr>
                <w:spacing w:val="-4"/>
              </w:rPr>
              <w:t>格按时值守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、按期</w:t>
            </w:r>
            <w:r>
              <w:rPr>
                <w:spacing w:val="-1"/>
              </w:rPr>
              <w:t>完成机房及设备巡</w:t>
            </w:r>
            <w:r>
              <w:rPr>
                <w:spacing w:val="-5"/>
              </w:rPr>
              <w:t>检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、工单及时闭</w:t>
            </w:r>
          </w:p>
          <w:p w14:paraId="1BADF262">
            <w:pPr>
              <w:pStyle w:val="6"/>
              <w:spacing w:before="4" w:line="296" w:lineRule="auto"/>
              <w:ind w:left="124" w:right="186" w:firstLine="4"/>
            </w:pPr>
            <w:r>
              <w:rPr>
                <w:spacing w:val="-6"/>
              </w:rPr>
              <w:t>环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、客户沟通顺</w:t>
            </w:r>
            <w:r>
              <w:t xml:space="preserve"> </w:t>
            </w:r>
            <w:r>
              <w:rPr>
                <w:spacing w:val="-5"/>
              </w:rPr>
              <w:t>畅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、无任何服务违</w:t>
            </w:r>
            <w:r>
              <w:rPr>
                <w:spacing w:val="-1"/>
              </w:rPr>
              <w:t>规行为，可得满分</w:t>
            </w:r>
            <w:r>
              <w:rPr>
                <w:rFonts w:ascii="Arial" w:hAnsi="Arial" w:eastAsia="Arial" w:cs="Arial"/>
                <w:spacing w:val="-4"/>
              </w:rPr>
              <w:t xml:space="preserve">70 </w:t>
            </w:r>
            <w:r>
              <w:rPr>
                <w:spacing w:val="-4"/>
              </w:rPr>
              <w:t>分。</w:t>
            </w:r>
          </w:p>
        </w:tc>
      </w:tr>
      <w:tr w14:paraId="35D9F22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9" w:hRule="atLeast"/>
        </w:trPr>
        <w:tc>
          <w:tcPr>
            <w:tcW w:w="2071" w:type="dxa"/>
            <w:vAlign w:val="top"/>
          </w:tcPr>
          <w:p w14:paraId="2BBB50B5">
            <w:pPr>
              <w:spacing w:before="225" w:line="197" w:lineRule="auto"/>
              <w:ind w:left="12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2068" w:type="dxa"/>
            <w:vAlign w:val="top"/>
          </w:tcPr>
          <w:p w14:paraId="42A3A2E7">
            <w:pPr>
              <w:pStyle w:val="6"/>
              <w:spacing w:before="161" w:line="298" w:lineRule="auto"/>
              <w:ind w:left="122" w:right="260" w:hanging="1"/>
            </w:pPr>
            <w:r>
              <w:rPr>
                <w:spacing w:val="-1"/>
              </w:rPr>
              <w:t>个人学习</w:t>
            </w:r>
            <w:r>
              <w:rPr>
                <w:rFonts w:ascii="Arial" w:hAnsi="Arial" w:eastAsia="Arial" w:cs="Arial"/>
                <w:spacing w:val="-1"/>
              </w:rPr>
              <w:t>&amp;</w:t>
            </w:r>
            <w:r>
              <w:rPr>
                <w:spacing w:val="-1"/>
              </w:rPr>
              <w:t>深信服</w:t>
            </w:r>
            <w:r>
              <w:rPr>
                <w:spacing w:val="-2"/>
              </w:rPr>
              <w:t>考证提升</w:t>
            </w:r>
          </w:p>
        </w:tc>
        <w:tc>
          <w:tcPr>
            <w:tcW w:w="2069" w:type="dxa"/>
            <w:vAlign w:val="top"/>
          </w:tcPr>
          <w:p w14:paraId="47B9967C">
            <w:pPr>
              <w:pStyle w:val="6"/>
              <w:spacing w:before="217" w:line="209" w:lineRule="auto"/>
              <w:ind w:left="135"/>
            </w:pPr>
            <w:r>
              <w:rPr>
                <w:rFonts w:ascii="Arial" w:hAnsi="Arial" w:eastAsia="Arial" w:cs="Arial"/>
                <w:b/>
                <w:bCs/>
                <w:spacing w:val="-6"/>
              </w:rPr>
              <w:t xml:space="preserve">15 </w:t>
            </w:r>
            <w:r>
              <w:rPr>
                <w:b/>
                <w:bCs/>
                <w:spacing w:val="-6"/>
              </w:rPr>
              <w:t>分</w:t>
            </w:r>
          </w:p>
        </w:tc>
        <w:tc>
          <w:tcPr>
            <w:tcW w:w="2071" w:type="dxa"/>
            <w:vAlign w:val="top"/>
          </w:tcPr>
          <w:p w14:paraId="1268A9D4">
            <w:pPr>
              <w:pStyle w:val="6"/>
              <w:spacing w:before="181" w:line="290" w:lineRule="auto"/>
              <w:ind w:left="125" w:right="186" w:firstLine="4"/>
              <w:jc w:val="both"/>
            </w:pPr>
            <w:r>
              <w:rPr>
                <w:spacing w:val="-2"/>
              </w:rPr>
              <w:t>每月按时提交月度</w:t>
            </w:r>
            <w:r>
              <w:rPr>
                <w:spacing w:val="-1"/>
              </w:rPr>
              <w:t>学习计划，严格按计划完成深信服产品技术学习任务，</w:t>
            </w:r>
            <w:r>
              <w:rPr>
                <w:spacing w:val="-5"/>
              </w:rPr>
              <w:t>得满分</w:t>
            </w:r>
            <w:r>
              <w:rPr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 xml:space="preserve">15 </w:t>
            </w:r>
            <w:r>
              <w:rPr>
                <w:spacing w:val="-5"/>
              </w:rPr>
              <w:t>分；未</w:t>
            </w:r>
            <w:r>
              <w:rPr>
                <w:spacing w:val="-1"/>
              </w:rPr>
              <w:t>提交学习计划或未完成月度学习任务</w:t>
            </w:r>
            <w:r>
              <w:rPr>
                <w:spacing w:val="-5"/>
              </w:rPr>
              <w:t>的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，本项不计分。</w:t>
            </w:r>
          </w:p>
        </w:tc>
      </w:tr>
      <w:tr w14:paraId="0CD857D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0" w:hRule="atLeast"/>
        </w:trPr>
        <w:tc>
          <w:tcPr>
            <w:tcW w:w="2071" w:type="dxa"/>
            <w:vAlign w:val="top"/>
          </w:tcPr>
          <w:p w14:paraId="7735F9DF">
            <w:pPr>
              <w:spacing w:before="157" w:line="302" w:lineRule="exact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position w:val="1"/>
                <w:sz w:val="22"/>
                <w:szCs w:val="22"/>
              </w:rPr>
              <w:t>3</w:t>
            </w:r>
          </w:p>
        </w:tc>
        <w:tc>
          <w:tcPr>
            <w:tcW w:w="2068" w:type="dxa"/>
            <w:vAlign w:val="top"/>
          </w:tcPr>
          <w:p w14:paraId="5FBF1526">
            <w:pPr>
              <w:pStyle w:val="6"/>
              <w:spacing w:before="164" w:line="298" w:lineRule="auto"/>
              <w:ind w:left="121" w:right="284" w:hanging="3"/>
            </w:pPr>
            <w:r>
              <w:rPr>
                <w:rFonts w:ascii="Arial" w:hAnsi="Arial" w:eastAsia="Arial" w:cs="Arial"/>
                <w:spacing w:val="-2"/>
              </w:rPr>
              <w:t xml:space="preserve">400 </w:t>
            </w:r>
            <w:r>
              <w:rPr>
                <w:spacing w:val="-2"/>
              </w:rPr>
              <w:t>远程工单</w:t>
            </w:r>
            <w:r>
              <w:rPr>
                <w:rFonts w:ascii="Arial" w:hAnsi="Arial" w:eastAsia="Arial" w:cs="Arial"/>
                <w:spacing w:val="-2"/>
              </w:rPr>
              <w:t>&amp;</w:t>
            </w:r>
            <w:r>
              <w:rPr>
                <w:spacing w:val="-2"/>
              </w:rPr>
              <w:t>外协工作量</w:t>
            </w:r>
          </w:p>
        </w:tc>
        <w:tc>
          <w:tcPr>
            <w:tcW w:w="2069" w:type="dxa"/>
            <w:vAlign w:val="top"/>
          </w:tcPr>
          <w:p w14:paraId="230C8C60">
            <w:pPr>
              <w:pStyle w:val="6"/>
              <w:spacing w:before="220" w:line="209" w:lineRule="auto"/>
              <w:ind w:left="135"/>
            </w:pPr>
            <w:r>
              <w:rPr>
                <w:rFonts w:ascii="Arial" w:hAnsi="Arial" w:eastAsia="Arial" w:cs="Arial"/>
                <w:b/>
                <w:bCs/>
                <w:spacing w:val="-6"/>
              </w:rPr>
              <w:t xml:space="preserve">15 </w:t>
            </w:r>
            <w:r>
              <w:rPr>
                <w:b/>
                <w:bCs/>
                <w:spacing w:val="-6"/>
              </w:rPr>
              <w:t>分</w:t>
            </w:r>
          </w:p>
        </w:tc>
        <w:tc>
          <w:tcPr>
            <w:tcW w:w="2071" w:type="dxa"/>
            <w:vAlign w:val="top"/>
          </w:tcPr>
          <w:p w14:paraId="7458034D">
            <w:pPr>
              <w:pStyle w:val="6"/>
              <w:spacing w:before="219" w:line="210" w:lineRule="auto"/>
              <w:ind w:left="142"/>
            </w:pPr>
            <w:r>
              <w:rPr>
                <w:rFonts w:ascii="Arial" w:hAnsi="Arial" w:eastAsia="Arial" w:cs="Arial"/>
                <w:spacing w:val="-7"/>
              </w:rPr>
              <w:t>1</w:t>
            </w:r>
            <w:r>
              <w:rPr>
                <w:rFonts w:ascii="Arial" w:hAnsi="Arial" w:eastAsia="Arial" w:cs="Arial"/>
                <w:spacing w:val="-32"/>
              </w:rPr>
              <w:t xml:space="preserve"> </w:t>
            </w:r>
            <w:r>
              <w:rPr>
                <w:spacing w:val="-7"/>
              </w:rPr>
              <w:t xml:space="preserve">、远程处理 </w:t>
            </w:r>
            <w:r>
              <w:rPr>
                <w:rFonts w:ascii="Arial" w:hAnsi="Arial" w:eastAsia="Arial" w:cs="Arial"/>
                <w:spacing w:val="-7"/>
              </w:rPr>
              <w:t xml:space="preserve">1 </w:t>
            </w:r>
            <w:r>
              <w:rPr>
                <w:spacing w:val="-7"/>
              </w:rPr>
              <w:t>笔</w:t>
            </w:r>
          </w:p>
          <w:p w14:paraId="3D11B6B6">
            <w:pPr>
              <w:pStyle w:val="6"/>
              <w:spacing w:before="41" w:line="292" w:lineRule="auto"/>
              <w:ind w:left="124" w:right="186" w:hanging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3"/>
              </w:rPr>
              <w:t xml:space="preserve">400 </w:t>
            </w:r>
            <w:r>
              <w:rPr>
                <w:spacing w:val="-3"/>
              </w:rPr>
              <w:t xml:space="preserve">故障工单计 </w:t>
            </w:r>
            <w:r>
              <w:rPr>
                <w:rFonts w:ascii="Arial" w:hAnsi="Arial" w:eastAsia="Arial" w:cs="Arial"/>
                <w:spacing w:val="-3"/>
              </w:rPr>
              <w:t>1</w:t>
            </w:r>
            <w:r>
              <w:rPr>
                <w:spacing w:val="-5"/>
              </w:rPr>
              <w:t>分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，外出协助项目</w:t>
            </w:r>
            <w:r>
              <w:rPr>
                <w:spacing w:val="-8"/>
              </w:rPr>
              <w:t>实施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、现场支撑</w:t>
            </w:r>
            <w:r>
              <w:rPr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</w:rPr>
              <w:t>1</w:t>
            </w:r>
            <w:r>
              <w:rPr>
                <w:spacing w:val="-2"/>
              </w:rPr>
              <w:t xml:space="preserve">个外协任务计 </w:t>
            </w:r>
            <w:r>
              <w:rPr>
                <w:rFonts w:ascii="Arial" w:hAnsi="Arial" w:eastAsia="Arial" w:cs="Arial"/>
                <w:spacing w:val="-2"/>
              </w:rPr>
              <w:t>2</w:t>
            </w:r>
          </w:p>
          <w:p w14:paraId="71466295">
            <w:pPr>
              <w:pStyle w:val="6"/>
              <w:spacing w:before="6" w:line="286" w:lineRule="auto"/>
              <w:ind w:left="124" w:right="186"/>
            </w:pPr>
            <w:r>
              <w:rPr>
                <w:spacing w:val="-5"/>
              </w:rPr>
              <w:t>分；</w:t>
            </w:r>
            <w:r>
              <w:rPr>
                <w:rFonts w:ascii="Arial" w:hAnsi="Arial" w:eastAsia="Arial" w:cs="Arial"/>
                <w:spacing w:val="-5"/>
              </w:rPr>
              <w:t>2</w:t>
            </w:r>
            <w:r>
              <w:rPr>
                <w:rFonts w:ascii="Arial" w:hAnsi="Arial" w:eastAsia="Arial" w:cs="Arial"/>
                <w:spacing w:val="-25"/>
              </w:rPr>
              <w:t xml:space="preserve"> </w:t>
            </w:r>
            <w:r>
              <w:rPr>
                <w:spacing w:val="-5"/>
              </w:rPr>
              <w:t>、按实际工</w:t>
            </w:r>
            <w:r>
              <w:rPr>
                <w:spacing w:val="-1"/>
              </w:rPr>
              <w:t>作量累计计分，本</w:t>
            </w:r>
            <w:r>
              <w:rPr>
                <w:spacing w:val="-5"/>
              </w:rPr>
              <w:t>项满分</w:t>
            </w:r>
            <w:r>
              <w:rPr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 xml:space="preserve">15 </w:t>
            </w:r>
            <w:r>
              <w:rPr>
                <w:spacing w:val="-5"/>
              </w:rPr>
              <w:t>分，超</w:t>
            </w:r>
            <w:r>
              <w:rPr>
                <w:spacing w:val="-1"/>
              </w:rPr>
              <w:t>额完成工作量不扣</w:t>
            </w:r>
            <w:r>
              <w:rPr>
                <w:spacing w:val="-5"/>
              </w:rPr>
              <w:t>分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，超额部分可参</w:t>
            </w:r>
          </w:p>
        </w:tc>
      </w:tr>
    </w:tbl>
    <w:p w14:paraId="78E79549">
      <w:pPr>
        <w:rPr>
          <w:rFonts w:ascii="Arial"/>
          <w:sz w:val="21"/>
        </w:rPr>
      </w:pPr>
    </w:p>
    <w:p w14:paraId="693FC44A">
      <w:pPr>
        <w:rPr>
          <w:rFonts w:ascii="Arial" w:hAnsi="Arial" w:eastAsia="Arial" w:cs="Arial"/>
          <w:sz w:val="21"/>
          <w:szCs w:val="21"/>
        </w:rPr>
        <w:sectPr>
          <w:pgSz w:w="11905" w:h="16840"/>
          <w:pgMar w:top="1428" w:right="1785" w:bottom="0" w:left="1677" w:header="0" w:footer="0" w:gutter="0"/>
          <w:cols w:space="720" w:num="1"/>
        </w:sectPr>
      </w:pPr>
    </w:p>
    <w:p w14:paraId="6A730057">
      <w:pPr>
        <w:spacing w:line="89" w:lineRule="auto"/>
        <w:rPr>
          <w:rFonts w:ascii="Arial"/>
          <w:sz w:val="2"/>
        </w:rPr>
      </w:pPr>
    </w:p>
    <w:tbl>
      <w:tblPr>
        <w:tblStyle w:val="5"/>
        <w:tblW w:w="8279" w:type="dxa"/>
        <w:tblInd w:w="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2068"/>
        <w:gridCol w:w="2069"/>
        <w:gridCol w:w="2071"/>
      </w:tblGrid>
      <w:tr w14:paraId="45FBAAF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7" w:hRule="atLeast"/>
        </w:trPr>
        <w:tc>
          <w:tcPr>
            <w:tcW w:w="2071" w:type="dxa"/>
            <w:vAlign w:val="top"/>
          </w:tcPr>
          <w:p w14:paraId="487B1AB2">
            <w:pPr>
              <w:rPr>
                <w:rFonts w:ascii="Arial"/>
                <w:sz w:val="21"/>
              </w:rPr>
            </w:pPr>
          </w:p>
        </w:tc>
        <w:tc>
          <w:tcPr>
            <w:tcW w:w="2068" w:type="dxa"/>
            <w:vAlign w:val="top"/>
          </w:tcPr>
          <w:p w14:paraId="27F688C8">
            <w:pPr>
              <w:rPr>
                <w:rFonts w:ascii="Arial"/>
                <w:sz w:val="21"/>
              </w:rPr>
            </w:pPr>
          </w:p>
        </w:tc>
        <w:tc>
          <w:tcPr>
            <w:tcW w:w="2069" w:type="dxa"/>
            <w:vAlign w:val="top"/>
          </w:tcPr>
          <w:p w14:paraId="7F4A333E">
            <w:pPr>
              <w:rPr>
                <w:rFonts w:ascii="Arial"/>
                <w:sz w:val="21"/>
              </w:rPr>
            </w:pPr>
          </w:p>
        </w:tc>
        <w:tc>
          <w:tcPr>
            <w:tcW w:w="2071" w:type="dxa"/>
            <w:vAlign w:val="top"/>
          </w:tcPr>
          <w:p w14:paraId="5B25F7FE">
            <w:pPr>
              <w:pStyle w:val="6"/>
              <w:spacing w:before="61" w:line="316" w:lineRule="exact"/>
              <w:ind w:left="136"/>
            </w:pPr>
            <w:r>
              <w:rPr>
                <w:spacing w:val="-3"/>
                <w:position w:val="3"/>
              </w:rPr>
              <w:t>与额外加分核算；</w:t>
            </w:r>
          </w:p>
          <w:p w14:paraId="259D7CA4">
            <w:pPr>
              <w:pStyle w:val="6"/>
              <w:spacing w:before="24" w:line="295" w:lineRule="auto"/>
              <w:ind w:left="128" w:right="186" w:hanging="1"/>
              <w:jc w:val="both"/>
            </w:pPr>
            <w:r>
              <w:rPr>
                <w:rFonts w:ascii="Arial" w:hAnsi="Arial" w:eastAsia="Arial" w:cs="Arial"/>
                <w:spacing w:val="-9"/>
              </w:rPr>
              <w:t>3</w:t>
            </w:r>
            <w:r>
              <w:rPr>
                <w:rFonts w:ascii="Arial" w:hAnsi="Arial" w:eastAsia="Arial" w:cs="Arial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出现工单超时</w:t>
            </w:r>
            <w:r>
              <w:rPr>
                <w:spacing w:val="-5"/>
              </w:rPr>
              <w:t>未闭环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、外协配合</w:t>
            </w:r>
            <w:r>
              <w:rPr>
                <w:spacing w:val="-2"/>
              </w:rPr>
              <w:t>态度消极等情况，</w:t>
            </w:r>
            <w:r>
              <w:rPr>
                <w:spacing w:val="-4"/>
              </w:rPr>
              <w:t>单次</w:t>
            </w:r>
            <w:r>
              <w:rPr>
                <w:b/>
                <w:bCs/>
                <w:spacing w:val="-4"/>
              </w:rPr>
              <w:t xml:space="preserve">扣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 xml:space="preserve">3 </w:t>
            </w:r>
            <w:r>
              <w:rPr>
                <w:b/>
                <w:bCs/>
                <w:spacing w:val="-4"/>
              </w:rPr>
              <w:t>分</w:t>
            </w:r>
            <w:r>
              <w:rPr>
                <w:spacing w:val="-4"/>
              </w:rPr>
              <w:t>。</w:t>
            </w:r>
          </w:p>
        </w:tc>
      </w:tr>
    </w:tbl>
    <w:p w14:paraId="69D1E00E">
      <w:pPr>
        <w:pStyle w:val="2"/>
        <w:spacing w:before="293" w:line="433" w:lineRule="exact"/>
        <w:ind w:left="143"/>
        <w:outlineLvl w:val="1"/>
        <w:rPr>
          <w:sz w:val="30"/>
          <w:szCs w:val="30"/>
        </w:rPr>
      </w:pPr>
      <w:r>
        <w:rPr>
          <w:b/>
          <w:bCs/>
          <w:spacing w:val="-6"/>
          <w:position w:val="3"/>
          <w:sz w:val="30"/>
          <w:szCs w:val="30"/>
        </w:rPr>
        <w:t>五</w:t>
      </w:r>
      <w:r>
        <w:rPr>
          <w:b/>
          <w:bCs/>
          <w:spacing w:val="-44"/>
          <w:position w:val="3"/>
          <w:sz w:val="30"/>
          <w:szCs w:val="30"/>
        </w:rPr>
        <w:t xml:space="preserve"> </w:t>
      </w:r>
      <w:r>
        <w:rPr>
          <w:b/>
          <w:bCs/>
          <w:spacing w:val="-6"/>
          <w:position w:val="3"/>
          <w:sz w:val="30"/>
          <w:szCs w:val="30"/>
        </w:rPr>
        <w:t>、额外加分项（月度上限</w:t>
      </w:r>
      <w:r>
        <w:rPr>
          <w:rFonts w:ascii="Arial" w:hAnsi="Arial" w:eastAsia="Arial" w:cs="Arial"/>
          <w:b/>
          <w:bCs/>
          <w:spacing w:val="-6"/>
          <w:position w:val="3"/>
          <w:sz w:val="30"/>
          <w:szCs w:val="30"/>
        </w:rPr>
        <w:t xml:space="preserve">+5 </w:t>
      </w:r>
      <w:r>
        <w:rPr>
          <w:b/>
          <w:bCs/>
          <w:spacing w:val="-6"/>
          <w:position w:val="3"/>
          <w:sz w:val="30"/>
          <w:szCs w:val="30"/>
        </w:rPr>
        <w:t>分</w:t>
      </w:r>
      <w:r>
        <w:rPr>
          <w:b/>
          <w:bCs/>
          <w:spacing w:val="-30"/>
          <w:position w:val="3"/>
          <w:sz w:val="30"/>
          <w:szCs w:val="30"/>
        </w:rPr>
        <w:t xml:space="preserve"> </w:t>
      </w:r>
      <w:r>
        <w:rPr>
          <w:b/>
          <w:bCs/>
          <w:spacing w:val="-6"/>
          <w:position w:val="3"/>
          <w:sz w:val="30"/>
          <w:szCs w:val="30"/>
        </w:rPr>
        <w:t>，可叠加）</w:t>
      </w:r>
    </w:p>
    <w:p w14:paraId="688754C2">
      <w:pPr>
        <w:pStyle w:val="2"/>
        <w:spacing w:before="183" w:line="314" w:lineRule="exact"/>
        <w:ind w:left="146"/>
      </w:pPr>
      <w:r>
        <w:rPr>
          <w:rFonts w:ascii="Arial" w:hAnsi="Arial" w:eastAsia="Arial" w:cs="Arial"/>
          <w:spacing w:val="-3"/>
          <w:position w:val="3"/>
        </w:rPr>
        <w:t>1.</w:t>
      </w:r>
      <w:r>
        <w:rPr>
          <w:rFonts w:ascii="Arial" w:hAnsi="Arial" w:eastAsia="Arial" w:cs="Arial"/>
          <w:spacing w:val="31"/>
          <w:position w:val="3"/>
        </w:rPr>
        <w:t xml:space="preserve"> </w:t>
      </w:r>
      <w:r>
        <w:rPr>
          <w:spacing w:val="-3"/>
          <w:position w:val="3"/>
        </w:rPr>
        <w:t>当月获得客户正式书面表扬（符合服务中心表扬标准）</w:t>
      </w:r>
      <w:r>
        <w:rPr>
          <w:spacing w:val="-31"/>
          <w:position w:val="3"/>
        </w:rPr>
        <w:t xml:space="preserve"> </w:t>
      </w:r>
      <w:r>
        <w:rPr>
          <w:spacing w:val="-3"/>
          <w:position w:val="3"/>
        </w:rPr>
        <w:t>，单次</w:t>
      </w:r>
      <w:r>
        <w:rPr>
          <w:b/>
          <w:bCs/>
          <w:spacing w:val="-3"/>
          <w:position w:val="3"/>
        </w:rPr>
        <w:t xml:space="preserve">加 </w:t>
      </w:r>
      <w:r>
        <w:rPr>
          <w:rFonts w:ascii="Arial" w:hAnsi="Arial" w:eastAsia="Arial" w:cs="Arial"/>
          <w:b/>
          <w:bCs/>
          <w:spacing w:val="-3"/>
          <w:position w:val="3"/>
        </w:rPr>
        <w:t xml:space="preserve">1 </w:t>
      </w:r>
      <w:r>
        <w:rPr>
          <w:b/>
          <w:bCs/>
          <w:spacing w:val="-3"/>
          <w:position w:val="3"/>
        </w:rPr>
        <w:t>分</w:t>
      </w:r>
      <w:r>
        <w:rPr>
          <w:spacing w:val="-3"/>
          <w:position w:val="3"/>
        </w:rPr>
        <w:t>；</w:t>
      </w:r>
    </w:p>
    <w:p w14:paraId="3C4887D9">
      <w:pPr>
        <w:pStyle w:val="2"/>
        <w:spacing w:before="163" w:line="315" w:lineRule="exact"/>
        <w:ind w:left="128"/>
      </w:pPr>
      <w:r>
        <w:rPr>
          <w:rFonts w:ascii="Arial" w:hAnsi="Arial" w:eastAsia="Arial" w:cs="Arial"/>
          <w:spacing w:val="-3"/>
          <w:position w:val="3"/>
        </w:rPr>
        <w:t>2.</w:t>
      </w:r>
      <w:r>
        <w:rPr>
          <w:rFonts w:ascii="Arial" w:hAnsi="Arial" w:eastAsia="Arial" w:cs="Arial"/>
          <w:spacing w:val="16"/>
          <w:position w:val="3"/>
        </w:rPr>
        <w:t xml:space="preserve"> </w:t>
      </w:r>
      <w:r>
        <w:rPr>
          <w:spacing w:val="-3"/>
          <w:position w:val="3"/>
        </w:rPr>
        <w:t>主动输出技术文档</w:t>
      </w:r>
      <w:r>
        <w:rPr>
          <w:spacing w:val="-33"/>
          <w:position w:val="3"/>
        </w:rPr>
        <w:t xml:space="preserve"> </w:t>
      </w:r>
      <w:r>
        <w:rPr>
          <w:spacing w:val="-3"/>
          <w:position w:val="3"/>
        </w:rPr>
        <w:t>、分享落地案例</w:t>
      </w:r>
      <w:r>
        <w:rPr>
          <w:spacing w:val="-31"/>
          <w:position w:val="3"/>
        </w:rPr>
        <w:t xml:space="preserve"> </w:t>
      </w:r>
      <w:r>
        <w:rPr>
          <w:spacing w:val="-3"/>
          <w:position w:val="3"/>
        </w:rPr>
        <w:t>、开展团队赋能</w:t>
      </w:r>
      <w:r>
        <w:rPr>
          <w:spacing w:val="-30"/>
          <w:position w:val="3"/>
        </w:rPr>
        <w:t xml:space="preserve"> </w:t>
      </w:r>
      <w:r>
        <w:rPr>
          <w:spacing w:val="-3"/>
          <w:position w:val="3"/>
        </w:rPr>
        <w:t>、优化交付流</w:t>
      </w:r>
      <w:r>
        <w:rPr>
          <w:spacing w:val="-4"/>
          <w:position w:val="3"/>
        </w:rPr>
        <w:t>程，单次</w:t>
      </w:r>
      <w:r>
        <w:rPr>
          <w:b/>
          <w:bCs/>
          <w:spacing w:val="-4"/>
          <w:position w:val="3"/>
        </w:rPr>
        <w:t xml:space="preserve">加 </w:t>
      </w:r>
      <w:r>
        <w:rPr>
          <w:rFonts w:ascii="Arial" w:hAnsi="Arial" w:eastAsia="Arial" w:cs="Arial"/>
          <w:b/>
          <w:bCs/>
          <w:spacing w:val="-4"/>
          <w:position w:val="3"/>
        </w:rPr>
        <w:t xml:space="preserve">1 </w:t>
      </w:r>
      <w:r>
        <w:rPr>
          <w:b/>
          <w:bCs/>
          <w:spacing w:val="-4"/>
          <w:position w:val="3"/>
        </w:rPr>
        <w:t>分</w:t>
      </w:r>
      <w:r>
        <w:rPr>
          <w:spacing w:val="-4"/>
          <w:position w:val="3"/>
        </w:rPr>
        <w:t>；</w:t>
      </w:r>
    </w:p>
    <w:p w14:paraId="0532CA89">
      <w:pPr>
        <w:pStyle w:val="2"/>
        <w:spacing w:before="141" w:line="301" w:lineRule="exact"/>
        <w:ind w:left="131"/>
      </w:pPr>
      <w:r>
        <w:rPr>
          <w:rFonts w:ascii="Arial" w:hAnsi="Arial" w:eastAsia="Arial" w:cs="Arial"/>
          <w:spacing w:val="-1"/>
          <w:position w:val="2"/>
        </w:rPr>
        <w:t xml:space="preserve">3. </w:t>
      </w:r>
      <w:r>
        <w:rPr>
          <w:spacing w:val="-1"/>
          <w:position w:val="2"/>
        </w:rPr>
        <w:t>挖掘有效业务商机并成功报备跟进，单次</w:t>
      </w:r>
      <w:r>
        <w:rPr>
          <w:b/>
          <w:bCs/>
          <w:spacing w:val="-1"/>
          <w:position w:val="2"/>
        </w:rPr>
        <w:t xml:space="preserve">加 </w:t>
      </w:r>
      <w:r>
        <w:rPr>
          <w:rFonts w:ascii="Arial" w:hAnsi="Arial" w:eastAsia="Arial" w:cs="Arial"/>
          <w:b/>
          <w:bCs/>
          <w:spacing w:val="-1"/>
          <w:position w:val="2"/>
        </w:rPr>
        <w:t>1</w:t>
      </w:r>
      <w:r>
        <w:rPr>
          <w:rFonts w:ascii="Arial" w:hAnsi="Arial" w:eastAsia="Arial" w:cs="Arial"/>
          <w:b/>
          <w:bCs/>
          <w:spacing w:val="-2"/>
          <w:position w:val="2"/>
        </w:rPr>
        <w:t xml:space="preserve"> </w:t>
      </w:r>
      <w:r>
        <w:rPr>
          <w:b/>
          <w:bCs/>
          <w:spacing w:val="-2"/>
          <w:position w:val="2"/>
        </w:rPr>
        <w:t>分</w:t>
      </w:r>
      <w:r>
        <w:rPr>
          <w:spacing w:val="-2"/>
          <w:position w:val="2"/>
        </w:rPr>
        <w:t>；</w:t>
      </w:r>
    </w:p>
    <w:p w14:paraId="059E69BA">
      <w:pPr>
        <w:pStyle w:val="2"/>
        <w:spacing w:before="198" w:line="289" w:lineRule="auto"/>
        <w:ind w:left="136" w:right="154" w:hanging="11"/>
      </w:pPr>
      <w:r>
        <w:rPr>
          <w:rFonts w:ascii="Arial" w:hAnsi="Arial" w:eastAsia="Arial" w:cs="Arial"/>
          <w:spacing w:val="-1"/>
        </w:rPr>
        <w:t xml:space="preserve">4. </w:t>
      </w:r>
      <w:r>
        <w:rPr>
          <w:spacing w:val="-1"/>
        </w:rPr>
        <w:t>独立落地标杆项目</w:t>
      </w:r>
      <w:r>
        <w:rPr>
          <w:spacing w:val="-33"/>
        </w:rPr>
        <w:t xml:space="preserve"> </w:t>
      </w:r>
      <w:r>
        <w:rPr>
          <w:spacing w:val="-1"/>
        </w:rPr>
        <w:t>、攻克重大疑难故</w:t>
      </w:r>
      <w:r>
        <w:rPr>
          <w:spacing w:val="-2"/>
        </w:rPr>
        <w:t>障</w:t>
      </w:r>
      <w:r>
        <w:rPr>
          <w:spacing w:val="-33"/>
        </w:rPr>
        <w:t xml:space="preserve"> </w:t>
      </w:r>
      <w:r>
        <w:rPr>
          <w:spacing w:val="-2"/>
        </w:rPr>
        <w:t>、规避客户核心业务风险，输出标准化流程</w:t>
      </w:r>
      <w:r>
        <w:rPr>
          <w:spacing w:val="-1"/>
        </w:rPr>
        <w:t>文档，获得团队认可及客户书面表扬的，单</w:t>
      </w:r>
      <w:r>
        <w:rPr>
          <w:spacing w:val="-2"/>
        </w:rPr>
        <w:t>次</w:t>
      </w:r>
      <w:r>
        <w:rPr>
          <w:b/>
          <w:bCs/>
          <w:spacing w:val="-2"/>
        </w:rPr>
        <w:t xml:space="preserve">加 </w:t>
      </w:r>
      <w:r>
        <w:rPr>
          <w:rFonts w:ascii="Arial" w:hAnsi="Arial" w:eastAsia="Arial" w:cs="Arial"/>
          <w:b/>
          <w:bCs/>
          <w:spacing w:val="-2"/>
        </w:rPr>
        <w:t xml:space="preserve">5 </w:t>
      </w:r>
      <w:r>
        <w:rPr>
          <w:b/>
          <w:bCs/>
          <w:spacing w:val="-2"/>
        </w:rPr>
        <w:t>分</w:t>
      </w:r>
      <w:r>
        <w:rPr>
          <w:spacing w:val="-2"/>
        </w:rPr>
        <w:t>；</w:t>
      </w:r>
    </w:p>
    <w:p w14:paraId="193BE7CD">
      <w:pPr>
        <w:pStyle w:val="2"/>
        <w:spacing w:before="95" w:line="301" w:lineRule="exact"/>
        <w:ind w:left="131"/>
      </w:pPr>
      <w:r>
        <w:rPr>
          <w:rFonts w:ascii="Arial" w:hAnsi="Arial" w:eastAsia="Arial" w:cs="Arial"/>
          <w:spacing w:val="-2"/>
          <w:position w:val="2"/>
        </w:rPr>
        <w:t xml:space="preserve">5. </w:t>
      </w:r>
      <w:r>
        <w:rPr>
          <w:spacing w:val="-2"/>
          <w:position w:val="2"/>
        </w:rPr>
        <w:t>考取深信服高级认证证书，单次</w:t>
      </w:r>
      <w:r>
        <w:rPr>
          <w:b/>
          <w:bCs/>
          <w:spacing w:val="-2"/>
          <w:position w:val="2"/>
        </w:rPr>
        <w:t xml:space="preserve">加 </w:t>
      </w:r>
      <w:r>
        <w:rPr>
          <w:rFonts w:ascii="Arial" w:hAnsi="Arial" w:eastAsia="Arial" w:cs="Arial"/>
          <w:b/>
          <w:bCs/>
          <w:spacing w:val="-2"/>
          <w:position w:val="2"/>
        </w:rPr>
        <w:t xml:space="preserve">3 </w:t>
      </w:r>
      <w:r>
        <w:rPr>
          <w:b/>
          <w:bCs/>
          <w:spacing w:val="-2"/>
          <w:position w:val="2"/>
        </w:rPr>
        <w:t>分</w:t>
      </w:r>
      <w:r>
        <w:rPr>
          <w:spacing w:val="-2"/>
          <w:position w:val="2"/>
        </w:rPr>
        <w:t>；</w:t>
      </w:r>
    </w:p>
    <w:p w14:paraId="7BC1B6FC">
      <w:pPr>
        <w:pStyle w:val="2"/>
        <w:spacing w:before="179" w:line="301" w:lineRule="exact"/>
        <w:ind w:left="130"/>
      </w:pPr>
      <w:r>
        <w:rPr>
          <w:rFonts w:ascii="Arial" w:hAnsi="Arial" w:eastAsia="Arial" w:cs="Arial"/>
          <w:spacing w:val="-2"/>
          <w:position w:val="2"/>
        </w:rPr>
        <w:t xml:space="preserve">6. </w:t>
      </w:r>
      <w:r>
        <w:rPr>
          <w:spacing w:val="-2"/>
          <w:position w:val="2"/>
        </w:rPr>
        <w:t>考取行业专家级认证证书，单次</w:t>
      </w:r>
      <w:r>
        <w:rPr>
          <w:b/>
          <w:bCs/>
          <w:spacing w:val="-2"/>
          <w:position w:val="2"/>
        </w:rPr>
        <w:t xml:space="preserve">加 </w:t>
      </w:r>
      <w:r>
        <w:rPr>
          <w:rFonts w:ascii="Arial" w:hAnsi="Arial" w:eastAsia="Arial" w:cs="Arial"/>
          <w:b/>
          <w:bCs/>
          <w:spacing w:val="-2"/>
          <w:position w:val="2"/>
        </w:rPr>
        <w:t xml:space="preserve">5 </w:t>
      </w:r>
      <w:r>
        <w:rPr>
          <w:b/>
          <w:bCs/>
          <w:spacing w:val="-2"/>
          <w:position w:val="2"/>
        </w:rPr>
        <w:t>分</w:t>
      </w:r>
      <w:r>
        <w:rPr>
          <w:spacing w:val="-2"/>
          <w:position w:val="2"/>
        </w:rPr>
        <w:t>；</w:t>
      </w:r>
    </w:p>
    <w:p w14:paraId="045BF1C6">
      <w:pPr>
        <w:pStyle w:val="2"/>
        <w:spacing w:before="196" w:line="314" w:lineRule="exact"/>
        <w:ind w:left="132"/>
      </w:pPr>
      <w:r>
        <w:rPr>
          <w:rFonts w:ascii="Arial" w:hAnsi="Arial" w:eastAsia="Arial" w:cs="Arial"/>
          <w:spacing w:val="-2"/>
          <w:position w:val="3"/>
        </w:rPr>
        <w:t xml:space="preserve">7. </w:t>
      </w:r>
      <w:r>
        <w:rPr>
          <w:spacing w:val="-2"/>
          <w:position w:val="3"/>
        </w:rPr>
        <w:t>考取华为高级认证证书，单次</w:t>
      </w:r>
      <w:r>
        <w:rPr>
          <w:b/>
          <w:bCs/>
          <w:spacing w:val="-2"/>
          <w:position w:val="3"/>
        </w:rPr>
        <w:t xml:space="preserve">加 </w:t>
      </w:r>
      <w:r>
        <w:rPr>
          <w:rFonts w:ascii="Arial" w:hAnsi="Arial" w:eastAsia="Arial" w:cs="Arial"/>
          <w:b/>
          <w:bCs/>
          <w:spacing w:val="-2"/>
          <w:position w:val="3"/>
        </w:rPr>
        <w:t xml:space="preserve">5 </w:t>
      </w:r>
      <w:r>
        <w:rPr>
          <w:b/>
          <w:bCs/>
          <w:spacing w:val="-2"/>
          <w:position w:val="3"/>
        </w:rPr>
        <w:t>分</w:t>
      </w:r>
      <w:r>
        <w:rPr>
          <w:spacing w:val="-2"/>
          <w:position w:val="3"/>
        </w:rPr>
        <w:t>。</w:t>
      </w:r>
    </w:p>
    <w:p w14:paraId="33F28A3D">
      <w:pPr>
        <w:pStyle w:val="2"/>
        <w:spacing w:before="337" w:line="432" w:lineRule="exact"/>
        <w:ind w:left="136"/>
        <w:outlineLvl w:val="1"/>
        <w:rPr>
          <w:sz w:val="30"/>
          <w:szCs w:val="30"/>
        </w:rPr>
      </w:pPr>
      <w:r>
        <w:rPr>
          <w:b/>
          <w:bCs/>
          <w:spacing w:val="-4"/>
          <w:position w:val="3"/>
          <w:sz w:val="30"/>
          <w:szCs w:val="30"/>
        </w:rPr>
        <w:t>六</w:t>
      </w:r>
      <w:r>
        <w:rPr>
          <w:b/>
          <w:bCs/>
          <w:spacing w:val="-42"/>
          <w:position w:val="3"/>
          <w:sz w:val="30"/>
          <w:szCs w:val="30"/>
        </w:rPr>
        <w:t xml:space="preserve"> </w:t>
      </w:r>
      <w:r>
        <w:rPr>
          <w:b/>
          <w:bCs/>
          <w:spacing w:val="-4"/>
          <w:position w:val="3"/>
          <w:sz w:val="30"/>
          <w:szCs w:val="30"/>
        </w:rPr>
        <w:t>、重大扣分项（一票否决类）</w:t>
      </w:r>
    </w:p>
    <w:p w14:paraId="331FA230">
      <w:pPr>
        <w:pStyle w:val="2"/>
        <w:spacing w:before="182" w:line="290" w:lineRule="auto"/>
        <w:ind w:left="152" w:right="154" w:hanging="6"/>
      </w:pPr>
      <w:r>
        <w:rPr>
          <w:rFonts w:ascii="Arial" w:hAnsi="Arial" w:eastAsia="Arial" w:cs="Arial"/>
          <w:spacing w:val="-4"/>
        </w:rPr>
        <w:t>1.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-4"/>
        </w:rPr>
        <w:t>因个人工作失误</w:t>
      </w:r>
      <w:r>
        <w:rPr>
          <w:spacing w:val="-31"/>
        </w:rPr>
        <w:t xml:space="preserve"> </w:t>
      </w:r>
      <w:r>
        <w:rPr>
          <w:spacing w:val="-4"/>
        </w:rPr>
        <w:t>、操作不当</w:t>
      </w:r>
      <w:r>
        <w:rPr>
          <w:spacing w:val="-31"/>
        </w:rPr>
        <w:t xml:space="preserve"> </w:t>
      </w:r>
      <w:r>
        <w:rPr>
          <w:spacing w:val="-4"/>
        </w:rPr>
        <w:t>、服务疏忽，</w:t>
      </w:r>
      <w:r>
        <w:rPr>
          <w:spacing w:val="-33"/>
        </w:rPr>
        <w:t xml:space="preserve"> </w:t>
      </w:r>
      <w:r>
        <w:rPr>
          <w:spacing w:val="-4"/>
        </w:rPr>
        <w:t>引发</w:t>
      </w:r>
      <w:r>
        <w:rPr>
          <w:spacing w:val="-5"/>
        </w:rPr>
        <w:t>客户重大投诉</w:t>
      </w:r>
      <w:r>
        <w:rPr>
          <w:spacing w:val="-33"/>
        </w:rPr>
        <w:t xml:space="preserve"> </w:t>
      </w:r>
      <w:r>
        <w:rPr>
          <w:spacing w:val="-5"/>
        </w:rPr>
        <w:t>、造成客户业务长时间</w:t>
      </w:r>
      <w:r>
        <w:rPr>
          <w:spacing w:val="-2"/>
        </w:rPr>
        <w:t>中断的，</w:t>
      </w:r>
      <w:r>
        <w:rPr>
          <w:spacing w:val="-18"/>
        </w:rPr>
        <w:t xml:space="preserve"> </w:t>
      </w:r>
      <w:r>
        <w:rPr>
          <w:spacing w:val="-2"/>
        </w:rPr>
        <w:t>当月绩效</w:t>
      </w:r>
      <w:r>
        <w:rPr>
          <w:b/>
          <w:bCs/>
          <w:spacing w:val="-2"/>
        </w:rPr>
        <w:t>直接扣</w:t>
      </w:r>
      <w:r>
        <w:rPr>
          <w:rFonts w:ascii="Arial" w:hAnsi="Arial" w:eastAsia="Arial" w:cs="Arial"/>
          <w:b/>
          <w:bCs/>
          <w:spacing w:val="-2"/>
        </w:rPr>
        <w:t xml:space="preserve">30 </w:t>
      </w:r>
      <w:r>
        <w:rPr>
          <w:b/>
          <w:bCs/>
          <w:spacing w:val="-2"/>
        </w:rPr>
        <w:t>分</w:t>
      </w:r>
      <w:r>
        <w:rPr>
          <w:spacing w:val="-2"/>
        </w:rPr>
        <w:t>。</w:t>
      </w:r>
    </w:p>
    <w:p w14:paraId="04A4DC5E">
      <w:pPr>
        <w:pStyle w:val="2"/>
        <w:spacing w:before="339" w:line="212" w:lineRule="auto"/>
        <w:ind w:left="138"/>
        <w:outlineLvl w:val="1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七</w:t>
      </w:r>
      <w:r>
        <w:rPr>
          <w:b/>
          <w:bCs/>
          <w:spacing w:val="-48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、季度激励与绩效面谈机制</w:t>
      </w:r>
    </w:p>
    <w:p w14:paraId="50366373">
      <w:pPr>
        <w:pStyle w:val="2"/>
        <w:spacing w:before="204" w:line="290" w:lineRule="auto"/>
        <w:ind w:left="138" w:right="154" w:firstLine="8"/>
      </w:pPr>
      <w:r>
        <w:rPr>
          <w:rFonts w:ascii="Arial" w:hAnsi="Arial" w:eastAsia="Arial" w:cs="Arial"/>
          <w:spacing w:val="-1"/>
        </w:rPr>
        <w:t xml:space="preserve">1. </w:t>
      </w:r>
      <w:r>
        <w:rPr>
          <w:spacing w:val="-1"/>
        </w:rPr>
        <w:t>季度绩效评比：每三个月开展一次全员绩效综合评比，季度综合得分优异者，可享</w:t>
      </w:r>
      <w:r>
        <w:rPr>
          <w:spacing w:val="-2"/>
        </w:rPr>
        <w:t>受公司专项绩效激励；</w:t>
      </w:r>
    </w:p>
    <w:p w14:paraId="0019D3DE">
      <w:pPr>
        <w:pStyle w:val="2"/>
        <w:spacing w:before="115" w:line="291" w:lineRule="auto"/>
        <w:ind w:left="137" w:right="154" w:hanging="9"/>
      </w:pPr>
      <w:r>
        <w:rPr>
          <w:rFonts w:ascii="Arial" w:hAnsi="Arial" w:eastAsia="Arial" w:cs="Arial"/>
        </w:rPr>
        <w:t xml:space="preserve">2. </w:t>
      </w:r>
      <w:r>
        <w:t>季度面谈机制：每季度由考核负责人与驻场工程师开展一对一专</w:t>
      </w:r>
      <w:r>
        <w:rPr>
          <w:spacing w:val="-1"/>
        </w:rPr>
        <w:t>项沟通，复盘季度</w:t>
      </w:r>
      <w:r>
        <w:rPr>
          <w:spacing w:val="-3"/>
        </w:rPr>
        <w:t>工作情况，</w:t>
      </w:r>
      <w:r>
        <w:rPr>
          <w:spacing w:val="-13"/>
        </w:rPr>
        <w:t xml:space="preserve"> </w:t>
      </w:r>
      <w:r>
        <w:rPr>
          <w:spacing w:val="-3"/>
        </w:rPr>
        <w:t>明确下一季度工作目标与成长规划。</w:t>
      </w:r>
    </w:p>
    <w:p w14:paraId="1129E7E1">
      <w:pPr>
        <w:spacing w:line="241" w:lineRule="auto"/>
        <w:rPr>
          <w:rFonts w:ascii="Arial"/>
          <w:sz w:val="21"/>
        </w:rPr>
      </w:pPr>
    </w:p>
    <w:p w14:paraId="728328BA">
      <w:pPr>
        <w:pStyle w:val="2"/>
        <w:spacing w:before="101" w:line="208" w:lineRule="auto"/>
        <w:ind w:left="123"/>
        <w:outlineLvl w:val="1"/>
        <w:rPr>
          <w:sz w:val="30"/>
          <w:szCs w:val="30"/>
        </w:rPr>
      </w:pPr>
      <w:r>
        <w:rPr>
          <w:b/>
          <w:bCs/>
          <w:spacing w:val="-16"/>
          <w:sz w:val="30"/>
          <w:szCs w:val="30"/>
        </w:rPr>
        <w:t>八</w:t>
      </w:r>
      <w:r>
        <w:rPr>
          <w:b/>
          <w:bCs/>
          <w:spacing w:val="-49"/>
          <w:sz w:val="30"/>
          <w:szCs w:val="30"/>
        </w:rPr>
        <w:t xml:space="preserve"> </w:t>
      </w:r>
      <w:r>
        <w:rPr>
          <w:b/>
          <w:bCs/>
          <w:spacing w:val="-16"/>
          <w:sz w:val="30"/>
          <w:szCs w:val="30"/>
        </w:rPr>
        <w:t>、</w:t>
      </w:r>
      <w:r>
        <w:rPr>
          <w:b/>
          <w:bCs/>
          <w:spacing w:val="-55"/>
          <w:sz w:val="30"/>
          <w:szCs w:val="30"/>
        </w:rPr>
        <w:t xml:space="preserve"> </w:t>
      </w:r>
      <w:r>
        <w:rPr>
          <w:b/>
          <w:bCs/>
          <w:spacing w:val="-16"/>
          <w:sz w:val="30"/>
          <w:szCs w:val="30"/>
        </w:rPr>
        <w:t>附则</w:t>
      </w:r>
    </w:p>
    <w:p w14:paraId="0ECDB409">
      <w:pPr>
        <w:pStyle w:val="2"/>
        <w:spacing w:before="204" w:line="316" w:lineRule="exact"/>
        <w:ind w:left="146"/>
      </w:pPr>
      <w:r>
        <w:rPr>
          <w:rFonts w:ascii="Arial" w:hAnsi="Arial" w:eastAsia="Arial" w:cs="Arial"/>
          <w:spacing w:val="-1"/>
          <w:position w:val="3"/>
        </w:rPr>
        <w:t xml:space="preserve">1. </w:t>
      </w:r>
      <w:r>
        <w:rPr>
          <w:spacing w:val="-1"/>
          <w:position w:val="3"/>
        </w:rPr>
        <w:t>本细则自发布之日起正式执行，适用于公司所有深信服驻场工程师绩效考核工作；</w:t>
      </w:r>
    </w:p>
    <w:p w14:paraId="641CBB81">
      <w:pPr>
        <w:pStyle w:val="2"/>
        <w:spacing w:before="162" w:line="315" w:lineRule="exact"/>
        <w:ind w:left="128"/>
      </w:pPr>
      <w:r>
        <w:rPr>
          <w:rFonts w:ascii="Arial" w:hAnsi="Arial" w:eastAsia="Arial" w:cs="Arial"/>
          <w:spacing w:val="-1"/>
          <w:position w:val="3"/>
        </w:rPr>
        <w:t xml:space="preserve">2. </w:t>
      </w:r>
      <w:r>
        <w:rPr>
          <w:spacing w:val="-1"/>
          <w:position w:val="3"/>
        </w:rPr>
        <w:t>本细则由公司运维服务部负责解释</w:t>
      </w:r>
      <w:r>
        <w:rPr>
          <w:spacing w:val="-31"/>
          <w:position w:val="3"/>
        </w:rPr>
        <w:t xml:space="preserve"> </w:t>
      </w:r>
      <w:r>
        <w:rPr>
          <w:spacing w:val="-1"/>
          <w:position w:val="3"/>
        </w:rPr>
        <w:t>、落地执行与动</w:t>
      </w:r>
      <w:r>
        <w:rPr>
          <w:spacing w:val="-2"/>
          <w:position w:val="3"/>
        </w:rPr>
        <w:t>态优化调整。</w:t>
      </w:r>
    </w:p>
    <w:p w14:paraId="6D0AFA43">
      <w:pPr>
        <w:pStyle w:val="2"/>
        <w:spacing w:before="194" w:line="213" w:lineRule="auto"/>
        <w:ind w:right="13"/>
        <w:jc w:val="right"/>
      </w:pPr>
      <w:r>
        <w:rPr>
          <w:b/>
          <w:bCs/>
          <w:spacing w:val="-1"/>
        </w:rPr>
        <w:t>上海蓝叶信息科技有限公司</w:t>
      </w:r>
    </w:p>
    <w:p w14:paraId="417E4DF4">
      <w:pPr>
        <w:pStyle w:val="2"/>
        <w:spacing w:before="217" w:line="210" w:lineRule="auto"/>
        <w:jc w:val="right"/>
      </w:pPr>
      <w:r>
        <w:rPr>
          <w:rFonts w:ascii="Arial" w:hAnsi="Arial" w:eastAsia="Arial" w:cs="Arial"/>
          <w:b/>
          <w:bCs/>
          <w:spacing w:val="-6"/>
        </w:rPr>
        <w:t xml:space="preserve">2026 </w:t>
      </w:r>
      <w:r>
        <w:rPr>
          <w:b/>
          <w:bCs/>
          <w:spacing w:val="-6"/>
        </w:rPr>
        <w:t xml:space="preserve">年 </w:t>
      </w:r>
      <w:r>
        <w:rPr>
          <w:rFonts w:ascii="Arial" w:hAnsi="Arial" w:eastAsia="Arial" w:cs="Arial"/>
          <w:b/>
          <w:bCs/>
          <w:spacing w:val="-6"/>
        </w:rPr>
        <w:t xml:space="preserve">06 </w:t>
      </w:r>
      <w:r>
        <w:rPr>
          <w:b/>
          <w:bCs/>
          <w:spacing w:val="-6"/>
        </w:rPr>
        <w:t xml:space="preserve">月 </w:t>
      </w:r>
      <w:r>
        <w:rPr>
          <w:rFonts w:ascii="Arial" w:hAnsi="Arial" w:eastAsia="Arial" w:cs="Arial"/>
          <w:b/>
          <w:bCs/>
          <w:spacing w:val="-6"/>
        </w:rPr>
        <w:t>29</w:t>
      </w:r>
      <w:r>
        <w:rPr>
          <w:rFonts w:ascii="Arial" w:hAnsi="Arial" w:eastAsia="Arial" w:cs="Arial"/>
          <w:b/>
          <w:bCs/>
          <w:spacing w:val="38"/>
          <w:w w:val="101"/>
        </w:rPr>
        <w:t xml:space="preserve"> </w:t>
      </w:r>
      <w:r>
        <w:rPr>
          <w:b/>
          <w:bCs/>
          <w:spacing w:val="-6"/>
        </w:rPr>
        <w:t>日</w:t>
      </w:r>
    </w:p>
    <w:p w14:paraId="270AD09B">
      <w:pPr>
        <w:spacing w:line="210" w:lineRule="auto"/>
        <w:sectPr>
          <w:pgSz w:w="11905" w:h="16840"/>
          <w:pgMar w:top="1431" w:right="1785" w:bottom="0" w:left="1677" w:header="0" w:footer="0" w:gutter="0"/>
          <w:cols w:space="720" w:num="1"/>
        </w:sectPr>
      </w:pPr>
    </w:p>
    <w:p w14:paraId="3DBBA2B2">
      <w:pPr>
        <w:pStyle w:val="2"/>
        <w:spacing w:before="236" w:line="212" w:lineRule="auto"/>
        <w:ind w:left="153"/>
      </w:pPr>
      <w:r>
        <w:drawing>
          <wp:inline distT="0" distB="0" distL="114300" distR="114300">
            <wp:extent cx="5360035" cy="2246630"/>
            <wp:effectExtent l="0" t="0" r="4445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60035" cy="2246630"/>
            <wp:effectExtent l="0" t="0" r="4445" b="889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1"/>
        </w:rPr>
        <w:t>岗位：深信服驻场工程师       考核周期：</w:t>
      </w:r>
      <w:r>
        <w:rPr>
          <w:spacing w:val="-1"/>
          <w:u w:val="single" w:color="auto"/>
        </w:rPr>
        <w:t xml:space="preserve">        </w:t>
      </w:r>
      <w:r>
        <w:rPr>
          <w:spacing w:val="-52"/>
        </w:rPr>
        <w:t xml:space="preserve"> </w:t>
      </w:r>
      <w:r>
        <w:rPr>
          <w:spacing w:val="-1"/>
        </w:rPr>
        <w:t>年</w:t>
      </w:r>
      <w:r>
        <w:rPr>
          <w:spacing w:val="-1"/>
          <w:u w:val="single" w:color="auto"/>
        </w:rPr>
        <w:t xml:space="preserve">         </w:t>
      </w:r>
      <w:r>
        <w:rPr>
          <w:spacing w:val="-50"/>
        </w:rPr>
        <w:t xml:space="preserve"> </w:t>
      </w:r>
      <w:r>
        <w:rPr>
          <w:spacing w:val="-1"/>
        </w:rPr>
        <w:t xml:space="preserve">月   </w:t>
      </w:r>
      <w:r>
        <w:rPr>
          <w:spacing w:val="-2"/>
        </w:rPr>
        <w:t xml:space="preserve">    考核人：</w:t>
      </w:r>
    </w:p>
    <w:p w14:paraId="63279180">
      <w:pPr>
        <w:pStyle w:val="2"/>
        <w:tabs>
          <w:tab w:val="left" w:pos="1348"/>
        </w:tabs>
        <w:spacing w:before="96" w:line="210" w:lineRule="auto"/>
        <w:ind w:left="119"/>
      </w:pPr>
      <w:r>
        <w:rPr>
          <w:u w:val="single" w:color="auto"/>
        </w:rPr>
        <w:tab/>
      </w:r>
      <w:r>
        <w:rPr>
          <w:spacing w:val="5"/>
        </w:rPr>
        <w:t xml:space="preserve">          </w:t>
      </w:r>
      <w:r>
        <w:rPr>
          <w:spacing w:val="-2"/>
        </w:rPr>
        <w:t>被考核人：</w:t>
      </w:r>
      <w:r>
        <w:rPr>
          <w:u w:val="single" w:color="auto"/>
        </w:rPr>
        <w:t xml:space="preserve">                     </w:t>
      </w:r>
    </w:p>
    <w:p w14:paraId="444584C6">
      <w:pPr>
        <w:spacing w:line="180" w:lineRule="exact"/>
      </w:pPr>
    </w:p>
    <w:tbl>
      <w:tblPr>
        <w:tblStyle w:val="5"/>
        <w:tblW w:w="8249" w:type="dxa"/>
        <w:tblInd w:w="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1"/>
        <w:gridCol w:w="1649"/>
        <w:gridCol w:w="1649"/>
        <w:gridCol w:w="1649"/>
        <w:gridCol w:w="1651"/>
      </w:tblGrid>
      <w:tr w14:paraId="06B1DE0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51" w:type="dxa"/>
            <w:vAlign w:val="top"/>
          </w:tcPr>
          <w:p w14:paraId="3416A124">
            <w:pPr>
              <w:pStyle w:val="6"/>
              <w:spacing w:before="214" w:line="211" w:lineRule="auto"/>
              <w:ind w:left="125"/>
            </w:pPr>
            <w:r>
              <w:rPr>
                <w:spacing w:val="-4"/>
              </w:rPr>
              <w:t>序号</w:t>
            </w:r>
          </w:p>
        </w:tc>
        <w:tc>
          <w:tcPr>
            <w:tcW w:w="1649" w:type="dxa"/>
            <w:vAlign w:val="top"/>
          </w:tcPr>
          <w:p w14:paraId="228F10E1">
            <w:pPr>
              <w:pStyle w:val="6"/>
              <w:spacing w:before="180" w:line="317" w:lineRule="exact"/>
              <w:ind w:left="122"/>
            </w:pPr>
            <w:r>
              <w:rPr>
                <w:spacing w:val="-2"/>
                <w:position w:val="3"/>
              </w:rPr>
              <w:t>考核维度</w:t>
            </w:r>
          </w:p>
        </w:tc>
        <w:tc>
          <w:tcPr>
            <w:tcW w:w="1649" w:type="dxa"/>
            <w:vAlign w:val="top"/>
          </w:tcPr>
          <w:p w14:paraId="36451FDE">
            <w:pPr>
              <w:pStyle w:val="6"/>
              <w:spacing w:before="213" w:line="212" w:lineRule="auto"/>
              <w:ind w:left="123"/>
            </w:pPr>
            <w:r>
              <w:rPr>
                <w:b/>
                <w:bCs/>
                <w:spacing w:val="-2"/>
              </w:rPr>
              <w:t>维度分值</w:t>
            </w:r>
          </w:p>
        </w:tc>
        <w:tc>
          <w:tcPr>
            <w:tcW w:w="1649" w:type="dxa"/>
            <w:vAlign w:val="top"/>
          </w:tcPr>
          <w:p w14:paraId="79571B8E">
            <w:pPr>
              <w:pStyle w:val="6"/>
              <w:spacing w:before="213" w:line="212" w:lineRule="auto"/>
              <w:ind w:left="134"/>
            </w:pPr>
            <w:r>
              <w:rPr>
                <w:spacing w:val="-5"/>
              </w:rPr>
              <w:t>实际得分</w:t>
            </w:r>
          </w:p>
        </w:tc>
        <w:tc>
          <w:tcPr>
            <w:tcW w:w="1651" w:type="dxa"/>
            <w:vAlign w:val="top"/>
          </w:tcPr>
          <w:p w14:paraId="7C08CF04">
            <w:pPr>
              <w:pStyle w:val="6"/>
              <w:spacing w:before="217" w:line="209" w:lineRule="auto"/>
              <w:ind w:left="126"/>
            </w:pPr>
            <w:r>
              <w:rPr>
                <w:spacing w:val="-3"/>
              </w:rPr>
              <w:t>备注</w:t>
            </w:r>
          </w:p>
        </w:tc>
      </w:tr>
      <w:tr w14:paraId="134B867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0" w:hRule="atLeast"/>
        </w:trPr>
        <w:tc>
          <w:tcPr>
            <w:tcW w:w="1651" w:type="dxa"/>
            <w:vAlign w:val="top"/>
          </w:tcPr>
          <w:p w14:paraId="4EC60699">
            <w:pPr>
              <w:spacing w:before="222" w:line="197" w:lineRule="auto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49" w:type="dxa"/>
            <w:vAlign w:val="top"/>
          </w:tcPr>
          <w:p w14:paraId="3AE9FFED">
            <w:pPr>
              <w:pStyle w:val="6"/>
              <w:spacing w:before="214" w:line="279" w:lineRule="auto"/>
              <w:ind w:left="124" w:right="208"/>
              <w:jc w:val="both"/>
            </w:pPr>
            <w:r>
              <w:rPr>
                <w:spacing w:val="-2"/>
              </w:rPr>
              <w:t>驻场基础服务</w:t>
            </w:r>
            <w:r>
              <w:rPr>
                <w:rFonts w:ascii="Arial" w:hAnsi="Arial" w:eastAsia="Arial" w:cs="Arial"/>
                <w:spacing w:val="-2"/>
              </w:rPr>
              <w:t>&amp;</w:t>
            </w:r>
            <w:r>
              <w:rPr>
                <w:spacing w:val="-2"/>
              </w:rPr>
              <w:t>客户满意度（及格兜底</w:t>
            </w:r>
            <w:r>
              <w:t xml:space="preserve"> </w:t>
            </w:r>
            <w:r>
              <w:rPr>
                <w:spacing w:val="-5"/>
              </w:rPr>
              <w:t>项）</w:t>
            </w:r>
          </w:p>
        </w:tc>
        <w:tc>
          <w:tcPr>
            <w:tcW w:w="1649" w:type="dxa"/>
            <w:vAlign w:val="top"/>
          </w:tcPr>
          <w:p w14:paraId="71594252">
            <w:pPr>
              <w:spacing w:before="222" w:line="197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22"/>
                <w:szCs w:val="22"/>
              </w:rPr>
              <w:t>70</w:t>
            </w:r>
          </w:p>
        </w:tc>
        <w:tc>
          <w:tcPr>
            <w:tcW w:w="1649" w:type="dxa"/>
            <w:vAlign w:val="top"/>
          </w:tcPr>
          <w:p w14:paraId="3FE0A851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7A649A77">
            <w:pPr>
              <w:rPr>
                <w:rFonts w:ascii="Arial"/>
                <w:sz w:val="21"/>
              </w:rPr>
            </w:pPr>
          </w:p>
        </w:tc>
      </w:tr>
      <w:tr w14:paraId="6D48E88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4" w:hRule="atLeast"/>
        </w:trPr>
        <w:tc>
          <w:tcPr>
            <w:tcW w:w="1651" w:type="dxa"/>
            <w:vAlign w:val="top"/>
          </w:tcPr>
          <w:p w14:paraId="1694A0A2">
            <w:pPr>
              <w:spacing w:before="221" w:line="197" w:lineRule="auto"/>
              <w:ind w:left="12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1649" w:type="dxa"/>
            <w:vAlign w:val="top"/>
          </w:tcPr>
          <w:p w14:paraId="55C2754F">
            <w:pPr>
              <w:pStyle w:val="6"/>
              <w:spacing w:before="160" w:line="298" w:lineRule="auto"/>
              <w:ind w:left="119" w:right="208" w:firstLine="1"/>
            </w:pPr>
            <w:r>
              <w:rPr>
                <w:spacing w:val="-1"/>
              </w:rPr>
              <w:t>个人学习</w:t>
            </w:r>
            <w:r>
              <w:rPr>
                <w:rFonts w:ascii="Arial" w:hAnsi="Arial" w:eastAsia="Arial" w:cs="Arial"/>
                <w:spacing w:val="-1"/>
              </w:rPr>
              <w:t>&amp;</w:t>
            </w:r>
            <w:r>
              <w:rPr>
                <w:spacing w:val="-1"/>
              </w:rPr>
              <w:t>深信服考证提升</w:t>
            </w:r>
          </w:p>
        </w:tc>
        <w:tc>
          <w:tcPr>
            <w:tcW w:w="1649" w:type="dxa"/>
            <w:vAlign w:val="top"/>
          </w:tcPr>
          <w:p w14:paraId="06523230">
            <w:pPr>
              <w:spacing w:before="221" w:line="197" w:lineRule="auto"/>
              <w:ind w:left="13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sz w:val="22"/>
                <w:szCs w:val="22"/>
              </w:rPr>
              <w:t>15</w:t>
            </w:r>
          </w:p>
        </w:tc>
        <w:tc>
          <w:tcPr>
            <w:tcW w:w="1649" w:type="dxa"/>
            <w:vAlign w:val="top"/>
          </w:tcPr>
          <w:p w14:paraId="65C3520E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0D8B5FF8">
            <w:pPr>
              <w:rPr>
                <w:rFonts w:ascii="Arial"/>
                <w:sz w:val="21"/>
              </w:rPr>
            </w:pPr>
          </w:p>
        </w:tc>
      </w:tr>
      <w:tr w14:paraId="6ABAF55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4" w:hRule="atLeast"/>
        </w:trPr>
        <w:tc>
          <w:tcPr>
            <w:tcW w:w="1651" w:type="dxa"/>
            <w:vAlign w:val="top"/>
          </w:tcPr>
          <w:p w14:paraId="2FC7E9AA">
            <w:pPr>
              <w:spacing w:before="155" w:line="301" w:lineRule="exact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position w:val="1"/>
                <w:sz w:val="22"/>
                <w:szCs w:val="22"/>
              </w:rPr>
              <w:t>3</w:t>
            </w:r>
          </w:p>
        </w:tc>
        <w:tc>
          <w:tcPr>
            <w:tcW w:w="1649" w:type="dxa"/>
            <w:vAlign w:val="top"/>
          </w:tcPr>
          <w:p w14:paraId="0AFBA337">
            <w:pPr>
              <w:pStyle w:val="6"/>
              <w:spacing w:before="159" w:line="289" w:lineRule="auto"/>
              <w:ind w:left="124" w:right="232" w:hanging="6"/>
            </w:pPr>
            <w:r>
              <w:rPr>
                <w:rFonts w:ascii="Arial" w:hAnsi="Arial" w:eastAsia="Arial" w:cs="Arial"/>
                <w:spacing w:val="-2"/>
              </w:rPr>
              <w:t xml:space="preserve">400 </w:t>
            </w:r>
            <w:r>
              <w:rPr>
                <w:spacing w:val="-2"/>
              </w:rPr>
              <w:t>远程工单</w:t>
            </w:r>
            <w:r>
              <w:rPr>
                <w:rFonts w:ascii="Arial" w:hAnsi="Arial" w:eastAsia="Arial" w:cs="Arial"/>
                <w:spacing w:val="-2"/>
              </w:rPr>
              <w:t>&amp;</w:t>
            </w:r>
            <w:r>
              <w:rPr>
                <w:spacing w:val="-2"/>
              </w:rPr>
              <w:t>外协工作量</w:t>
            </w:r>
          </w:p>
        </w:tc>
        <w:tc>
          <w:tcPr>
            <w:tcW w:w="1649" w:type="dxa"/>
            <w:vAlign w:val="top"/>
          </w:tcPr>
          <w:p w14:paraId="63A55C49">
            <w:pPr>
              <w:spacing w:before="223" w:line="197" w:lineRule="auto"/>
              <w:ind w:left="13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sz w:val="22"/>
                <w:szCs w:val="22"/>
              </w:rPr>
              <w:t>15</w:t>
            </w:r>
          </w:p>
        </w:tc>
        <w:tc>
          <w:tcPr>
            <w:tcW w:w="1649" w:type="dxa"/>
            <w:vAlign w:val="top"/>
          </w:tcPr>
          <w:p w14:paraId="53EED09B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536892B7">
            <w:pPr>
              <w:rPr>
                <w:rFonts w:ascii="Arial"/>
                <w:sz w:val="21"/>
              </w:rPr>
            </w:pPr>
          </w:p>
        </w:tc>
      </w:tr>
      <w:tr w14:paraId="13247DE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3300" w:type="dxa"/>
            <w:gridSpan w:val="2"/>
            <w:vAlign w:val="top"/>
          </w:tcPr>
          <w:p w14:paraId="28267ADD">
            <w:pPr>
              <w:pStyle w:val="6"/>
              <w:spacing w:before="217" w:line="211" w:lineRule="auto"/>
              <w:ind w:left="124"/>
            </w:pPr>
            <w:r>
              <w:rPr>
                <w:spacing w:val="-2"/>
              </w:rPr>
              <w:t>基础总分</w:t>
            </w:r>
          </w:p>
        </w:tc>
        <w:tc>
          <w:tcPr>
            <w:tcW w:w="1649" w:type="dxa"/>
            <w:vAlign w:val="top"/>
          </w:tcPr>
          <w:p w14:paraId="3EF60206">
            <w:pPr>
              <w:spacing w:before="225" w:line="197" w:lineRule="auto"/>
              <w:ind w:left="13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sz w:val="22"/>
                <w:szCs w:val="22"/>
              </w:rPr>
              <w:t>100</w:t>
            </w:r>
          </w:p>
        </w:tc>
        <w:tc>
          <w:tcPr>
            <w:tcW w:w="1649" w:type="dxa"/>
            <w:vAlign w:val="top"/>
          </w:tcPr>
          <w:p w14:paraId="3EC438A9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460A6125">
            <w:pPr>
              <w:rPr>
                <w:rFonts w:ascii="Arial"/>
                <w:sz w:val="21"/>
              </w:rPr>
            </w:pPr>
          </w:p>
        </w:tc>
      </w:tr>
      <w:tr w14:paraId="03E4E7D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3300" w:type="dxa"/>
            <w:gridSpan w:val="2"/>
            <w:vAlign w:val="top"/>
          </w:tcPr>
          <w:p w14:paraId="627498B9">
            <w:pPr>
              <w:pStyle w:val="6"/>
              <w:spacing w:before="163" w:line="302" w:lineRule="exact"/>
              <w:ind w:left="124"/>
            </w:pPr>
            <w:r>
              <w:rPr>
                <w:spacing w:val="-2"/>
                <w:position w:val="2"/>
              </w:rPr>
              <w:t>额外加分（上限</w:t>
            </w:r>
            <w:r>
              <w:rPr>
                <w:rFonts w:ascii="Arial" w:hAnsi="Arial" w:eastAsia="Arial" w:cs="Arial"/>
                <w:spacing w:val="-2"/>
                <w:position w:val="2"/>
              </w:rPr>
              <w:t xml:space="preserve">+5 </w:t>
            </w:r>
            <w:r>
              <w:rPr>
                <w:spacing w:val="-2"/>
                <w:position w:val="2"/>
              </w:rPr>
              <w:t>分）</w:t>
            </w:r>
          </w:p>
        </w:tc>
        <w:tc>
          <w:tcPr>
            <w:tcW w:w="1649" w:type="dxa"/>
            <w:vAlign w:val="top"/>
          </w:tcPr>
          <w:p w14:paraId="4CA443DB">
            <w:pPr>
              <w:pStyle w:val="6"/>
              <w:spacing w:before="215" w:line="212" w:lineRule="auto"/>
              <w:ind w:left="127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-3"/>
              </w:rPr>
              <w:t>最高</w:t>
            </w:r>
            <w:r>
              <w:rPr>
                <w:rFonts w:ascii="Arial" w:hAnsi="Arial" w:eastAsia="Arial" w:cs="Arial"/>
                <w:b/>
                <w:bCs/>
                <w:spacing w:val="-3"/>
              </w:rPr>
              <w:t>+5</w:t>
            </w:r>
          </w:p>
        </w:tc>
        <w:tc>
          <w:tcPr>
            <w:tcW w:w="1649" w:type="dxa"/>
            <w:vAlign w:val="top"/>
          </w:tcPr>
          <w:p w14:paraId="3F0C7521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51ACFB79">
            <w:pPr>
              <w:rPr>
                <w:rFonts w:ascii="Arial"/>
                <w:sz w:val="21"/>
              </w:rPr>
            </w:pPr>
          </w:p>
        </w:tc>
      </w:tr>
      <w:tr w14:paraId="5E7C740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3300" w:type="dxa"/>
            <w:gridSpan w:val="2"/>
            <w:vAlign w:val="top"/>
          </w:tcPr>
          <w:p w14:paraId="27628D66">
            <w:pPr>
              <w:pStyle w:val="6"/>
              <w:spacing w:before="184" w:line="317" w:lineRule="exact"/>
              <w:ind w:left="130"/>
            </w:pPr>
            <w:r>
              <w:rPr>
                <w:spacing w:val="-2"/>
                <w:position w:val="3"/>
              </w:rPr>
              <w:t>重大专项扣分</w:t>
            </w:r>
          </w:p>
        </w:tc>
        <w:tc>
          <w:tcPr>
            <w:tcW w:w="1649" w:type="dxa"/>
            <w:vAlign w:val="top"/>
          </w:tcPr>
          <w:p w14:paraId="48846441">
            <w:pPr>
              <w:pStyle w:val="6"/>
              <w:spacing w:before="217" w:line="212" w:lineRule="auto"/>
              <w:ind w:left="127"/>
            </w:pPr>
            <w:r>
              <w:rPr>
                <w:b/>
                <w:bCs/>
                <w:spacing w:val="5"/>
              </w:rPr>
              <w:t>最高扣</w:t>
            </w:r>
            <w:r>
              <w:rPr>
                <w:rFonts w:ascii="Arial" w:hAnsi="Arial" w:eastAsia="Arial" w:cs="Arial"/>
                <w:b/>
                <w:bCs/>
                <w:spacing w:val="5"/>
              </w:rPr>
              <w:t xml:space="preserve">30 </w:t>
            </w:r>
            <w:r>
              <w:rPr>
                <w:b/>
                <w:bCs/>
                <w:spacing w:val="5"/>
              </w:rPr>
              <w:t>分</w:t>
            </w:r>
          </w:p>
        </w:tc>
        <w:tc>
          <w:tcPr>
            <w:tcW w:w="1649" w:type="dxa"/>
            <w:vAlign w:val="top"/>
          </w:tcPr>
          <w:p w14:paraId="7724DEF4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2B8AF48A">
            <w:pPr>
              <w:rPr>
                <w:rFonts w:ascii="Arial"/>
                <w:sz w:val="21"/>
              </w:rPr>
            </w:pPr>
          </w:p>
        </w:tc>
      </w:tr>
      <w:tr w14:paraId="22BD836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3300" w:type="dxa"/>
            <w:gridSpan w:val="2"/>
            <w:vAlign w:val="top"/>
          </w:tcPr>
          <w:p w14:paraId="368BE4B9">
            <w:pPr>
              <w:pStyle w:val="6"/>
              <w:spacing w:before="183" w:line="318" w:lineRule="exact"/>
              <w:ind w:left="130"/>
            </w:pPr>
            <w:r>
              <w:rPr>
                <w:spacing w:val="-2"/>
                <w:position w:val="2"/>
              </w:rPr>
              <w:t>月度最终得分</w:t>
            </w:r>
          </w:p>
        </w:tc>
        <w:tc>
          <w:tcPr>
            <w:tcW w:w="1649" w:type="dxa"/>
            <w:vAlign w:val="top"/>
          </w:tcPr>
          <w:p w14:paraId="14A8FF5F">
            <w:pPr>
              <w:rPr>
                <w:rFonts w:ascii="Arial"/>
                <w:sz w:val="21"/>
              </w:rPr>
            </w:pPr>
          </w:p>
        </w:tc>
        <w:tc>
          <w:tcPr>
            <w:tcW w:w="1649" w:type="dxa"/>
            <w:vAlign w:val="top"/>
          </w:tcPr>
          <w:p w14:paraId="0FBA0B20">
            <w:pPr>
              <w:rPr>
                <w:rFonts w:ascii="Arial"/>
                <w:sz w:val="21"/>
              </w:rPr>
            </w:pPr>
          </w:p>
        </w:tc>
        <w:tc>
          <w:tcPr>
            <w:tcW w:w="1651" w:type="dxa"/>
            <w:vAlign w:val="top"/>
          </w:tcPr>
          <w:p w14:paraId="41AE5863">
            <w:pPr>
              <w:rPr>
                <w:rFonts w:ascii="Arial"/>
                <w:sz w:val="21"/>
              </w:rPr>
            </w:pPr>
          </w:p>
        </w:tc>
      </w:tr>
    </w:tbl>
    <w:p w14:paraId="4E142D2E">
      <w:pPr>
        <w:pStyle w:val="2"/>
        <w:spacing w:before="304" w:line="212" w:lineRule="auto"/>
        <w:ind w:left="133"/>
        <w:outlineLvl w:val="2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月度绩效评语</w:t>
      </w:r>
    </w:p>
    <w:p w14:paraId="49E935D9">
      <w:pPr>
        <w:pStyle w:val="2"/>
        <w:spacing w:before="233" w:line="211" w:lineRule="auto"/>
        <w:ind w:left="138"/>
      </w:pPr>
      <w:r>
        <w:rPr>
          <w:spacing w:val="-4"/>
        </w:rPr>
        <w:t>工作亮点：</w:t>
      </w:r>
    </w:p>
    <w:p w14:paraId="2A1ACFE2">
      <w:pPr>
        <w:spacing w:before="295" w:line="16" w:lineRule="exact"/>
        <w:ind w:left="11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position w:val="4"/>
          <w:sz w:val="22"/>
          <w:szCs w:val="22"/>
        </w:rPr>
        <w:t>________________________________________________________________</w:t>
      </w:r>
    </w:p>
    <w:p w14:paraId="47DE1410">
      <w:pPr>
        <w:spacing w:line="340" w:lineRule="auto"/>
        <w:rPr>
          <w:rFonts w:ascii="Arial"/>
          <w:sz w:val="21"/>
        </w:rPr>
      </w:pPr>
    </w:p>
    <w:p w14:paraId="409A725F">
      <w:pPr>
        <w:spacing w:before="64" w:line="17" w:lineRule="exact"/>
        <w:ind w:left="11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position w:val="4"/>
          <w:sz w:val="22"/>
          <w:szCs w:val="22"/>
        </w:rPr>
        <w:t>________________________________________________________________</w:t>
      </w:r>
    </w:p>
    <w:p w14:paraId="121CBF5E">
      <w:pPr>
        <w:pStyle w:val="2"/>
        <w:spacing w:before="207" w:line="212" w:lineRule="auto"/>
        <w:ind w:left="130"/>
      </w:pPr>
      <w:r>
        <w:rPr>
          <w:spacing w:val="-2"/>
        </w:rPr>
        <w:t>待改进项：</w:t>
      </w:r>
    </w:p>
    <w:p w14:paraId="17282E38">
      <w:pPr>
        <w:spacing w:before="295" w:line="17" w:lineRule="exact"/>
        <w:ind w:left="11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position w:val="4"/>
          <w:sz w:val="22"/>
          <w:szCs w:val="22"/>
        </w:rPr>
        <w:t>________________________________________________________________</w:t>
      </w:r>
    </w:p>
    <w:p w14:paraId="08682E5A">
      <w:pPr>
        <w:spacing w:line="340" w:lineRule="auto"/>
        <w:rPr>
          <w:rFonts w:ascii="Arial"/>
          <w:sz w:val="21"/>
        </w:rPr>
      </w:pPr>
    </w:p>
    <w:p w14:paraId="173C60B5">
      <w:pPr>
        <w:spacing w:before="63" w:line="17" w:lineRule="exact"/>
        <w:ind w:left="11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position w:val="4"/>
          <w:sz w:val="22"/>
          <w:szCs w:val="22"/>
        </w:rPr>
        <w:t>________________________________________________________________</w:t>
      </w:r>
    </w:p>
    <w:p w14:paraId="5EC76094">
      <w:pPr>
        <w:spacing w:line="286" w:lineRule="auto"/>
        <w:rPr>
          <w:rFonts w:ascii="Arial"/>
          <w:sz w:val="21"/>
        </w:rPr>
      </w:pPr>
    </w:p>
    <w:p w14:paraId="7D702EB2">
      <w:pPr>
        <w:spacing w:line="287" w:lineRule="auto"/>
        <w:rPr>
          <w:rFonts w:ascii="Arial"/>
          <w:sz w:val="21"/>
        </w:rPr>
      </w:pPr>
    </w:p>
    <w:p w14:paraId="50484CE3">
      <w:pPr>
        <w:spacing w:line="287" w:lineRule="auto"/>
        <w:rPr>
          <w:rFonts w:ascii="Arial"/>
          <w:sz w:val="21"/>
        </w:rPr>
      </w:pPr>
    </w:p>
    <w:p w14:paraId="62658D44">
      <w:pPr>
        <w:pStyle w:val="2"/>
        <w:spacing w:before="76" w:line="211" w:lineRule="auto"/>
        <w:ind w:left="125"/>
      </w:pPr>
      <w:r>
        <w:rPr>
          <w:b/>
          <w:bCs/>
        </w:rPr>
        <w:t>考核人签字：</w:t>
      </w:r>
      <w:r>
        <w:rPr>
          <w:b/>
          <w:bCs/>
          <w:u w:val="single" w:color="auto"/>
        </w:rPr>
        <w:t xml:space="preserve">                              </w:t>
      </w:r>
      <w:r>
        <w:rPr>
          <w:b/>
          <w:bCs/>
        </w:rPr>
        <w:t xml:space="preserve">           被考核人签字：</w:t>
      </w:r>
      <w:r>
        <w:rPr>
          <w:b/>
          <w:bCs/>
          <w:u w:val="single" w:color="auto"/>
        </w:rPr>
        <w:t xml:space="preserve">                               </w:t>
      </w:r>
      <w:r>
        <w:rPr>
          <w:b/>
          <w:bCs/>
        </w:rPr>
        <w:t xml:space="preserve">           日</w:t>
      </w:r>
    </w:p>
    <w:p w14:paraId="525BE5CF">
      <w:pPr>
        <w:pStyle w:val="2"/>
        <w:spacing w:before="94" w:line="210" w:lineRule="auto"/>
        <w:ind w:left="129"/>
      </w:pPr>
      <w:r>
        <w:rPr>
          <w:b/>
          <w:bCs/>
          <w:spacing w:val="-7"/>
        </w:rPr>
        <w:t>期：</w:t>
      </w:r>
      <w:r>
        <w:rPr>
          <w:b/>
          <w:bCs/>
          <w:spacing w:val="1"/>
          <w:u w:val="single" w:color="auto"/>
        </w:rPr>
        <w:t xml:space="preserve">            </w:t>
      </w:r>
      <w:r>
        <w:rPr>
          <w:b/>
          <w:bCs/>
          <w:spacing w:val="-49"/>
        </w:rPr>
        <w:t xml:space="preserve"> </w:t>
      </w:r>
      <w:r>
        <w:rPr>
          <w:spacing w:val="-7"/>
        </w:rPr>
        <w:t>年</w:t>
      </w:r>
      <w:r>
        <w:rPr>
          <w:spacing w:val="1"/>
          <w:u w:val="single" w:color="auto"/>
        </w:rPr>
        <w:t xml:space="preserve">        </w:t>
      </w:r>
      <w:r>
        <w:rPr>
          <w:spacing w:val="-48"/>
        </w:rPr>
        <w:t xml:space="preserve"> </w:t>
      </w:r>
      <w:r>
        <w:rPr>
          <w:spacing w:val="-7"/>
        </w:rPr>
        <w:t>月</w:t>
      </w:r>
      <w:r>
        <w:rPr>
          <w:spacing w:val="1"/>
          <w:u w:val="single" w:color="auto"/>
        </w:rPr>
        <w:t xml:space="preserve">        </w:t>
      </w:r>
      <w:r>
        <w:rPr>
          <w:spacing w:val="-24"/>
        </w:rPr>
        <w:t xml:space="preserve"> </w:t>
      </w:r>
      <w:r>
        <w:rPr>
          <w:spacing w:val="-7"/>
        </w:rPr>
        <w:t>日</w:t>
      </w:r>
    </w:p>
    <w:sectPr>
      <w:pgSz w:w="11905" w:h="16840"/>
      <w:pgMar w:top="1428" w:right="1785" w:bottom="0" w:left="167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EA62428"/>
    <w:rsid w:val="480076E5"/>
    <w:rsid w:val="58883F2F"/>
    <w:rsid w:val="630F7E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1529</Words>
  <Characters>1831</Characters>
  <TotalTime>1</TotalTime>
  <ScaleCrop>false</ScaleCrop>
  <LinksUpToDate>false</LinksUpToDate>
  <CharactersWithSpaces>2129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2026-06-29T16:06:00Z</dcterms:created>
  <dc:creator>Apache POI</dc:creator>
  <cp:lastModifiedBy>微风</cp:lastModifiedBy>
  <dcterms:modified xsi:type="dcterms:W3CDTF">2026-10-17T08:16:04Z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2026-10-17T16:12:56Z</vt:filetime>
  </property>
  <property fmtid="{D5CDD505-2E9C-101B-9397-08002B2CF9AE}" pid="4" name="KSOTemplateDocerSaveRecord">
    <vt:lpwstr>eyJoZGlkIjoiZmJlOGJmNTNmYzZlMGE3MWI0MGUzMzQ3MmZiMTgxNmEiLCJ1c2VySWQiOiI5NDA0MzEzNjgifQ==</vt:lpwstr>
  </property>
  <property fmtid="{D5CDD505-2E9C-101B-9397-08002B2CF9AE}" pid="5" name="KSOProductBuildVer">
    <vt:lpwstr>2052-12.1.0.29161</vt:lpwstr>
  </property>
  <property fmtid="{D5CDD505-2E9C-101B-9397-08002B2CF9AE}" pid="6" name="ICV">
    <vt:lpwstr>8A886C43260C4FDD8A33C67D579DAEE3_12</vt:lpwstr>
  </property>
</Properties>
</file>