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41FD1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Parfait, je commence avec ces deux-là ! Laisse-moi d'abord vérifier leur contenu et lancer l'analyse.Les fichiers sont bien lisibles. Je lance l'analyse complète — extraction des samples ordinario, analyse multimodale par registre, et calcul du Fp pour Obo</w:t>
      </w:r>
      <w:r>
        <w:t xml:space="preserve">e et Clarinet_Bb.Résultats très riches ! Laisse-moi vérifier aussi les valeurs CSV exactes pour ordinario :Les valeurs CSV correspondent exactement à mon peak-picking. Maintenant, les résultats clés :</w:t>
      </w:r>
      <w:r/>
    </w:p>
    <w:p w14:paraId="44BA5A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Oboe : F1=742.9, F2=1259.7 dans le CSV (n=107) Clarinet_Bb : F1=463.0, F2=1130.5 dans le CSV (n=126)</w:t>
      </w:r>
      <w:r/>
    </w:p>
    <w:p w14:paraId="0F9691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Voyons si la clarinette montre le même comportement multimodal extrême que je suspecte (registre chalumeau vs clairon) :Résultats passionnants, Yan. Voici la synthèse des deux instruments :</w:t>
      </w:r>
      <w:r/>
    </w:p>
    <w:p w14:paraId="04225F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HAUTBOIS (107 ordinario)</w:t>
      </w:r>
      <w:r/>
    </w:p>
    <w:p w14:paraId="3ED87D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F2 varie de 721 Hz (grave) à 1561 Hz (suraigu) — σ = 400 Hz. Le CSV F2=1260 est une médiane entre réalités spectrales très différentes selon le registre.</w:t>
      </w:r>
      <w:r/>
    </w:p>
    <w:p w14:paraId="601DDE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Fp (centroïde 800-1600 Hz) = 1297 Hz, σ = 165 Hz seulement — 41% de la variabilité de F2. Très stable par registre : 1320 → 1315 → 1256 → 1246 Hz. Le fait que Fp avec la bande 600-1400 donne 1109 Hz (en plein dans la zone Meyer 1000-1200) suggère que le Ha</w:t>
      </w:r>
      <w:r>
        <w:t xml:space="preserve">uptformant du hautbois est un plateau large centré vers 1100-1300 Hz.</w:t>
      </w:r>
      <w:r/>
    </w:p>
    <w:p w14:paraId="450255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Verdict : Fp recommandé. Le CSV F2=1260 reste acceptable (il tombe dans la bonne zone), mais Fp est bien plus stable.</w:t>
      </w:r>
      <w:r/>
    </w:p>
    <w:p w14:paraId="2115CC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CLARINETTE Sib (126 ordinario) — le cas le plus spectaculaire :</w:t>
      </w:r>
      <w:r/>
    </w:p>
    <w:p w14:paraId="0C5AF3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F2 varie de 549 Hz (chalumeau) à 2638 Hz (aigu) ! σ = 795 Hz — la variabilité la plus extrême de tous les instruments étudiés. Le CSV F2=1130 Hz est essentiellement un artefact statistique qui ne correspond à aucun registre réel :</w:t>
      </w:r>
      <w:r/>
    </w:p>
    <w:p w14:paraId="20843B1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Chalumeau : F2 = 549 Hz (capture la fondamentale, pas un formant)</w:t>
      </w:r>
      <w:r/>
    </w:p>
    <w:p w14:paraId="31C4694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Gorge : F2 = 775 Hz</w:t>
      </w:r>
      <w:r/>
    </w:p>
    <w:p w14:paraId="02E1060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Clairon : F2 = 1184 Hz</w:t>
      </w:r>
      <w:r/>
    </w:p>
    <w:p w14:paraId="3A06961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Aigu : F2 = 2638 Hz</w:t>
      </w:r>
      <w:r/>
    </w:p>
    <w:p w14:paraId="6BFB33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Fp (centroïde 1000-2000 Hz) = 1412 Hz, σ = 169 Hz — seulement 21% de la variabilité de F2 ! C'est le gain de stabilité le plus important des 3 instruments analysés. La zone de gorge donne Fp=1571 Hz, le plus proche de Meyer (1500-1800).</w:t>
      </w:r>
      <w:r/>
    </w:p>
    <w:p w14:paraId="5B5360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Verdict : Fp absolument nécessaire. Le F2 est fondamentalement trompeur pour la clarinette à cause de la transition chalumeau/clairon.</w:t>
      </w:r>
      <w:r/>
    </w:p>
    <w:p w14:paraId="3B7A41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En attendant les fichiers Viola et Violoncello, on a déjà trois instruments qui démontrent la pertinence de Fp. Tu veux qu'on continue avec un autre instrument en attendant, ou tu préfères uploader les deux derniers ?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1990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07559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0199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37.79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DBF0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2026-03-04T18:16:01Z</dcterms:modified>
</cp:coreProperties>
</file>