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 (506 Hz) + Basson (495 Hz) = Δ=11 Hz — convergence /o/ quasi-parfaite. Violoncelle F2=506 Hz ≈ Basson F1=495 Hz (Δ=11 Hz) — fusion par même zone /o/. Effet de section : F1 violon quasi-stable (−2 %), F2 −23 % — homogénéisation spectrale.</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508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50842"/>
                    </a:xfrm>
                    <a:prstGeom prst="rect"/>
                  </pic:spPr>
                </pic:pic>
              </a:graphicData>
            </a:graphic>
          </wp:inline>
        </w:drawing>
      </w:r>
    </w:p>
    <w:p>
      <w:r>
        <w:rPr>
          <w:b w:val="0"/>
          <w:i/>
          <w:sz w:val="20"/>
        </w:rPr>
        <w:t>Son brillant et expressif, extrêmement large tessiture spectrale. F1=506 Hz (/o/) — résonance grave de la caisse (σ=376 Hz, très variable selon le registre). F2=1 518 Hz extrêmement instable (σ=651 Hz). Le Fp centroïde à 1 253 Hz (zone /a/) est 3.3× plus stable. Le « bridge hill » — résonance mécanique du chevalet — amplifie sélectivement la zone F3–F5 (2 347–3 908 Hz), caractéristique spectrale la plus stable du violon. Giesler et Meyer convergent sur 1 000–1 200 Hz ; Backus (2 000–3 000) capturait la zone bridge hill. Convergence clé : F1 violon (506) ≈ F1 basson (495), Δ=11 Hz — même zone /o/.</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[344–560]</w:t>
            </w:r>
          </w:p>
        </w:tc>
        <w:tc>
          <w:tcPr>
            <w:tcW w:type="dxa" w:w="737"/>
            <w:shd w:fill="DFF0D8"/>
          </w:tcPr>
          <w:p>
            <w:pPr>
              <w:jc w:val="center"/>
            </w:pPr>
            <w:r/>
            <w:r>
              <w:rPr>
                <w:b w:val="0"/>
                <w:color w:val="787878"/>
                <w:sz w:val="14"/>
              </w:rPr>
              <w:t>σ=469 [592–1087]</w:t>
            </w:r>
          </w:p>
        </w:tc>
        <w:tc>
          <w:tcPr>
            <w:tcW w:type="dxa" w:w="737"/>
            <w:shd w:fill="DFF0D8"/>
          </w:tcPr>
          <w:p>
            <w:pPr>
              <w:jc w:val="center"/>
            </w:pPr>
            <w:r/>
            <w:r>
              <w:rPr>
                <w:b w:val="0"/>
                <w:color w:val="787878"/>
                <w:sz w:val="14"/>
              </w:rPr>
              <w:t>σ=687 [980–2218]</w:t>
            </w:r>
          </w:p>
        </w:tc>
        <w:tc>
          <w:tcPr>
            <w:tcW w:type="dxa" w:w="737"/>
            <w:shd w:fill="DFF0D8"/>
          </w:tcPr>
          <w:p>
            <w:pPr>
              <w:jc w:val="center"/>
            </w:pPr>
            <w:r/>
            <w:r>
              <w:rPr>
                <w:b w:val="0"/>
                <w:color w:val="787878"/>
                <w:sz w:val="14"/>
              </w:rPr>
              <w:t>σ=525</w:t>
            </w:r>
          </w:p>
        </w:tc>
        <w:tc>
          <w:tcPr>
            <w:tcW w:type="dxa" w:w="737"/>
            <w:shd w:fill="DFF0D8"/>
          </w:tcPr>
          <w:p>
            <w:pPr>
              <w:jc w:val="center"/>
            </w:pPr>
            <w:r/>
            <w:r>
              <w:rPr>
                <w:b w:val="0"/>
                <w:color w:val="787878"/>
                <w:sz w:val="14"/>
              </w:rPr>
              <w:t>σ=729</w:t>
            </w:r>
          </w:p>
        </w:tc>
        <w:tc>
          <w:tcPr>
            <w:tcW w:type="dxa" w:w="737"/>
            <w:shd w:fill="DFF0D8"/>
          </w:tcPr>
          <w:p>
            <w:pPr>
              <w:jc w:val="center"/>
            </w:pPr>
            <w:r/>
            <w:r>
              <w:rPr>
                <w:b w:val="0"/>
                <w:color w:val="787878"/>
                <w:sz w:val="14"/>
              </w:rPr>
              <w:t>σ=595</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σ=210 [366–549]</w:t>
            </w:r>
          </w:p>
        </w:tc>
        <w:tc>
          <w:tcPr>
            <w:tcW w:type="dxa" w:w="737"/>
            <w:shd w:fill="DFF0D8"/>
          </w:tcPr>
          <w:p>
            <w:pPr>
              <w:jc w:val="center"/>
            </w:pPr>
            <w:r/>
            <w:r>
              <w:rPr>
                <w:b w:val="0"/>
                <w:color w:val="787878"/>
                <w:sz w:val="14"/>
              </w:rPr>
              <w:t>σ=588 [904–1766]</w:t>
            </w:r>
          </w:p>
        </w:tc>
        <w:tc>
          <w:tcPr>
            <w:tcW w:type="dxa" w:w="737"/>
            <w:shd w:fill="DFF0D8"/>
          </w:tcPr>
          <w:p>
            <w:pPr>
              <w:jc w:val="center"/>
            </w:pPr>
            <w:r/>
            <w:r>
              <w:rPr>
                <w:b w:val="0"/>
                <w:color w:val="787878"/>
                <w:sz w:val="14"/>
              </w:rPr>
              <w:t>σ=620 [1647–2606]</w:t>
            </w:r>
          </w:p>
        </w:tc>
        <w:tc>
          <w:tcPr>
            <w:tcW w:type="dxa" w:w="737"/>
            <w:shd w:fill="DFF0D8"/>
          </w:tcPr>
          <w:p>
            <w:pPr>
              <w:jc w:val="center"/>
            </w:pPr>
            <w:r/>
            <w:r>
              <w:rPr>
                <w:b w:val="0"/>
                <w:color w:val="787878"/>
                <w:sz w:val="14"/>
              </w:rPr>
              <w:t>σ=551</w:t>
            </w:r>
          </w:p>
        </w:tc>
        <w:tc>
          <w:tcPr>
            <w:tcW w:type="dxa" w:w="737"/>
            <w:shd w:fill="DFF0D8"/>
          </w:tcPr>
          <w:p>
            <w:pPr>
              <w:jc w:val="center"/>
            </w:pPr>
            <w:r/>
            <w:r>
              <w:rPr>
                <w:b w:val="0"/>
                <w:color w:val="787878"/>
                <w:sz w:val="14"/>
              </w:rPr>
              <w:t>σ=466</w:t>
            </w:r>
          </w:p>
        </w:tc>
        <w:tc>
          <w:tcPr>
            <w:tcW w:type="dxa" w:w="737"/>
            <w:shd w:fill="DFF0D8"/>
          </w:tcPr>
          <w:p>
            <w:pPr>
              <w:jc w:val="center"/>
            </w:pPr>
            <w:r/>
            <w:r>
              <w:rPr>
                <w:b w:val="0"/>
                <w:color w:val="787878"/>
                <w:sz w:val="14"/>
              </w:rPr>
              <w:t>σ=606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σ=376 [398–614]</w:t>
            </w:r>
          </w:p>
        </w:tc>
        <w:tc>
          <w:tcPr>
            <w:tcW w:type="dxa" w:w="737"/>
            <w:shd w:fill="DFF0D8"/>
          </w:tcPr>
          <w:p>
            <w:pPr>
              <w:jc w:val="center"/>
            </w:pPr>
            <w:r/>
            <w:r>
              <w:rPr>
                <w:b w:val="0"/>
                <w:color w:val="787878"/>
                <w:sz w:val="14"/>
              </w:rPr>
              <w:t>σ=651 [926–1970]</w:t>
            </w:r>
          </w:p>
        </w:tc>
        <w:tc>
          <w:tcPr>
            <w:tcW w:type="dxa" w:w="737"/>
            <w:shd w:fill="DFF0D8"/>
          </w:tcPr>
          <w:p>
            <w:pPr>
              <w:jc w:val="center"/>
            </w:pPr>
            <w:r/>
            <w:r>
              <w:rPr>
                <w:b w:val="0"/>
                <w:color w:val="787878"/>
                <w:sz w:val="14"/>
              </w:rPr>
              <w:t>σ=616 [1938–2778]</w:t>
            </w:r>
          </w:p>
        </w:tc>
        <w:tc>
          <w:tcPr>
            <w:tcW w:type="dxa" w:w="737"/>
            <w:shd w:fill="DFF0D8"/>
          </w:tcPr>
          <w:p>
            <w:pPr>
              <w:jc w:val="center"/>
            </w:pPr>
            <w:r/>
            <w:r>
              <w:rPr>
                <w:b w:val="0"/>
                <w:color w:val="787878"/>
                <w:sz w:val="14"/>
              </w:rPr>
              <w:t>σ=602</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σ=602</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σ=319 [344–398]</w:t>
            </w:r>
          </w:p>
        </w:tc>
        <w:tc>
          <w:tcPr>
            <w:tcW w:type="dxa" w:w="737"/>
            <w:shd w:fill="DFF0D8"/>
          </w:tcPr>
          <w:p>
            <w:pPr>
              <w:jc w:val="center"/>
            </w:pPr>
            <w:r/>
            <w:r>
              <w:rPr>
                <w:b w:val="0"/>
                <w:color w:val="787878"/>
                <w:sz w:val="14"/>
              </w:rPr>
              <w:t>σ=418 [581–958]</w:t>
            </w:r>
          </w:p>
        </w:tc>
        <w:tc>
          <w:tcPr>
            <w:tcW w:type="dxa" w:w="737"/>
            <w:shd w:fill="DFF0D8"/>
          </w:tcPr>
          <w:p>
            <w:pPr>
              <w:jc w:val="center"/>
            </w:pPr>
            <w:r/>
            <w:r>
              <w:rPr>
                <w:b w:val="0"/>
                <w:color w:val="787878"/>
                <w:sz w:val="14"/>
              </w:rPr>
              <w:t>σ=650 [948–2132]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σ=360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σ=111 [355–441]</w:t>
            </w:r>
          </w:p>
        </w:tc>
        <w:tc>
          <w:tcPr>
            <w:tcW w:type="dxa" w:w="737"/>
            <w:shd w:fill="DFF0D8"/>
          </w:tcPr>
          <w:p>
            <w:pPr>
              <w:jc w:val="center"/>
            </w:pPr>
            <w:r/>
            <w:r>
              <w:rPr>
                <w:b w:val="0"/>
                <w:color w:val="787878"/>
                <w:sz w:val="14"/>
              </w:rPr>
              <w:t>σ=505 [646–1421]</w:t>
            </w:r>
          </w:p>
        </w:tc>
        <w:tc>
          <w:tcPr>
            <w:tcW w:type="dxa" w:w="737"/>
            <w:shd w:fill="DFF0D8"/>
          </w:tcPr>
          <w:p>
            <w:pPr>
              <w:jc w:val="center"/>
            </w:pPr>
            <w:r/>
            <w:r>
              <w:rPr>
                <w:b w:val="0"/>
                <w:color w:val="787878"/>
                <w:sz w:val="14"/>
              </w:rPr>
              <w:t>σ=611 [1249–2250]</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σ=665</w:t>
            </w:r>
          </w:p>
        </w:tc>
        <w:tc>
          <w:tcPr>
            <w:tcW w:type="dxa" w:w="737"/>
            <w:shd w:fill="DFF0D8"/>
          </w:tcPr>
          <w:p>
            <w:pPr>
              <w:jc w:val="center"/>
            </w:pPr>
            <w:r/>
            <w:r>
              <w:rPr>
                <w:b w:val="0"/>
                <w:color w:val="787878"/>
                <w:sz w:val="14"/>
              </w:rPr>
              <w:t>σ=784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σ=311 [377–549]</w:t>
            </w:r>
          </w:p>
        </w:tc>
        <w:tc>
          <w:tcPr>
            <w:tcW w:type="dxa" w:w="737"/>
            <w:shd w:fill="DFF0D8"/>
          </w:tcPr>
          <w:p>
            <w:pPr>
              <w:jc w:val="center"/>
            </w:pPr>
            <w:r/>
            <w:r>
              <w:rPr>
                <w:b w:val="0"/>
                <w:color w:val="787878"/>
                <w:sz w:val="14"/>
              </w:rPr>
              <w:t>σ=553 [915–1680]</w:t>
            </w:r>
          </w:p>
        </w:tc>
        <w:tc>
          <w:tcPr>
            <w:tcW w:type="dxa" w:w="737"/>
            <w:shd w:fill="DFF0D8"/>
          </w:tcPr>
          <w:p>
            <w:pPr>
              <w:jc w:val="center"/>
            </w:pPr>
            <w:r/>
            <w:r>
              <w:rPr>
                <w:b w:val="0"/>
                <w:color w:val="787878"/>
                <w:sz w:val="14"/>
              </w:rPr>
              <w:t>σ=635 [1626–2606]</w:t>
            </w:r>
          </w:p>
        </w:tc>
        <w:tc>
          <w:tcPr>
            <w:tcW w:type="dxa" w:w="737"/>
            <w:shd w:fill="DFF0D8"/>
          </w:tcPr>
          <w:p>
            <w:pPr>
              <w:jc w:val="center"/>
            </w:pPr>
            <w:r/>
            <w:r>
              <w:rPr>
                <w:b w:val="0"/>
                <w:color w:val="787878"/>
                <w:sz w:val="14"/>
              </w:rPr>
              <w:t>σ=606</w:t>
            </w:r>
          </w:p>
        </w:tc>
        <w:tc>
          <w:tcPr>
            <w:tcW w:type="dxa" w:w="737"/>
            <w:shd w:fill="DFF0D8"/>
          </w:tcPr>
          <w:p>
            <w:pPr>
              <w:jc w:val="center"/>
            </w:pPr>
            <w:r/>
            <w:r>
              <w:rPr>
                <w:b w:val="0"/>
                <w:color w:val="787878"/>
                <w:sz w:val="14"/>
              </w:rPr>
              <w:t>σ=740</w:t>
            </w:r>
          </w:p>
        </w:tc>
        <w:tc>
          <w:tcPr>
            <w:tcW w:type="dxa" w:w="737"/>
            <w:shd w:fill="DFF0D8"/>
          </w:tcPr>
          <w:p>
            <w:pPr>
              <w:jc w:val="center"/>
            </w:pPr>
            <w:r/>
            <w:r>
              <w:rPr>
                <w:b w:val="0"/>
                <w:color w:val="787878"/>
                <w:sz w:val="14"/>
              </w:rPr>
              <w:t>σ=662</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σ=248 [355–689]</w:t>
            </w:r>
          </w:p>
        </w:tc>
        <w:tc>
          <w:tcPr>
            <w:tcW w:type="dxa" w:w="737"/>
            <w:shd w:fill="DFF0D8"/>
          </w:tcPr>
          <w:p>
            <w:pPr>
              <w:jc w:val="center"/>
            </w:pPr>
            <w:r/>
            <w:r>
              <w:rPr>
                <w:b w:val="0"/>
                <w:color w:val="787878"/>
                <w:sz w:val="14"/>
              </w:rPr>
              <w:t>σ=572 [797–1669]</w:t>
            </w:r>
          </w:p>
        </w:tc>
        <w:tc>
          <w:tcPr>
            <w:tcW w:type="dxa" w:w="737"/>
            <w:shd w:fill="DFF0D8"/>
          </w:tcPr>
          <w:p>
            <w:pPr>
              <w:jc w:val="center"/>
            </w:pPr>
            <w:r/>
            <w:r>
              <w:rPr>
                <w:b w:val="0"/>
                <w:color w:val="787878"/>
                <w:sz w:val="14"/>
              </w:rPr>
              <w:t>σ=676 [1680–2649]</w:t>
            </w:r>
          </w:p>
        </w:tc>
        <w:tc>
          <w:tcPr>
            <w:tcW w:type="dxa" w:w="737"/>
            <w:shd w:fill="DFF0D8"/>
          </w:tcPr>
          <w:p>
            <w:pPr>
              <w:jc w:val="center"/>
            </w:pPr>
            <w:r/>
            <w:r>
              <w:rPr>
                <w:b w:val="0"/>
                <w:color w:val="787878"/>
                <w:sz w:val="14"/>
              </w:rPr>
              <w:t>σ=657</w:t>
            </w:r>
          </w:p>
        </w:tc>
        <w:tc>
          <w:tcPr>
            <w:tcW w:type="dxa" w:w="737"/>
            <w:shd w:fill="DFF0D8"/>
          </w:tcPr>
          <w:p>
            <w:pPr>
              <w:jc w:val="center"/>
            </w:pPr>
            <w:r/>
            <w:r>
              <w:rPr>
                <w:b w:val="0"/>
                <w:color w:val="787878"/>
                <w:sz w:val="14"/>
              </w:rPr>
              <w:t>σ=784</w:t>
            </w:r>
          </w:p>
        </w:tc>
        <w:tc>
          <w:tcPr>
            <w:tcW w:type="dxa" w:w="737"/>
            <w:shd w:fill="DFF0D8"/>
          </w:tcPr>
          <w:p>
            <w:pPr>
              <w:jc w:val="center"/>
            </w:pPr>
            <w:r/>
            <w:r>
              <w:rPr>
                <w:b w:val="0"/>
                <w:color w:val="787878"/>
                <w:sz w:val="14"/>
              </w:rPr>
              <w:t>σ=731</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σ=223 [366–549]</w:t>
            </w:r>
          </w:p>
        </w:tc>
        <w:tc>
          <w:tcPr>
            <w:tcW w:type="dxa" w:w="737"/>
            <w:shd w:fill="DFF0D8"/>
          </w:tcPr>
          <w:p>
            <w:pPr>
              <w:jc w:val="center"/>
            </w:pPr>
            <w:r/>
            <w:r>
              <w:rPr>
                <w:b w:val="0"/>
                <w:color w:val="787878"/>
                <w:sz w:val="14"/>
              </w:rPr>
              <w:t>σ=644 [915–1981]</w:t>
            </w:r>
          </w:p>
        </w:tc>
        <w:tc>
          <w:tcPr>
            <w:tcW w:type="dxa" w:w="737"/>
            <w:shd w:fill="DFF0D8"/>
          </w:tcPr>
          <w:p>
            <w:pPr>
              <w:jc w:val="center"/>
            </w:pPr>
            <w:r/>
            <w:r>
              <w:rPr>
                <w:b w:val="0"/>
                <w:color w:val="787878"/>
                <w:sz w:val="14"/>
              </w:rPr>
              <w:t>σ=680 [1992–2616]</w:t>
            </w:r>
          </w:p>
        </w:tc>
        <w:tc>
          <w:tcPr>
            <w:tcW w:type="dxa" w:w="737"/>
            <w:shd w:fill="DFF0D8"/>
          </w:tcPr>
          <w:p>
            <w:pPr>
              <w:jc w:val="center"/>
            </w:pPr>
            <w:r/>
            <w:r>
              <w:rPr>
                <w:b w:val="0"/>
                <w:color w:val="787878"/>
                <w:sz w:val="14"/>
              </w:rPr>
              <w:t>σ=579</w:t>
            </w:r>
          </w:p>
        </w:tc>
        <w:tc>
          <w:tcPr>
            <w:tcW w:type="dxa" w:w="737"/>
            <w:shd w:fill="DFF0D8"/>
          </w:tcPr>
          <w:p>
            <w:pPr>
              <w:jc w:val="center"/>
            </w:pPr>
            <w:r/>
            <w:r>
              <w:rPr>
                <w:b w:val="0"/>
                <w:color w:val="787878"/>
                <w:sz w:val="14"/>
              </w:rPr>
              <w:t>σ=651</w:t>
            </w:r>
          </w:p>
        </w:tc>
        <w:tc>
          <w:tcPr>
            <w:tcW w:type="dxa" w:w="737"/>
            <w:shd w:fill="DFF0D8"/>
          </w:tcPr>
          <w:p>
            <w:pPr>
              <w:jc w:val="center"/>
            </w:pPr>
            <w:r/>
            <w:r>
              <w:rPr>
                <w:b w:val="0"/>
                <w:color w:val="787878"/>
                <w:sz w:val="14"/>
              </w:rPr>
              <w:t>σ=704</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σ=169 [388–549]</w:t>
            </w:r>
          </w:p>
        </w:tc>
        <w:tc>
          <w:tcPr>
            <w:tcW w:type="dxa" w:w="737"/>
            <w:shd w:fill="DFF0D8"/>
          </w:tcPr>
          <w:p>
            <w:pPr>
              <w:jc w:val="center"/>
            </w:pPr>
            <w:r/>
            <w:r>
              <w:rPr>
                <w:b w:val="0"/>
                <w:color w:val="787878"/>
                <w:sz w:val="14"/>
              </w:rPr>
              <w:t>σ=484 [872–1594]</w:t>
            </w:r>
          </w:p>
        </w:tc>
        <w:tc>
          <w:tcPr>
            <w:tcW w:type="dxa" w:w="737"/>
            <w:shd w:fill="DFF0D8"/>
          </w:tcPr>
          <w:p>
            <w:pPr>
              <w:jc w:val="center"/>
            </w:pPr>
            <w:r/>
            <w:r>
              <w:rPr>
                <w:b w:val="0"/>
                <w:color w:val="787878"/>
                <w:sz w:val="14"/>
              </w:rPr>
              <w:t>σ=580 [1895–2369]</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σ=779</w:t>
            </w:r>
          </w:p>
        </w:tc>
        <w:tc>
          <w:tcPr>
            <w:tcW w:type="dxa" w:w="737"/>
            <w:shd w:fill="DFF0D8"/>
          </w:tcPr>
          <w:p>
            <w:pPr>
              <w:jc w:val="center"/>
            </w:pPr>
            <w:r/>
            <w:r>
              <w:rPr>
                <w:b w:val="0"/>
                <w:color w:val="787878"/>
                <w:sz w:val="14"/>
              </w:rPr>
              <w:t>σ=867</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σ=359 [366–829]</w:t>
            </w:r>
          </w:p>
        </w:tc>
        <w:tc>
          <w:tcPr>
            <w:tcW w:type="dxa" w:w="737"/>
            <w:shd w:fill="DFF0D8"/>
          </w:tcPr>
          <w:p>
            <w:pPr>
              <w:jc w:val="center"/>
            </w:pPr>
            <w:r/>
            <w:r>
              <w:rPr>
                <w:b w:val="0"/>
                <w:color w:val="787878"/>
                <w:sz w:val="14"/>
              </w:rPr>
              <w:t>σ=532 [840–1669]</w:t>
            </w:r>
          </w:p>
        </w:tc>
        <w:tc>
          <w:tcPr>
            <w:tcW w:type="dxa" w:w="737"/>
            <w:shd w:fill="DFF0D8"/>
          </w:tcPr>
          <w:p>
            <w:pPr>
              <w:jc w:val="center"/>
            </w:pPr>
            <w:r/>
            <w:r>
              <w:rPr>
                <w:b w:val="0"/>
                <w:color w:val="787878"/>
                <w:sz w:val="14"/>
              </w:rPr>
              <w:t>σ=680 [1981–2616]</w:t>
            </w:r>
          </w:p>
        </w:tc>
        <w:tc>
          <w:tcPr>
            <w:tcW w:type="dxa" w:w="737"/>
            <w:shd w:fill="DFF0D8"/>
          </w:tcPr>
          <w:p>
            <w:pPr>
              <w:jc w:val="center"/>
            </w:pPr>
            <w:r/>
            <w:r>
              <w:rPr>
                <w:b w:val="0"/>
                <w:color w:val="787878"/>
                <w:sz w:val="14"/>
              </w:rPr>
              <w:t>σ=641</w:t>
            </w:r>
          </w:p>
        </w:tc>
        <w:tc>
          <w:tcPr>
            <w:tcW w:type="dxa" w:w="737"/>
            <w:shd w:fill="DFF0D8"/>
          </w:tcPr>
          <w:p>
            <w:pPr>
              <w:jc w:val="center"/>
            </w:pPr>
            <w:r/>
            <w:r>
              <w:rPr>
                <w:b w:val="0"/>
                <w:color w:val="787878"/>
                <w:sz w:val="14"/>
              </w:rPr>
              <w:t>σ=730</w:t>
            </w:r>
          </w:p>
        </w:tc>
        <w:tc>
          <w:tcPr>
            <w:tcW w:type="dxa" w:w="737"/>
            <w:shd w:fill="DFF0D8"/>
          </w:tcPr>
          <w:p>
            <w:pPr>
              <w:jc w:val="center"/>
            </w:pPr>
            <w:r/>
            <w:r>
              <w:rPr>
                <w:b w:val="0"/>
                <w:color w:val="787878"/>
                <w:sz w:val="14"/>
              </w:rPr>
              <w:t>σ=712</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1 253 (Fp)</w:t>
            </w:r>
          </w:p>
        </w:tc>
        <w:tc>
          <w:tcPr>
            <w:tcW w:type="dxa" w:w="907"/>
          </w:tcPr>
          <w:p>
            <w:pPr>
              <w:jc w:val="center"/>
            </w:pPr>
            <w:r/>
            <w:r>
              <w:rPr>
                <w:b w:val="0"/>
                <w:sz w:val="18"/>
              </w:rPr>
              <w:t>1 393 (Fp)</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1 253 (Fp)</w:t>
            </w:r>
          </w:p>
        </w:tc>
        <w:tc>
          <w:tcPr>
            <w:tcW w:type="dxa" w:w="907"/>
          </w:tcPr>
          <w:p>
            <w:pPr>
              <w:jc w:val="center"/>
            </w:pPr>
            <w:r/>
            <w:r>
              <w:rPr>
                <w:b w:val="0"/>
                <w:sz w:val="18"/>
              </w:rPr>
              <w:t>1 352 (Fp)</w:t>
            </w:r>
          </w:p>
        </w:tc>
        <w:tc>
          <w:tcPr>
            <w:tcW w:type="dxa" w:w="1020"/>
          </w:tcPr>
          <w:p>
            <w:pPr>
              <w:jc w:val="center"/>
            </w:pPr>
            <w:r/>
            <w:r>
              <w:rPr>
                <w:b w:val="0"/>
                <w:sz w:val="18"/>
              </w:rPr>
              <w:t>Δ=99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1 253 (Fp)</w:t>
            </w:r>
          </w:p>
        </w:tc>
        <w:tc>
          <w:tcPr>
            <w:tcW w:type="dxa" w:w="907"/>
          </w:tcPr>
          <w:p>
            <w:pPr>
              <w:jc w:val="center"/>
            </w:pPr>
            <w:r/>
            <w:r>
              <w:rPr>
                <w:b w:val="0"/>
                <w:sz w:val="18"/>
              </w:rPr>
              <w:t>1 296 (Fp)</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1 253 (Fp)</w:t>
            </w:r>
          </w:p>
        </w:tc>
        <w:tc>
          <w:tcPr>
            <w:tcW w:type="dxa" w:w="907"/>
          </w:tcPr>
          <w:p>
            <w:pPr>
              <w:jc w:val="center"/>
            </w:pPr>
            <w:r/>
            <w:r>
              <w:rPr>
                <w:b w:val="0"/>
                <w:sz w:val="18"/>
              </w:rPr>
              <w:t>1 048 (Fp)</w:t>
            </w:r>
          </w:p>
        </w:tc>
        <w:tc>
          <w:tcPr>
            <w:tcW w:type="dxa" w:w="1020"/>
          </w:tcPr>
          <w:p>
            <w:pPr>
              <w:jc w:val="center"/>
            </w:pPr>
            <w:r/>
            <w:r>
              <w:rPr>
                <w:b w:val="0"/>
                <w:sz w:val="18"/>
              </w:rPr>
              <w:t>Δ=205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48763"/>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48763"/>
                    </a:xfrm>
                    <a:prstGeom prst="rect"/>
                  </pic:spPr>
                </pic:pic>
              </a:graphicData>
            </a:graphic>
          </wp:inline>
        </w:drawing>
      </w:r>
    </w:p>
    <w:p>
      <w:r>
        <w:rPr>
          <w:b w:val="0"/>
          <w:i/>
          <w:sz w:val="20"/>
        </w:rPr>
        <w:t>Son plus doux, atténuation des harmoniques aigus. F1 peut descendre ou rester stable selon la sourdine. Timbre plus mat et intimiste.</w:t>
      </w:r>
    </w:p>
    <w:p>
      <w:r>
        <w:rPr>
          <w:b/>
          <w:i w:val="0"/>
          <w:color w:val="1B5E20"/>
          <w:sz w:val="20"/>
        </w:rPr>
        <w:t>Fp (centroïde) = 1218 Hz</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6686"/>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6686"/>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r>
        <w:rPr>
          <w:b/>
          <w:i w:val="0"/>
          <w:color w:val="1B5E20"/>
          <w:sz w:val="20"/>
        </w:rPr>
        <w:t>Fp (centroïde) = 1345 Hz</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40474"/>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40474"/>
                    </a:xfrm>
                    <a:prstGeom prst="rect"/>
                  </pic:spPr>
                </pic:pic>
              </a:graphicData>
            </a:graphic>
          </wp:inline>
        </w:drawing>
      </w:r>
    </w:p>
    <w:p>
      <w:r>
        <w:rPr>
          <w:b w:val="0"/>
          <w:i/>
          <w:sz w:val="20"/>
        </w:rPr>
        <w:t>Son plus sombre et mélancolique que le violon. F1=377 Hz (/å/) — résonance de la caisse (σ=202 Hz). Giesler (220–600 Hz), Meyer (/o/–/a/, 400–1 200 Hz). Le « bridge hill » de l'alto (zone F3 ~1 540 Hz) est plus bas que celui du violon (~2 347 Hz), ce qui explique sa couleur plus sombre. Fp=1 300 Hz (zone /a/), proche du violon Fp=1 253 Hz (Δ=47 Hz) — les deux instruments partagent un centroïde spectral commun. L'alto est dans la zone de transition /å/–/o/, ni la brillance du violon ni la plénitude du violoncelle.</w:t>
      </w:r>
    </w:p>
    <w:p>
      <w:r>
        <w:rPr>
          <w:b/>
          <w:i w:val="0"/>
          <w:color w:val="1B5E20"/>
          <w:sz w:val="20"/>
        </w:rPr>
        <w:t>Fp (centroïde) = 1300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377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σ=70 [323–377]</w:t>
            </w:r>
          </w:p>
        </w:tc>
        <w:tc>
          <w:tcPr>
            <w:tcW w:type="dxa" w:w="737"/>
            <w:shd w:fill="DFF0D8"/>
          </w:tcPr>
          <w:p>
            <w:pPr>
              <w:jc w:val="center"/>
            </w:pPr>
            <w:r/>
            <w:r>
              <w:rPr>
                <w:b w:val="0"/>
                <w:color w:val="787878"/>
                <w:sz w:val="14"/>
              </w:rPr>
              <w:t>σ=223 [711–840]</w:t>
            </w:r>
          </w:p>
        </w:tc>
        <w:tc>
          <w:tcPr>
            <w:tcW w:type="dxa" w:w="737"/>
            <w:shd w:fill="DFF0D8"/>
          </w:tcPr>
          <w:p>
            <w:pPr>
              <w:jc w:val="center"/>
            </w:pPr>
            <w:r/>
            <w:r>
              <w:rPr>
                <w:b w:val="0"/>
                <w:color w:val="787878"/>
                <w:sz w:val="14"/>
              </w:rPr>
              <w:t>σ=374 [1023–1260]</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σ=458</w:t>
            </w:r>
          </w:p>
        </w:tc>
        <w:tc>
          <w:tcPr>
            <w:tcW w:type="dxa" w:w="737"/>
            <w:shd w:fill="DFF0D8"/>
          </w:tcPr>
          <w:p>
            <w:pPr>
              <w:jc w:val="center"/>
            </w:pPr>
            <w:r/>
            <w:r>
              <w:rPr>
                <w:b w:val="0"/>
                <w:color w:val="787878"/>
                <w:sz w:val="14"/>
              </w:rPr>
              <w:t>σ=520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[334–398]</w:t>
            </w:r>
          </w:p>
        </w:tc>
        <w:tc>
          <w:tcPr>
            <w:tcW w:type="dxa" w:w="737"/>
            <w:shd w:fill="DFF0D8"/>
          </w:tcPr>
          <w:p>
            <w:pPr>
              <w:jc w:val="center"/>
            </w:pPr>
            <w:r/>
            <w:r>
              <w:rPr>
                <w:b w:val="0"/>
                <w:color w:val="787878"/>
                <w:sz w:val="14"/>
              </w:rPr>
              <w:t>σ=285 [700–1034]</w:t>
            </w:r>
          </w:p>
        </w:tc>
        <w:tc>
          <w:tcPr>
            <w:tcW w:type="dxa" w:w="737"/>
            <w:shd w:fill="DFF0D8"/>
          </w:tcPr>
          <w:p>
            <w:pPr>
              <w:jc w:val="center"/>
            </w:pPr>
            <w:r/>
            <w:r>
              <w:rPr>
                <w:b w:val="0"/>
                <w:color w:val="787878"/>
                <w:sz w:val="14"/>
              </w:rPr>
              <w:t>σ=417 [1109–1755]</w:t>
            </w:r>
          </w:p>
        </w:tc>
        <w:tc>
          <w:tcPr>
            <w:tcW w:type="dxa" w:w="737"/>
            <w:shd w:fill="DFF0D8"/>
          </w:tcPr>
          <w:p>
            <w:pPr>
              <w:jc w:val="center"/>
            </w:pPr>
            <w:r/>
            <w:r>
              <w:rPr>
                <w:b w:val="0"/>
                <w:color w:val="787878"/>
                <w:sz w:val="14"/>
              </w:rPr>
              <w:t>σ=514</w:t>
            </w:r>
          </w:p>
        </w:tc>
        <w:tc>
          <w:tcPr>
            <w:tcW w:type="dxa" w:w="737"/>
            <w:shd w:fill="DFF0D8"/>
          </w:tcPr>
          <w:p>
            <w:pPr>
              <w:jc w:val="center"/>
            </w:pPr>
            <w:r/>
            <w:r>
              <w:rPr>
                <w:b w:val="0"/>
                <w:color w:val="787878"/>
                <w:sz w:val="14"/>
              </w:rPr>
              <w:t>σ=645</w:t>
            </w:r>
          </w:p>
        </w:tc>
        <w:tc>
          <w:tcPr>
            <w:tcW w:type="dxa" w:w="737"/>
            <w:shd w:fill="DFF0D8"/>
          </w:tcPr>
          <w:p>
            <w:pPr>
              <w:jc w:val="center"/>
            </w:pPr>
            <w:r/>
            <w:r>
              <w:rPr>
                <w:b w:val="0"/>
                <w:color w:val="787878"/>
                <w:sz w:val="14"/>
              </w:rPr>
              <w:t>σ=879</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σ=202 [334–420]</w:t>
            </w:r>
          </w:p>
        </w:tc>
        <w:tc>
          <w:tcPr>
            <w:tcW w:type="dxa" w:w="737"/>
            <w:shd w:fill="DFF0D8"/>
          </w:tcPr>
          <w:p>
            <w:pPr>
              <w:jc w:val="center"/>
            </w:pPr>
            <w:r/>
            <w:r>
              <w:rPr>
                <w:b w:val="0"/>
                <w:color w:val="787878"/>
                <w:sz w:val="14"/>
              </w:rPr>
              <w:t>σ=416 [721–1163]</w:t>
            </w:r>
          </w:p>
        </w:tc>
        <w:tc>
          <w:tcPr>
            <w:tcW w:type="dxa" w:w="737"/>
            <w:shd w:fill="DFF0D8"/>
          </w:tcPr>
          <w:p>
            <w:pPr>
              <w:jc w:val="center"/>
            </w:pPr>
            <w:r/>
            <w:r>
              <w:rPr>
                <w:b w:val="0"/>
                <w:color w:val="787878"/>
                <w:sz w:val="14"/>
              </w:rPr>
              <w:t>σ=506 [1227–1970]</w:t>
            </w:r>
          </w:p>
        </w:tc>
        <w:tc>
          <w:tcPr>
            <w:tcW w:type="dxa" w:w="737"/>
            <w:shd w:fill="DFF0D8"/>
          </w:tcPr>
          <w:p>
            <w:pPr>
              <w:jc w:val="center"/>
            </w:pPr>
            <w:r/>
            <w:r>
              <w:rPr>
                <w:b w:val="0"/>
                <w:color w:val="787878"/>
                <w:sz w:val="14"/>
              </w:rPr>
              <w:t>σ=598</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σ=1004</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[323–355]</w:t>
            </w:r>
          </w:p>
        </w:tc>
        <w:tc>
          <w:tcPr>
            <w:tcW w:type="dxa" w:w="737"/>
            <w:shd w:fill="DFF0D8"/>
          </w:tcPr>
          <w:p>
            <w:pPr>
              <w:jc w:val="center"/>
            </w:pPr>
            <w:r/>
            <w:r>
              <w:rPr>
                <w:b w:val="0"/>
                <w:color w:val="787878"/>
                <w:sz w:val="14"/>
              </w:rPr>
              <w:t>σ=70 [700–786]</w:t>
            </w:r>
          </w:p>
        </w:tc>
        <w:tc>
          <w:tcPr>
            <w:tcW w:type="dxa" w:w="737"/>
            <w:shd w:fill="DFF0D8"/>
          </w:tcPr>
          <w:p>
            <w:pPr>
              <w:jc w:val="center"/>
            </w:pPr>
            <w:r/>
            <w:r>
              <w:rPr>
                <w:b w:val="0"/>
                <w:color w:val="787878"/>
                <w:sz w:val="14"/>
              </w:rPr>
              <w:t>σ=252 [1012–1130]</w:t>
            </w:r>
          </w:p>
        </w:tc>
        <w:tc>
          <w:tcPr>
            <w:tcW w:type="dxa" w:w="737"/>
            <w:shd w:fill="DFF0D8"/>
          </w:tcPr>
          <w:p>
            <w:pPr>
              <w:jc w:val="center"/>
            </w:pPr>
            <w:r/>
            <w:r>
              <w:rPr>
                <w:b w:val="0"/>
                <w:color w:val="787878"/>
                <w:sz w:val="14"/>
              </w:rPr>
              <w:t>σ=298</w:t>
            </w:r>
          </w:p>
        </w:tc>
        <w:tc>
          <w:tcPr>
            <w:tcW w:type="dxa" w:w="737"/>
            <w:shd w:fill="DFF0D8"/>
          </w:tcPr>
          <w:p>
            <w:pPr>
              <w:jc w:val="center"/>
            </w:pPr>
            <w:r/>
            <w:r>
              <w:rPr>
                <w:b w:val="0"/>
                <w:color w:val="787878"/>
                <w:sz w:val="14"/>
              </w:rPr>
              <w:t>σ=366</w:t>
            </w:r>
          </w:p>
        </w:tc>
        <w:tc>
          <w:tcPr>
            <w:tcW w:type="dxa" w:w="737"/>
            <w:shd w:fill="DFF0D8"/>
          </w:tcPr>
          <w:p>
            <w:pPr>
              <w:jc w:val="center"/>
            </w:pPr>
            <w:r/>
            <w:r>
              <w:rPr>
                <w:b w:val="0"/>
                <w:color w:val="787878"/>
                <w:sz w:val="14"/>
              </w:rPr>
              <w:t>σ=408</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σ=106 [334–398]</w:t>
            </w:r>
          </w:p>
        </w:tc>
        <w:tc>
          <w:tcPr>
            <w:tcW w:type="dxa" w:w="737"/>
            <w:shd w:fill="DFF0D8"/>
          </w:tcPr>
          <w:p>
            <w:pPr>
              <w:jc w:val="center"/>
            </w:pPr>
            <w:r/>
            <w:r>
              <w:rPr>
                <w:b w:val="0"/>
                <w:color w:val="787878"/>
                <w:sz w:val="14"/>
              </w:rPr>
              <w:t>σ=359 [689–1001]</w:t>
            </w:r>
          </w:p>
        </w:tc>
        <w:tc>
          <w:tcPr>
            <w:tcW w:type="dxa" w:w="737"/>
            <w:shd w:fill="DFF0D8"/>
          </w:tcPr>
          <w:p>
            <w:pPr>
              <w:jc w:val="center"/>
            </w:pPr>
            <w:r/>
            <w:r>
              <w:rPr>
                <w:b w:val="0"/>
                <w:color w:val="787878"/>
                <w:sz w:val="14"/>
              </w:rPr>
              <w:t>σ=484 [1109–1960]</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σ=506</w:t>
            </w:r>
          </w:p>
        </w:tc>
        <w:tc>
          <w:tcPr>
            <w:tcW w:type="dxa" w:w="737"/>
            <w:shd w:fill="DFF0D8"/>
          </w:tcPr>
          <w:p>
            <w:pPr>
              <w:jc w:val="center"/>
            </w:pPr>
            <w:r/>
            <w:r>
              <w:rPr>
                <w:b w:val="0"/>
                <w:color w:val="787878"/>
                <w:sz w:val="14"/>
              </w:rPr>
              <w:t>σ=715</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σ=92 [323–409]</w:t>
            </w:r>
          </w:p>
        </w:tc>
        <w:tc>
          <w:tcPr>
            <w:tcW w:type="dxa" w:w="737"/>
            <w:shd w:fill="DFF0D8"/>
          </w:tcPr>
          <w:p>
            <w:pPr>
              <w:jc w:val="center"/>
            </w:pPr>
            <w:r/>
            <w:r>
              <w:rPr>
                <w:b w:val="0"/>
                <w:color w:val="787878"/>
                <w:sz w:val="14"/>
              </w:rPr>
              <w:t>σ=371 [689–1055]</w:t>
            </w:r>
          </w:p>
        </w:tc>
        <w:tc>
          <w:tcPr>
            <w:tcW w:type="dxa" w:w="737"/>
            <w:shd w:fill="DFF0D8"/>
          </w:tcPr>
          <w:p>
            <w:pPr>
              <w:jc w:val="center"/>
            </w:pPr>
            <w:r/>
            <w:r>
              <w:rPr>
                <w:b w:val="0"/>
                <w:color w:val="787878"/>
                <w:sz w:val="14"/>
              </w:rPr>
              <w:t>σ=484 [1098–1787]</w:t>
            </w:r>
          </w:p>
        </w:tc>
        <w:tc>
          <w:tcPr>
            <w:tcW w:type="dxa" w:w="737"/>
            <w:shd w:fill="DFF0D8"/>
          </w:tcPr>
          <w:p>
            <w:pPr>
              <w:jc w:val="center"/>
            </w:pPr>
            <w:r/>
            <w:r>
              <w:rPr>
                <w:b w:val="0"/>
                <w:color w:val="787878"/>
                <w:sz w:val="14"/>
              </w:rPr>
              <w:t>σ=550</w:t>
            </w:r>
          </w:p>
        </w:tc>
        <w:tc>
          <w:tcPr>
            <w:tcW w:type="dxa" w:w="737"/>
            <w:shd w:fill="DFF0D8"/>
          </w:tcPr>
          <w:p>
            <w:pPr>
              <w:jc w:val="center"/>
            </w:pPr>
            <w:r/>
            <w:r>
              <w:rPr>
                <w:b w:val="0"/>
                <w:color w:val="787878"/>
                <w:sz w:val="14"/>
              </w:rPr>
              <w:t>σ=588</w:t>
            </w:r>
          </w:p>
        </w:tc>
        <w:tc>
          <w:tcPr>
            <w:tcW w:type="dxa" w:w="737"/>
            <w:shd w:fill="DFF0D8"/>
          </w:tcPr>
          <w:p>
            <w:pPr>
              <w:jc w:val="center"/>
            </w:pPr>
            <w:r/>
            <w:r>
              <w:rPr>
                <w:b w:val="0"/>
                <w:color w:val="787878"/>
                <w:sz w:val="14"/>
              </w:rPr>
              <w:t>σ=744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[334–452]</w:t>
            </w:r>
          </w:p>
        </w:tc>
        <w:tc>
          <w:tcPr>
            <w:tcW w:type="dxa" w:w="737"/>
            <w:shd w:fill="DFF0D8"/>
          </w:tcPr>
          <w:p>
            <w:pPr>
              <w:jc w:val="center"/>
            </w:pPr>
            <w:r/>
            <w:r>
              <w:rPr>
                <w:b w:val="0"/>
                <w:color w:val="787878"/>
                <w:sz w:val="14"/>
              </w:rPr>
              <w:t>σ=246 [743–1034]</w:t>
            </w:r>
          </w:p>
        </w:tc>
        <w:tc>
          <w:tcPr>
            <w:tcW w:type="dxa" w:w="737"/>
            <w:shd w:fill="DFF0D8"/>
          </w:tcPr>
          <w:p>
            <w:pPr>
              <w:jc w:val="center"/>
            </w:pPr>
            <w:r/>
            <w:r>
              <w:rPr>
                <w:b w:val="0"/>
                <w:color w:val="787878"/>
                <w:sz w:val="14"/>
              </w:rPr>
              <w:t>σ=447 [1098–1960]</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σ=775</w:t>
            </w:r>
          </w:p>
        </w:tc>
        <w:tc>
          <w:tcPr>
            <w:tcW w:type="dxa" w:w="737"/>
            <w:shd w:fill="DFF0D8"/>
          </w:tcPr>
          <w:p>
            <w:pPr>
              <w:jc w:val="center"/>
            </w:pPr>
            <w:r/>
            <w:r>
              <w:rPr>
                <w:b w:val="0"/>
                <w:color w:val="787878"/>
                <w:sz w:val="14"/>
              </w:rPr>
              <w:t>σ=1004</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σ=114 [334–409]</w:t>
            </w:r>
          </w:p>
        </w:tc>
        <w:tc>
          <w:tcPr>
            <w:tcW w:type="dxa" w:w="737"/>
            <w:shd w:fill="DFF0D8"/>
          </w:tcPr>
          <w:p>
            <w:pPr>
              <w:jc w:val="center"/>
            </w:pPr>
            <w:r/>
            <w:r>
              <w:rPr>
                <w:b w:val="0"/>
                <w:color w:val="787878"/>
                <w:sz w:val="14"/>
              </w:rPr>
              <w:t>σ=349 [711–1055]</w:t>
            </w:r>
          </w:p>
        </w:tc>
        <w:tc>
          <w:tcPr>
            <w:tcW w:type="dxa" w:w="737"/>
            <w:shd w:fill="DFF0D8"/>
          </w:tcPr>
          <w:p>
            <w:pPr>
              <w:jc w:val="center"/>
            </w:pPr>
            <w:r/>
            <w:r>
              <w:rPr>
                <w:b w:val="0"/>
                <w:color w:val="787878"/>
                <w:sz w:val="14"/>
              </w:rPr>
              <w:t>σ=470 [1141–1970]</w:t>
            </w:r>
          </w:p>
        </w:tc>
        <w:tc>
          <w:tcPr>
            <w:tcW w:type="dxa" w:w="737"/>
            <w:shd w:fill="DFF0D8"/>
          </w:tcPr>
          <w:p>
            <w:pPr>
              <w:jc w:val="center"/>
            </w:pPr>
            <w:r/>
            <w:r>
              <w:rPr>
                <w:b w:val="0"/>
                <w:color w:val="787878"/>
                <w:sz w:val="14"/>
              </w:rPr>
              <w:t>σ=526</w:t>
            </w:r>
          </w:p>
        </w:tc>
        <w:tc>
          <w:tcPr>
            <w:tcW w:type="dxa" w:w="737"/>
            <w:shd w:fill="DFF0D8"/>
          </w:tcPr>
          <w:p>
            <w:pPr>
              <w:jc w:val="center"/>
            </w:pPr>
            <w:r/>
            <w:r>
              <w:rPr>
                <w:b w:val="0"/>
                <w:color w:val="787878"/>
                <w:sz w:val="14"/>
              </w:rPr>
              <w:t>σ=599</w:t>
            </w:r>
          </w:p>
        </w:tc>
        <w:tc>
          <w:tcPr>
            <w:tcW w:type="dxa" w:w="737"/>
            <w:shd w:fill="DFF0D8"/>
          </w:tcPr>
          <w:p>
            <w:pPr>
              <w:jc w:val="center"/>
            </w:pPr>
            <w:r/>
            <w:r>
              <w:rPr>
                <w:b w:val="0"/>
                <w:color w:val="787878"/>
                <w:sz w:val="14"/>
              </w:rPr>
              <w:t>σ=886</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σ=96 [323–398]</w:t>
            </w:r>
          </w:p>
        </w:tc>
        <w:tc>
          <w:tcPr>
            <w:tcW w:type="dxa" w:w="737"/>
            <w:shd w:fill="DFF0D8"/>
          </w:tcPr>
          <w:p>
            <w:pPr>
              <w:jc w:val="center"/>
            </w:pPr>
            <w:r/>
            <w:r>
              <w:rPr>
                <w:b w:val="0"/>
                <w:color w:val="787878"/>
                <w:sz w:val="14"/>
              </w:rPr>
              <w:t>σ=284 [700–980]</w:t>
            </w:r>
          </w:p>
        </w:tc>
        <w:tc>
          <w:tcPr>
            <w:tcW w:type="dxa" w:w="737"/>
            <w:shd w:fill="DFF0D8"/>
          </w:tcPr>
          <w:p>
            <w:pPr>
              <w:jc w:val="center"/>
            </w:pPr>
            <w:r/>
            <w:r>
              <w:rPr>
                <w:b w:val="0"/>
                <w:color w:val="787878"/>
                <w:sz w:val="14"/>
              </w:rPr>
              <w:t>σ=418 [1087–1852]</w:t>
            </w:r>
          </w:p>
        </w:tc>
        <w:tc>
          <w:tcPr>
            <w:tcW w:type="dxa" w:w="737"/>
            <w:shd w:fill="DFF0D8"/>
          </w:tcPr>
          <w:p>
            <w:pPr>
              <w:jc w:val="center"/>
            </w:pPr>
            <w:r/>
            <w:r>
              <w:rPr>
                <w:b w:val="0"/>
                <w:color w:val="787878"/>
                <w:sz w:val="14"/>
              </w:rPr>
              <w:t>σ=493</w:t>
            </w:r>
          </w:p>
        </w:tc>
        <w:tc>
          <w:tcPr>
            <w:tcW w:type="dxa" w:w="737"/>
            <w:shd w:fill="DFF0D8"/>
          </w:tcPr>
          <w:p>
            <w:pPr>
              <w:jc w:val="center"/>
            </w:pPr>
            <w:r/>
            <w:r>
              <w:rPr>
                <w:b w:val="0"/>
                <w:color w:val="787878"/>
                <w:sz w:val="14"/>
              </w:rPr>
              <w:t>σ=624</w:t>
            </w:r>
          </w:p>
        </w:tc>
        <w:tc>
          <w:tcPr>
            <w:tcW w:type="dxa" w:w="737"/>
            <w:shd w:fill="DFF0D8"/>
          </w:tcPr>
          <w:p>
            <w:pPr>
              <w:jc w:val="center"/>
            </w:pPr>
            <w:r/>
            <w:r>
              <w:rPr>
                <w:b w:val="0"/>
                <w:color w:val="787878"/>
                <w:sz w:val="14"/>
              </w:rPr>
              <w:t>σ=922</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[334–463]</w:t>
            </w:r>
          </w:p>
        </w:tc>
        <w:tc>
          <w:tcPr>
            <w:tcW w:type="dxa" w:w="737"/>
            <w:shd w:fill="DFF0D8"/>
          </w:tcPr>
          <w:p>
            <w:pPr>
              <w:jc w:val="center"/>
            </w:pPr>
            <w:r/>
            <w:r>
              <w:rPr>
                <w:b w:val="0"/>
                <w:color w:val="787878"/>
                <w:sz w:val="14"/>
              </w:rPr>
              <w:t>σ=350 [711–1077]</w:t>
            </w:r>
          </w:p>
        </w:tc>
        <w:tc>
          <w:tcPr>
            <w:tcW w:type="dxa" w:w="737"/>
            <w:shd w:fill="DFF0D8"/>
          </w:tcPr>
          <w:p>
            <w:pPr>
              <w:jc w:val="center"/>
            </w:pPr>
            <w:r/>
            <w:r>
              <w:rPr>
                <w:b w:val="0"/>
                <w:color w:val="787878"/>
                <w:sz w:val="14"/>
              </w:rPr>
              <w:t>σ=554 [1109–2056]</w:t>
            </w:r>
          </w:p>
        </w:tc>
        <w:tc>
          <w:tcPr>
            <w:tcW w:type="dxa" w:w="737"/>
            <w:shd w:fill="DFF0D8"/>
          </w:tcPr>
          <w:p>
            <w:pPr>
              <w:jc w:val="center"/>
            </w:pPr>
            <w:r/>
            <w:r>
              <w:rPr>
                <w:b w:val="0"/>
                <w:color w:val="787878"/>
                <w:sz w:val="14"/>
              </w:rPr>
              <w:t>σ=749</w:t>
            </w:r>
          </w:p>
        </w:tc>
        <w:tc>
          <w:tcPr>
            <w:tcW w:type="dxa" w:w="737"/>
            <w:shd w:fill="DFF0D8"/>
          </w:tcPr>
          <w:p>
            <w:pPr>
              <w:jc w:val="center"/>
            </w:pPr>
            <w:r/>
            <w:r>
              <w:rPr>
                <w:b w:val="0"/>
                <w:color w:val="787878"/>
                <w:sz w:val="14"/>
              </w:rPr>
              <w:t>σ=940</w:t>
            </w:r>
          </w:p>
        </w:tc>
        <w:tc>
          <w:tcPr>
            <w:tcW w:type="dxa" w:w="737"/>
            <w:shd w:fill="DFF0D8"/>
          </w:tcPr>
          <w:p>
            <w:pPr>
              <w:jc w:val="center"/>
            </w:pPr>
            <w:r/>
            <w:r>
              <w:rPr>
                <w:b w:val="0"/>
                <w:color w:val="787878"/>
                <w:sz w:val="14"/>
              </w:rPr>
              <w:t>σ=1165</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377</w:t>
            </w:r>
          </w:p>
        </w:tc>
        <w:tc>
          <w:tcPr>
            <w:tcW w:type="dxa" w:w="907"/>
          </w:tcPr>
          <w:p>
            <w:pPr>
              <w:jc w:val="center"/>
            </w:pPr>
            <w:r/>
            <w:r>
              <w:rPr>
                <w:b w:val="0"/>
                <w:sz w:val="18"/>
              </w:rPr>
              <w:t>452</w:t>
            </w:r>
          </w:p>
        </w:tc>
        <w:tc>
          <w:tcPr>
            <w:tcW w:type="dxa" w:w="1020"/>
          </w:tcPr>
          <w:p>
            <w:pPr>
              <w:jc w:val="center"/>
            </w:pPr>
            <w:r/>
            <w:r>
              <w:rPr>
                <w:b w:val="0"/>
                <w:sz w:val="18"/>
              </w:rPr>
              <w:t>Δ=75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377</w:t>
            </w:r>
          </w:p>
        </w:tc>
        <w:tc>
          <w:tcPr>
            <w:tcW w:type="dxa" w:w="907"/>
          </w:tcPr>
          <w:p>
            <w:pPr>
              <w:jc w:val="center"/>
            </w:pPr>
            <w:r/>
            <w:r>
              <w:rPr>
                <w:b w:val="0"/>
                <w:sz w:val="18"/>
              </w:rPr>
              <w:t>323</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377</w:t>
            </w:r>
          </w:p>
        </w:tc>
        <w:tc>
          <w:tcPr>
            <w:tcW w:type="dxa" w:w="907"/>
          </w:tcPr>
          <w:p>
            <w:pPr>
              <w:jc w:val="center"/>
            </w:pPr>
            <w:r/>
            <w:r>
              <w:rPr>
                <w:b w:val="0"/>
                <w:sz w:val="18"/>
              </w:rPr>
              <w:t>388</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6347"/>
                    </a:xfrm>
                    <a:prstGeom prst="rect"/>
                  </pic:spPr>
                </pic:pic>
              </a:graphicData>
            </a:graphic>
          </wp:inline>
        </w:drawing>
      </w:r>
    </w:p>
    <w:p>
      <w:r>
        <w:rPr>
          <w:b w:val="0"/>
          <w:i/>
          <w:sz w:val="20"/>
        </w:rPr>
        <w:t>Son voilé, atténuation des partiels médiums. Timbre plus intimiste et introspectif.</w:t>
      </w:r>
    </w:p>
    <w:p>
      <w:r>
        <w:rPr>
          <w:b/>
          <w:i w:val="0"/>
          <w:color w:val="1B5E20"/>
          <w:sz w:val="20"/>
        </w:rPr>
        <w:t>Fp (centroïde) = 1125 Hz</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r>
        <w:rPr>
          <w:b/>
          <w:i w:val="0"/>
          <w:color w:val="1B5E20"/>
          <w:sz w:val="20"/>
        </w:rPr>
        <w:t>Fp (centroïde) = 1171 Hz</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F1=205 Hz (/u/) — résonance de la table d'harmonie (σ=287 Hz). F2=506 Hz (/o/) — second mode mais nettement dominant dans le rayonnement perceptuel. La fusion légendaire violoncelle–basson s'explique par la quasi-identité F2 violoncelle (506 Hz) ≈ F1 basson (495 Hz), Δ=11 Hz — deux instruments atteignant la même zone /o/ par des mécanismes acoustiques différents (table d'harmonie vs colonne d'air). Convergences F1 : Trombone (237 Hz, Δ=32 Hz), Tuba basse (226 Hz, Δ=21 Hz). Fp=1 242 Hz converge avec Trombone Fp=1 218 Hz (Δ=24 Hz) et Tuba Fp=1 206 Hz (Δ=36 Hz).</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 (autre pipeline)</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205</w:t>
            </w:r>
          </w:p>
        </w:tc>
        <w:tc>
          <w:tcPr>
            <w:tcW w:type="dxa" w:w="1020"/>
          </w:tcPr>
          <w:p>
            <w:pPr>
              <w:jc w:val="center"/>
            </w:pPr>
            <w:r/>
            <w:r>
              <w:rPr>
                <w:b w:val="0"/>
                <w:sz w:val="18"/>
              </w:rPr>
              <w:t>506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309</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 [194–215]</w:t>
            </w:r>
          </w:p>
        </w:tc>
        <w:tc>
          <w:tcPr>
            <w:tcW w:type="dxa" w:w="737"/>
            <w:shd w:fill="DFF0D8"/>
          </w:tcPr>
          <w:p>
            <w:pPr>
              <w:jc w:val="center"/>
            </w:pPr>
            <w:r/>
            <w:r>
              <w:rPr>
                <w:b w:val="0"/>
                <w:color w:val="787878"/>
                <w:sz w:val="14"/>
              </w:rPr>
              <w:t>σ=107 [441–495]</w:t>
            </w:r>
          </w:p>
        </w:tc>
        <w:tc>
          <w:tcPr>
            <w:tcW w:type="dxa" w:w="737"/>
            <w:shd w:fill="DFF0D8"/>
          </w:tcPr>
          <w:p>
            <w:pPr>
              <w:jc w:val="center"/>
            </w:pPr>
            <w:r/>
            <w:r>
              <w:rPr>
                <w:b w:val="0"/>
                <w:color w:val="787878"/>
                <w:sz w:val="14"/>
              </w:rPr>
              <w:t>σ=277 [775–1152]</w:t>
            </w:r>
          </w:p>
        </w:tc>
        <w:tc>
          <w:tcPr>
            <w:tcW w:type="dxa" w:w="737"/>
            <w:shd w:fill="DFF0D8"/>
          </w:tcPr>
          <w:p>
            <w:pPr>
              <w:jc w:val="center"/>
            </w:pPr>
            <w:r/>
            <w:r>
              <w:rPr>
                <w:b w:val="0"/>
                <w:color w:val="787878"/>
                <w:sz w:val="14"/>
              </w:rPr>
              <w:t>σ=398</w:t>
            </w:r>
          </w:p>
        </w:tc>
        <w:tc>
          <w:tcPr>
            <w:tcW w:type="dxa" w:w="737"/>
            <w:shd w:fill="DFF0D8"/>
          </w:tcPr>
          <w:p>
            <w:pPr>
              <w:jc w:val="center"/>
            </w:pPr>
            <w:r/>
            <w:r>
              <w:rPr>
                <w:b w:val="0"/>
                <w:color w:val="787878"/>
                <w:sz w:val="14"/>
              </w:rPr>
              <w:t>σ=372</w:t>
            </w:r>
          </w:p>
        </w:tc>
        <w:tc>
          <w:tcPr>
            <w:tcW w:type="dxa" w:w="737"/>
            <w:shd w:fill="DFF0D8"/>
          </w:tcPr>
          <w:p>
            <w:pPr>
              <w:jc w:val="center"/>
            </w:pPr>
            <w:r/>
            <w:r>
              <w:rPr>
                <w:b w:val="0"/>
                <w:color w:val="787878"/>
                <w:sz w:val="14"/>
              </w:rPr>
              <w:t>σ=401</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 [183–269]</w:t>
            </w:r>
          </w:p>
        </w:tc>
        <w:tc>
          <w:tcPr>
            <w:tcW w:type="dxa" w:w="737"/>
            <w:shd w:fill="DFF0D8"/>
          </w:tcPr>
          <w:p>
            <w:pPr>
              <w:jc w:val="center"/>
            </w:pPr>
            <w:r/>
            <w:r>
              <w:rPr>
                <w:b w:val="0"/>
                <w:color w:val="787878"/>
                <w:sz w:val="14"/>
              </w:rPr>
              <w:t>σ=230 [452–646]</w:t>
            </w:r>
          </w:p>
        </w:tc>
        <w:tc>
          <w:tcPr>
            <w:tcW w:type="dxa" w:w="737"/>
            <w:shd w:fill="DFF0D8"/>
          </w:tcPr>
          <w:p>
            <w:pPr>
              <w:jc w:val="center"/>
            </w:pPr>
            <w:r/>
            <w:r>
              <w:rPr>
                <w:b w:val="0"/>
                <w:color w:val="787878"/>
                <w:sz w:val="14"/>
              </w:rPr>
              <w:t>σ=335 [883–1195]</w:t>
            </w:r>
          </w:p>
        </w:tc>
        <w:tc>
          <w:tcPr>
            <w:tcW w:type="dxa" w:w="737"/>
            <w:shd w:fill="DFF0D8"/>
          </w:tcPr>
          <w:p>
            <w:pPr>
              <w:jc w:val="center"/>
            </w:pPr>
            <w:r/>
            <w:r>
              <w:rPr>
                <w:b w:val="0"/>
                <w:color w:val="787878"/>
                <w:sz w:val="14"/>
              </w:rPr>
              <w:t>σ=472</w:t>
            </w:r>
          </w:p>
        </w:tc>
        <w:tc>
          <w:tcPr>
            <w:tcW w:type="dxa" w:w="737"/>
            <w:shd w:fill="DFF0D8"/>
          </w:tcPr>
          <w:p>
            <w:pPr>
              <w:jc w:val="center"/>
            </w:pPr>
            <w:r/>
            <w:r>
              <w:rPr>
                <w:b w:val="0"/>
                <w:color w:val="787878"/>
                <w:sz w:val="14"/>
              </w:rPr>
              <w:t>σ=585</w:t>
            </w:r>
          </w:p>
        </w:tc>
        <w:tc>
          <w:tcPr>
            <w:tcW w:type="dxa" w:w="737"/>
            <w:shd w:fill="DFF0D8"/>
          </w:tcPr>
          <w:p>
            <w:pPr>
              <w:jc w:val="center"/>
            </w:pPr>
            <w:r/>
            <w:r>
              <w:rPr>
                <w:b w:val="0"/>
                <w:color w:val="787878"/>
                <w:sz w:val="14"/>
              </w:rPr>
              <w:t>σ=1022</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σ=287 [183–291]</w:t>
            </w:r>
          </w:p>
        </w:tc>
        <w:tc>
          <w:tcPr>
            <w:tcW w:type="dxa" w:w="737"/>
            <w:shd w:fill="DFF0D8"/>
          </w:tcPr>
          <w:p>
            <w:pPr>
              <w:jc w:val="center"/>
            </w:pPr>
            <w:r/>
            <w:r>
              <w:rPr>
                <w:b w:val="0"/>
                <w:color w:val="787878"/>
                <w:sz w:val="14"/>
              </w:rPr>
              <w:t>σ=495 [463–1055]</w:t>
            </w:r>
          </w:p>
        </w:tc>
        <w:tc>
          <w:tcPr>
            <w:tcW w:type="dxa" w:w="737"/>
            <w:shd w:fill="DFF0D8"/>
          </w:tcPr>
          <w:p>
            <w:pPr>
              <w:jc w:val="center"/>
            </w:pPr>
            <w:r/>
            <w:r>
              <w:rPr>
                <w:b w:val="0"/>
                <w:color w:val="787878"/>
                <w:sz w:val="14"/>
              </w:rPr>
              <w:t>σ=565 [1055–1561]</w:t>
            </w:r>
          </w:p>
        </w:tc>
        <w:tc>
          <w:tcPr>
            <w:tcW w:type="dxa" w:w="737"/>
            <w:shd w:fill="DFF0D8"/>
          </w:tcPr>
          <w:p>
            <w:pPr>
              <w:jc w:val="center"/>
            </w:pPr>
            <w:r/>
            <w:r>
              <w:rPr>
                <w:b w:val="0"/>
                <w:color w:val="787878"/>
                <w:sz w:val="14"/>
              </w:rPr>
              <w:t>σ=697</w:t>
            </w:r>
          </w:p>
        </w:tc>
        <w:tc>
          <w:tcPr>
            <w:tcW w:type="dxa" w:w="737"/>
            <w:shd w:fill="DFF0D8"/>
          </w:tcPr>
          <w:p>
            <w:pPr>
              <w:jc w:val="center"/>
            </w:pPr>
            <w:r/>
            <w:r>
              <w:rPr>
                <w:b w:val="0"/>
                <w:color w:val="787878"/>
                <w:sz w:val="14"/>
              </w:rPr>
              <w:t>σ=855</w:t>
            </w:r>
          </w:p>
        </w:tc>
        <w:tc>
          <w:tcPr>
            <w:tcW w:type="dxa" w:w="737"/>
            <w:shd w:fill="DFF0D8"/>
          </w:tcPr>
          <w:p>
            <w:pPr>
              <w:jc w:val="center"/>
            </w:pPr>
            <w:r/>
            <w:r>
              <w:rPr>
                <w:b w:val="0"/>
                <w:color w:val="787878"/>
                <w:sz w:val="14"/>
              </w:rPr>
              <w:t>σ=1180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[205–248]</w:t>
            </w:r>
          </w:p>
        </w:tc>
        <w:tc>
          <w:tcPr>
            <w:tcW w:type="dxa" w:w="737"/>
            <w:shd w:fill="DFF0D8"/>
          </w:tcPr>
          <w:p>
            <w:pPr>
              <w:jc w:val="center"/>
            </w:pPr>
            <w:r/>
            <w:r>
              <w:rPr>
                <w:b w:val="0"/>
                <w:color w:val="787878"/>
                <w:sz w:val="14"/>
              </w:rPr>
              <w:t>σ=222 [463–797]</w:t>
            </w:r>
          </w:p>
        </w:tc>
        <w:tc>
          <w:tcPr>
            <w:tcW w:type="dxa" w:w="737"/>
            <w:shd w:fill="DFF0D8"/>
          </w:tcPr>
          <w:p>
            <w:pPr>
              <w:jc w:val="center"/>
            </w:pPr>
            <w:r/>
            <w:r>
              <w:rPr>
                <w:b w:val="0"/>
                <w:color w:val="787878"/>
                <w:sz w:val="14"/>
              </w:rPr>
              <w:t>σ=353 [990–1292]</w:t>
            </w:r>
          </w:p>
        </w:tc>
        <w:tc>
          <w:tcPr>
            <w:tcW w:type="dxa" w:w="737"/>
            <w:shd w:fill="DFF0D8"/>
          </w:tcPr>
          <w:p>
            <w:pPr>
              <w:jc w:val="center"/>
            </w:pPr>
            <w:r/>
            <w:r>
              <w:rPr>
                <w:b w:val="0"/>
                <w:color w:val="787878"/>
                <w:sz w:val="14"/>
              </w:rPr>
              <w:t>σ=412</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σ=382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σ=309 [452–1012]</w:t>
            </w:r>
          </w:p>
        </w:tc>
        <w:tc>
          <w:tcPr>
            <w:tcW w:type="dxa" w:w="737"/>
            <w:shd w:fill="DFF0D8"/>
          </w:tcPr>
          <w:p>
            <w:pPr>
              <w:jc w:val="center"/>
            </w:pPr>
            <w:r/>
            <w:r>
              <w:rPr>
                <w:b w:val="0"/>
                <w:color w:val="787878"/>
                <w:sz w:val="14"/>
              </w:rPr>
              <w:t>σ=340 [1001–1561]</w:t>
            </w:r>
          </w:p>
        </w:tc>
        <w:tc>
          <w:tcPr>
            <w:tcW w:type="dxa" w:w="737"/>
            <w:shd w:fill="DFF0D8"/>
          </w:tcPr>
          <w:p>
            <w:pPr>
              <w:jc w:val="center"/>
            </w:pPr>
            <w:r/>
            <w:r>
              <w:rPr>
                <w:b w:val="0"/>
                <w:color w:val="787878"/>
                <w:sz w:val="14"/>
              </w:rPr>
              <w:t>σ=380</w:t>
            </w:r>
          </w:p>
        </w:tc>
        <w:tc>
          <w:tcPr>
            <w:tcW w:type="dxa" w:w="737"/>
            <w:shd w:fill="DFF0D8"/>
          </w:tcPr>
          <w:p>
            <w:pPr>
              <w:jc w:val="center"/>
            </w:pPr>
            <w:r/>
            <w:r>
              <w:rPr>
                <w:b w:val="0"/>
                <w:color w:val="787878"/>
                <w:sz w:val="14"/>
              </w:rPr>
              <w:t>σ=311</w:t>
            </w:r>
          </w:p>
        </w:tc>
        <w:tc>
          <w:tcPr>
            <w:tcW w:type="dxa" w:w="737"/>
            <w:shd w:fill="DFF0D8"/>
          </w:tcPr>
          <w:p>
            <w:pPr>
              <w:jc w:val="center"/>
            </w:pPr>
            <w:r/>
            <w:r>
              <w:rPr>
                <w:b w:val="0"/>
                <w:color w:val="787878"/>
                <w:sz w:val="14"/>
              </w:rPr>
              <w:t>σ=436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σ=103 [183–312]</w:t>
            </w:r>
          </w:p>
        </w:tc>
        <w:tc>
          <w:tcPr>
            <w:tcW w:type="dxa" w:w="737"/>
            <w:shd w:fill="DFF0D8"/>
          </w:tcPr>
          <w:p>
            <w:pPr>
              <w:jc w:val="center"/>
            </w:pPr>
            <w:r/>
            <w:r>
              <w:rPr>
                <w:b w:val="0"/>
                <w:color w:val="787878"/>
                <w:sz w:val="14"/>
              </w:rPr>
              <w:t>σ=372 [484–1098]</w:t>
            </w:r>
          </w:p>
        </w:tc>
        <w:tc>
          <w:tcPr>
            <w:tcW w:type="dxa" w:w="737"/>
            <w:shd w:fill="DFF0D8"/>
          </w:tcPr>
          <w:p>
            <w:pPr>
              <w:jc w:val="center"/>
            </w:pPr>
            <w:r/>
            <w:r>
              <w:rPr>
                <w:b w:val="0"/>
                <w:color w:val="787878"/>
                <w:sz w:val="14"/>
              </w:rPr>
              <w:t>σ=416 [1055–1572]</w:t>
            </w:r>
          </w:p>
        </w:tc>
        <w:tc>
          <w:tcPr>
            <w:tcW w:type="dxa" w:w="737"/>
            <w:shd w:fill="DFF0D8"/>
          </w:tcPr>
          <w:p>
            <w:pPr>
              <w:jc w:val="center"/>
            </w:pPr>
            <w:r/>
            <w:r>
              <w:rPr>
                <w:b w:val="0"/>
                <w:color w:val="787878"/>
                <w:sz w:val="14"/>
              </w:rPr>
              <w:t>σ=441</w:t>
            </w:r>
          </w:p>
        </w:tc>
        <w:tc>
          <w:tcPr>
            <w:tcW w:type="dxa" w:w="737"/>
            <w:shd w:fill="DFF0D8"/>
          </w:tcPr>
          <w:p>
            <w:pPr>
              <w:jc w:val="center"/>
            </w:pPr>
            <w:r/>
            <w:r>
              <w:rPr>
                <w:b w:val="0"/>
                <w:color w:val="787878"/>
                <w:sz w:val="14"/>
              </w:rPr>
              <w:t>σ=432</w:t>
            </w:r>
          </w:p>
        </w:tc>
        <w:tc>
          <w:tcPr>
            <w:tcW w:type="dxa" w:w="737"/>
            <w:shd w:fill="DFF0D8"/>
          </w:tcPr>
          <w:p>
            <w:pPr>
              <w:jc w:val="center"/>
            </w:pPr>
            <w:r/>
            <w:r>
              <w:rPr>
                <w:b w:val="0"/>
                <w:color w:val="787878"/>
                <w:sz w:val="14"/>
              </w:rPr>
              <w:t>σ=534</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σ=132 [205–420]</w:t>
            </w:r>
          </w:p>
        </w:tc>
        <w:tc>
          <w:tcPr>
            <w:tcW w:type="dxa" w:w="737"/>
            <w:shd w:fill="DFF0D8"/>
          </w:tcPr>
          <w:p>
            <w:pPr>
              <w:jc w:val="center"/>
            </w:pPr>
            <w:r/>
            <w:r>
              <w:rPr>
                <w:b w:val="0"/>
                <w:color w:val="787878"/>
                <w:sz w:val="14"/>
              </w:rPr>
              <w:t>σ=239 [463–808]</w:t>
            </w:r>
          </w:p>
        </w:tc>
        <w:tc>
          <w:tcPr>
            <w:tcW w:type="dxa" w:w="737"/>
            <w:shd w:fill="DFF0D8"/>
          </w:tcPr>
          <w:p>
            <w:pPr>
              <w:jc w:val="center"/>
            </w:pPr>
            <w:r/>
            <w:r>
              <w:rPr>
                <w:b w:val="0"/>
                <w:color w:val="787878"/>
                <w:sz w:val="14"/>
              </w:rPr>
              <w:t>σ=288 [958–1314]</w:t>
            </w:r>
          </w:p>
        </w:tc>
        <w:tc>
          <w:tcPr>
            <w:tcW w:type="dxa" w:w="737"/>
            <w:shd w:fill="DFF0D8"/>
          </w:tcPr>
          <w:p>
            <w:pPr>
              <w:jc w:val="center"/>
            </w:pPr>
            <w:r/>
            <w:r>
              <w:rPr>
                <w:b w:val="0"/>
                <w:color w:val="787878"/>
                <w:sz w:val="14"/>
              </w:rPr>
              <w:t>σ=438</w:t>
            </w:r>
          </w:p>
        </w:tc>
        <w:tc>
          <w:tcPr>
            <w:tcW w:type="dxa" w:w="737"/>
            <w:shd w:fill="DFF0D8"/>
          </w:tcPr>
          <w:p>
            <w:pPr>
              <w:jc w:val="center"/>
            </w:pPr>
            <w:r/>
            <w:r>
              <w:rPr>
                <w:b w:val="0"/>
                <w:color w:val="787878"/>
                <w:sz w:val="14"/>
              </w:rPr>
              <w:t>σ=426</w:t>
            </w:r>
          </w:p>
        </w:tc>
        <w:tc>
          <w:tcPr>
            <w:tcW w:type="dxa" w:w="737"/>
            <w:shd w:fill="DFF0D8"/>
          </w:tcPr>
          <w:p>
            <w:pPr>
              <w:jc w:val="center"/>
            </w:pPr>
            <w:r/>
            <w:r>
              <w:rPr>
                <w:b w:val="0"/>
                <w:color w:val="787878"/>
                <w:sz w:val="14"/>
              </w:rPr>
              <w:t>σ=858</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[183–269]</w:t>
            </w:r>
          </w:p>
        </w:tc>
        <w:tc>
          <w:tcPr>
            <w:tcW w:type="dxa" w:w="737"/>
            <w:shd w:fill="DFF0D8"/>
          </w:tcPr>
          <w:p>
            <w:pPr>
              <w:jc w:val="center"/>
            </w:pPr>
            <w:r/>
            <w:r>
              <w:rPr>
                <w:b w:val="0"/>
                <w:color w:val="787878"/>
                <w:sz w:val="14"/>
              </w:rPr>
              <w:t>σ=282 [441–1001]</w:t>
            </w:r>
          </w:p>
        </w:tc>
        <w:tc>
          <w:tcPr>
            <w:tcW w:type="dxa" w:w="737"/>
            <w:shd w:fill="DFF0D8"/>
          </w:tcPr>
          <w:p>
            <w:pPr>
              <w:jc w:val="center"/>
            </w:pPr>
            <w:r/>
            <w:r>
              <w:rPr>
                <w:b w:val="0"/>
                <w:color w:val="787878"/>
                <w:sz w:val="14"/>
              </w:rPr>
              <w:t>σ=291 [1055–1507]</w:t>
            </w:r>
          </w:p>
        </w:tc>
        <w:tc>
          <w:tcPr>
            <w:tcW w:type="dxa" w:w="737"/>
            <w:shd w:fill="DFF0D8"/>
          </w:tcPr>
          <w:p>
            <w:pPr>
              <w:jc w:val="center"/>
            </w:pPr>
            <w:r/>
            <w:r>
              <w:rPr>
                <w:b w:val="0"/>
                <w:color w:val="787878"/>
                <w:sz w:val="14"/>
              </w:rPr>
              <w:t>σ=367</w:t>
            </w:r>
          </w:p>
        </w:tc>
        <w:tc>
          <w:tcPr>
            <w:tcW w:type="dxa" w:w="737"/>
            <w:shd w:fill="DFF0D8"/>
          </w:tcPr>
          <w:p>
            <w:pPr>
              <w:jc w:val="center"/>
            </w:pPr>
            <w:r/>
            <w:r>
              <w:rPr>
                <w:b w:val="0"/>
                <w:color w:val="787878"/>
                <w:sz w:val="14"/>
              </w:rPr>
              <w:t>σ=260</w:t>
            </w:r>
          </w:p>
        </w:tc>
        <w:tc>
          <w:tcPr>
            <w:tcW w:type="dxa" w:w="737"/>
            <w:shd w:fill="DFF0D8"/>
          </w:tcPr>
          <w:p>
            <w:pPr>
              <w:jc w:val="center"/>
            </w:pPr>
            <w:r/>
            <w:r>
              <w:rPr>
                <w:b w:val="0"/>
                <w:color w:val="787878"/>
                <w:sz w:val="14"/>
              </w:rPr>
              <w:t>σ=331</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σ=66 [183–269]</w:t>
            </w:r>
          </w:p>
        </w:tc>
        <w:tc>
          <w:tcPr>
            <w:tcW w:type="dxa" w:w="737"/>
            <w:shd w:fill="DFF0D8"/>
          </w:tcPr>
          <w:p>
            <w:pPr>
              <w:jc w:val="center"/>
            </w:pPr>
            <w:r/>
            <w:r>
              <w:rPr>
                <w:b w:val="0"/>
                <w:color w:val="787878"/>
                <w:sz w:val="14"/>
              </w:rPr>
              <w:t>σ=251 [463–743]</w:t>
            </w:r>
          </w:p>
        </w:tc>
        <w:tc>
          <w:tcPr>
            <w:tcW w:type="dxa" w:w="737"/>
            <w:shd w:fill="DFF0D8"/>
          </w:tcPr>
          <w:p>
            <w:pPr>
              <w:jc w:val="center"/>
            </w:pPr>
            <w:r/>
            <w:r>
              <w:rPr>
                <w:b w:val="0"/>
                <w:color w:val="787878"/>
                <w:sz w:val="14"/>
              </w:rPr>
              <w:t>σ=260 [1044–1314]</w:t>
            </w:r>
          </w:p>
        </w:tc>
        <w:tc>
          <w:tcPr>
            <w:tcW w:type="dxa" w:w="737"/>
            <w:shd w:fill="DFF0D8"/>
          </w:tcPr>
          <w:p>
            <w:pPr>
              <w:jc w:val="center"/>
            </w:pPr>
            <w:r/>
            <w:r>
              <w:rPr>
                <w:b w:val="0"/>
                <w:color w:val="787878"/>
                <w:sz w:val="14"/>
              </w:rPr>
              <w:t>σ=335</w:t>
            </w:r>
          </w:p>
        </w:tc>
        <w:tc>
          <w:tcPr>
            <w:tcW w:type="dxa" w:w="737"/>
            <w:shd w:fill="DFF0D8"/>
          </w:tcPr>
          <w:p>
            <w:pPr>
              <w:jc w:val="center"/>
            </w:pPr>
            <w:r/>
            <w:r>
              <w:rPr>
                <w:b w:val="0"/>
                <w:color w:val="787878"/>
                <w:sz w:val="14"/>
              </w:rPr>
              <w:t>σ=282</w:t>
            </w:r>
          </w:p>
        </w:tc>
        <w:tc>
          <w:tcPr>
            <w:tcW w:type="dxa" w:w="737"/>
            <w:shd w:fill="DFF0D8"/>
          </w:tcPr>
          <w:p>
            <w:pPr>
              <w:jc w:val="center"/>
            </w:pPr>
            <w:r/>
            <w:r>
              <w:rPr>
                <w:b w:val="0"/>
                <w:color w:val="787878"/>
                <w:sz w:val="14"/>
              </w:rPr>
              <w:t>σ=592</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σ=143 [205–441]</w:t>
            </w:r>
          </w:p>
        </w:tc>
        <w:tc>
          <w:tcPr>
            <w:tcW w:type="dxa" w:w="737"/>
            <w:shd w:fill="DFF0D8"/>
          </w:tcPr>
          <w:p>
            <w:pPr>
              <w:jc w:val="center"/>
            </w:pPr>
            <w:r/>
            <w:r>
              <w:rPr>
                <w:b w:val="0"/>
                <w:color w:val="787878"/>
                <w:sz w:val="14"/>
              </w:rPr>
              <w:t>σ=284 [484–937]</w:t>
            </w:r>
          </w:p>
        </w:tc>
        <w:tc>
          <w:tcPr>
            <w:tcW w:type="dxa" w:w="737"/>
            <w:shd w:fill="DFF0D8"/>
          </w:tcPr>
          <w:p>
            <w:pPr>
              <w:jc w:val="center"/>
            </w:pPr>
            <w:r/>
            <w:r>
              <w:rPr>
                <w:b w:val="0"/>
                <w:color w:val="787878"/>
                <w:sz w:val="14"/>
              </w:rPr>
              <w:t>σ=342 [937–1367]</w:t>
            </w:r>
          </w:p>
        </w:tc>
        <w:tc>
          <w:tcPr>
            <w:tcW w:type="dxa" w:w="737"/>
            <w:shd w:fill="DFF0D8"/>
          </w:tcPr>
          <w:p>
            <w:pPr>
              <w:jc w:val="center"/>
            </w:pPr>
            <w:r/>
            <w:r>
              <w:rPr>
                <w:b w:val="0"/>
                <w:color w:val="787878"/>
                <w:sz w:val="14"/>
              </w:rPr>
              <w:t>σ=442</w:t>
            </w:r>
          </w:p>
        </w:tc>
        <w:tc>
          <w:tcPr>
            <w:tcW w:type="dxa" w:w="737"/>
            <w:shd w:fill="DFF0D8"/>
          </w:tcPr>
          <w:p>
            <w:pPr>
              <w:jc w:val="center"/>
            </w:pPr>
            <w:r/>
            <w:r>
              <w:rPr>
                <w:b w:val="0"/>
                <w:color w:val="787878"/>
                <w:sz w:val="14"/>
              </w:rPr>
              <w:t>σ=469</w:t>
            </w:r>
          </w:p>
        </w:tc>
        <w:tc>
          <w:tcPr>
            <w:tcW w:type="dxa" w:w="737"/>
            <w:shd w:fill="DFF0D8"/>
          </w:tcPr>
          <w:p>
            <w:pPr>
              <w:jc w:val="center"/>
            </w:pPr>
            <w:r/>
            <w:r>
              <w:rPr>
                <w:b w:val="0"/>
                <w:color w:val="787878"/>
                <w:sz w:val="14"/>
              </w:rPr>
              <w:t>σ=921</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205</w:t>
            </w:r>
          </w:p>
        </w:tc>
        <w:tc>
          <w:tcPr>
            <w:tcW w:type="dxa" w:w="907"/>
          </w:tcPr>
          <w:p>
            <w:pPr>
              <w:jc w:val="center"/>
            </w:pPr>
            <w:r/>
            <w:r>
              <w:rPr>
                <w:b w:val="0"/>
                <w:sz w:val="18"/>
              </w:rPr>
              <w:t>237</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205</w:t>
            </w:r>
          </w:p>
        </w:tc>
        <w:tc>
          <w:tcPr>
            <w:tcW w:type="dxa" w:w="907"/>
          </w:tcPr>
          <w:p>
            <w:pPr>
              <w:jc w:val="center"/>
            </w:pPr>
            <w:r/>
            <w:r>
              <w:rPr>
                <w:b w:val="0"/>
                <w:sz w:val="18"/>
              </w:rPr>
              <w:t>226</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52925"/>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52925"/>
                    </a:xfrm>
                    <a:prstGeom prst="rect"/>
                  </pic:spPr>
                </pic:pic>
              </a:graphicData>
            </a:graphic>
          </wp:inline>
        </w:drawing>
      </w:r>
    </w:p>
    <w:p>
      <w:r>
        <w:rPr>
          <w:b w:val="0"/>
          <w:i/>
          <w:sz w:val="20"/>
        </w:rPr>
        <w:t>F1 légèrement modifié. Son plus mat, projection réduite. Atténuation des harmoniques aigus.</w:t>
      </w:r>
    </w:p>
    <w:p>
      <w:r>
        <w:rPr>
          <w:b/>
          <w:i w:val="0"/>
          <w:color w:val="1B5E20"/>
          <w:sz w:val="20"/>
        </w:rPr>
        <w:t>Fp (centroïde) = 1238 Hz</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6686"/>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6686"/>
                    </a:xfrm>
                    <a:prstGeom prst="rect"/>
                  </pic:spPr>
                </pic:pic>
              </a:graphicData>
            </a:graphic>
          </wp:inline>
        </w:drawing>
      </w:r>
    </w:p>
    <w:p>
      <w:r>
        <w:rPr>
          <w:b w:val="0"/>
          <w:i/>
          <w:sz w:val="20"/>
        </w:rPr>
        <w:t>Sourdine lourde. Amortissement maximal des partiels aigus.</w:t>
      </w:r>
    </w:p>
    <w:p>
      <w:r>
        <w:rPr>
          <w:b/>
          <w:i w:val="0"/>
          <w:color w:val="1B5E20"/>
          <w:sz w:val="20"/>
        </w:rPr>
        <w:t>Fp (centroïde) = 1158 Hz</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fondation harmonique de l'orchestre. F1=172 Hz (/u/) — résonance fondamentale de la caisse (σ=36 Hz — le F1 le plus stable de toutes les cordes). Giesler : Hauptformant 70–250 Hz (/u/), Nebenformant 400 Hz (/o/). F2=474 Hz confirme ce Nebenformant. Fp=1 235 Hz, quasi-identique au violoncelle (1 242, Δ=7 Hz) — les deux partagent le même centroïde spectral. Convergence F1 : Tuba contrebasse (226 Hz, Δ=54 Hz).</w:t>
      </w:r>
    </w:p>
    <w:p>
      <w:r>
        <w:rPr>
          <w:b/>
          <w:i w:val="0"/>
          <w:color w:val="1B5E20"/>
          <w:sz w:val="20"/>
        </w:rPr>
        <w:t>Fp (centroïde) = 1235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(autre pipeline)</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172</w:t>
            </w:r>
          </w:p>
        </w:tc>
        <w:tc>
          <w:tcPr>
            <w:tcW w:type="dxa" w:w="1020"/>
          </w:tcPr>
          <w:p>
            <w:pPr>
              <w:jc w:val="center"/>
            </w:pPr>
            <w:r/>
            <w:r>
              <w:rPr>
                <w:b w:val="0"/>
                <w:sz w:val="18"/>
              </w:rPr>
              <w:t>474</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297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 [172–183]</w:t>
            </w:r>
          </w:p>
        </w:tc>
        <w:tc>
          <w:tcPr>
            <w:tcW w:type="dxa" w:w="737"/>
            <w:shd w:fill="DFF0D8"/>
          </w:tcPr>
          <w:p>
            <w:pPr>
              <w:jc w:val="center"/>
            </w:pPr>
            <w:r/>
            <w:r>
              <w:rPr>
                <w:b w:val="0"/>
                <w:color w:val="787878"/>
                <w:sz w:val="14"/>
              </w:rPr>
              <w:t>σ=128 [463–517]</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σ=349</w:t>
            </w:r>
          </w:p>
        </w:tc>
        <w:tc>
          <w:tcPr>
            <w:tcW w:type="dxa" w:w="737"/>
            <w:shd w:fill="DFF0D8"/>
          </w:tcPr>
          <w:p>
            <w:pPr>
              <w:jc w:val="center"/>
            </w:pPr>
            <w:r/>
            <w:r>
              <w:rPr>
                <w:b w:val="0"/>
                <w:color w:val="787878"/>
                <w:sz w:val="14"/>
              </w:rPr>
              <w:t>σ=426</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σ=35 [162–183]</w:t>
            </w:r>
          </w:p>
        </w:tc>
        <w:tc>
          <w:tcPr>
            <w:tcW w:type="dxa" w:w="737"/>
            <w:shd w:fill="DFF0D8"/>
          </w:tcPr>
          <w:p>
            <w:pPr>
              <w:jc w:val="center"/>
            </w:pPr>
            <w:r/>
            <w:r>
              <w:rPr>
                <w:b w:val="0"/>
                <w:color w:val="787878"/>
                <w:sz w:val="14"/>
              </w:rPr>
              <w:t>σ=90 [452–506]</w:t>
            </w:r>
          </w:p>
        </w:tc>
        <w:tc>
          <w:tcPr>
            <w:tcW w:type="dxa" w:w="737"/>
            <w:shd w:fill="DFF0D8"/>
          </w:tcPr>
          <w:p>
            <w:pPr>
              <w:jc w:val="center"/>
            </w:pPr>
            <w:r/>
            <w:r>
              <w:rPr>
                <w:b w:val="0"/>
                <w:color w:val="787878"/>
                <w:sz w:val="14"/>
              </w:rPr>
              <w:t>σ=134 [775–958]</w:t>
            </w:r>
          </w:p>
        </w:tc>
        <w:tc>
          <w:tcPr>
            <w:tcW w:type="dxa" w:w="737"/>
            <w:shd w:fill="DFF0D8"/>
          </w:tcPr>
          <w:p>
            <w:pPr>
              <w:jc w:val="center"/>
            </w:pPr>
            <w:r/>
            <w:r>
              <w:rPr>
                <w:b w:val="0"/>
                <w:color w:val="787878"/>
                <w:sz w:val="14"/>
              </w:rPr>
              <w:t>σ=172</w:t>
            </w:r>
          </w:p>
        </w:tc>
        <w:tc>
          <w:tcPr>
            <w:tcW w:type="dxa" w:w="737"/>
            <w:shd w:fill="DFF0D8"/>
          </w:tcPr>
          <w:p>
            <w:pPr>
              <w:jc w:val="center"/>
            </w:pPr>
            <w:r/>
            <w:r>
              <w:rPr>
                <w:b w:val="0"/>
                <w:color w:val="787878"/>
                <w:sz w:val="14"/>
              </w:rPr>
              <w:t>σ=320</w:t>
            </w:r>
          </w:p>
        </w:tc>
        <w:tc>
          <w:tcPr>
            <w:tcW w:type="dxa" w:w="737"/>
            <w:shd w:fill="DFF0D8"/>
          </w:tcPr>
          <w:p>
            <w:pPr>
              <w:jc w:val="center"/>
            </w:pPr>
            <w:r/>
            <w:r>
              <w:rPr>
                <w:b w:val="0"/>
                <w:color w:val="787878"/>
                <w:sz w:val="14"/>
              </w:rPr>
              <w:t>σ=576</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σ=36 [162–183]</w:t>
            </w:r>
          </w:p>
        </w:tc>
        <w:tc>
          <w:tcPr>
            <w:tcW w:type="dxa" w:w="737"/>
            <w:shd w:fill="DFF0D8"/>
          </w:tcPr>
          <w:p>
            <w:pPr>
              <w:jc w:val="center"/>
            </w:pPr>
            <w:r/>
            <w:r>
              <w:rPr>
                <w:b w:val="0"/>
                <w:color w:val="787878"/>
                <w:sz w:val="14"/>
              </w:rPr>
              <w:t>σ=89 [452–506]</w:t>
            </w:r>
          </w:p>
        </w:tc>
        <w:tc>
          <w:tcPr>
            <w:tcW w:type="dxa" w:w="737"/>
            <w:shd w:fill="DFF0D8"/>
          </w:tcPr>
          <w:p>
            <w:pPr>
              <w:jc w:val="center"/>
            </w:pPr>
            <w:r/>
            <w:r>
              <w:rPr>
                <w:b w:val="0"/>
                <w:color w:val="787878"/>
                <w:sz w:val="14"/>
              </w:rPr>
              <w:t>σ=140 [775–926]</w:t>
            </w:r>
          </w:p>
        </w:tc>
        <w:tc>
          <w:tcPr>
            <w:tcW w:type="dxa" w:w="737"/>
            <w:shd w:fill="DFF0D8"/>
          </w:tcPr>
          <w:p>
            <w:pPr>
              <w:jc w:val="center"/>
            </w:pPr>
            <w:r/>
            <w:r>
              <w:rPr>
                <w:b w:val="0"/>
                <w:color w:val="787878"/>
                <w:sz w:val="14"/>
              </w:rPr>
              <w:t>σ=169</w:t>
            </w:r>
          </w:p>
        </w:tc>
        <w:tc>
          <w:tcPr>
            <w:tcW w:type="dxa" w:w="737"/>
            <w:shd w:fill="DFF0D8"/>
          </w:tcPr>
          <w:p>
            <w:pPr>
              <w:jc w:val="center"/>
            </w:pPr>
            <w:r/>
            <w:r>
              <w:rPr>
                <w:b w:val="0"/>
                <w:color w:val="787878"/>
                <w:sz w:val="14"/>
              </w:rPr>
              <w:t>σ=336</w:t>
            </w:r>
          </w:p>
        </w:tc>
        <w:tc>
          <w:tcPr>
            <w:tcW w:type="dxa" w:w="737"/>
            <w:shd w:fill="DFF0D8"/>
          </w:tcPr>
          <w:p>
            <w:pPr>
              <w:jc w:val="center"/>
            </w:pPr>
            <w:r/>
            <w:r>
              <w:rPr>
                <w:b w:val="0"/>
                <w:color w:val="787878"/>
                <w:sz w:val="14"/>
              </w:rPr>
              <w:t>σ=560</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 [172–194]</w:t>
            </w:r>
          </w:p>
        </w:tc>
        <w:tc>
          <w:tcPr>
            <w:tcW w:type="dxa" w:w="737"/>
            <w:shd w:fill="DFF0D8"/>
          </w:tcPr>
          <w:p>
            <w:pPr>
              <w:jc w:val="center"/>
            </w:pPr>
            <w:r/>
            <w:r>
              <w:rPr>
                <w:b w:val="0"/>
                <w:color w:val="787878"/>
                <w:sz w:val="14"/>
              </w:rPr>
              <w:t>σ=94 [474–528]</w:t>
            </w:r>
          </w:p>
        </w:tc>
        <w:tc>
          <w:tcPr>
            <w:tcW w:type="dxa" w:w="737"/>
            <w:shd w:fill="DFF0D8"/>
          </w:tcPr>
          <w:p>
            <w:pPr>
              <w:jc w:val="center"/>
            </w:pPr>
            <w:r/>
            <w:r>
              <w:rPr>
                <w:b w:val="0"/>
                <w:color w:val="787878"/>
                <w:sz w:val="14"/>
              </w:rPr>
              <w:t>σ=174 [786–1066]</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σ=413</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σ=25 [172–183]</w:t>
            </w:r>
          </w:p>
        </w:tc>
        <w:tc>
          <w:tcPr>
            <w:tcW w:type="dxa" w:w="737"/>
            <w:shd w:fill="DFF0D8"/>
          </w:tcPr>
          <w:p>
            <w:pPr>
              <w:jc w:val="center"/>
            </w:pPr>
            <w:r/>
            <w:r>
              <w:rPr>
                <w:b w:val="0"/>
                <w:color w:val="787878"/>
                <w:sz w:val="14"/>
              </w:rPr>
              <w:t>σ=114 [463–528]</w:t>
            </w:r>
          </w:p>
        </w:tc>
        <w:tc>
          <w:tcPr>
            <w:tcW w:type="dxa" w:w="737"/>
            <w:shd w:fill="DFF0D8"/>
          </w:tcPr>
          <w:p>
            <w:pPr>
              <w:jc w:val="center"/>
            </w:pPr>
            <w:r/>
            <w:r>
              <w:rPr>
                <w:b w:val="0"/>
                <w:color w:val="787878"/>
                <w:sz w:val="14"/>
              </w:rPr>
              <w:t>σ=155 [808–1055]</w:t>
            </w:r>
          </w:p>
        </w:tc>
        <w:tc>
          <w:tcPr>
            <w:tcW w:type="dxa" w:w="737"/>
            <w:shd w:fill="DFF0D8"/>
          </w:tcPr>
          <w:p>
            <w:pPr>
              <w:jc w:val="center"/>
            </w:pPr>
            <w:r/>
            <w:r>
              <w:rPr>
                <w:b w:val="0"/>
                <w:color w:val="787878"/>
                <w:sz w:val="14"/>
              </w:rPr>
              <w:t>σ=165</w:t>
            </w:r>
          </w:p>
        </w:tc>
        <w:tc>
          <w:tcPr>
            <w:tcW w:type="dxa" w:w="737"/>
            <w:shd w:fill="DFF0D8"/>
          </w:tcPr>
          <w:p>
            <w:pPr>
              <w:jc w:val="center"/>
            </w:pPr>
            <w:r/>
            <w:r>
              <w:rPr>
                <w:b w:val="0"/>
                <w:color w:val="787878"/>
                <w:sz w:val="14"/>
              </w:rPr>
              <w:t>σ=308</w:t>
            </w:r>
          </w:p>
        </w:tc>
        <w:tc>
          <w:tcPr>
            <w:tcW w:type="dxa" w:w="737"/>
            <w:shd w:fill="DFF0D8"/>
          </w:tcPr>
          <w:p>
            <w:pPr>
              <w:jc w:val="center"/>
            </w:pPr>
            <w:r/>
            <w:r>
              <w:rPr>
                <w:b w:val="0"/>
                <w:color w:val="787878"/>
                <w:sz w:val="14"/>
              </w:rPr>
              <w:t>σ=487</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σ=37 [162–183]</w:t>
            </w:r>
          </w:p>
        </w:tc>
        <w:tc>
          <w:tcPr>
            <w:tcW w:type="dxa" w:w="737"/>
            <w:shd w:fill="DFF0D8"/>
          </w:tcPr>
          <w:p>
            <w:pPr>
              <w:jc w:val="center"/>
            </w:pPr>
            <w:r/>
            <w:r>
              <w:rPr>
                <w:b w:val="0"/>
                <w:color w:val="787878"/>
                <w:sz w:val="14"/>
              </w:rPr>
              <w:t>σ=96 [452–517]</w:t>
            </w:r>
          </w:p>
        </w:tc>
        <w:tc>
          <w:tcPr>
            <w:tcW w:type="dxa" w:w="737"/>
            <w:shd w:fill="DFF0D8"/>
          </w:tcPr>
          <w:p>
            <w:pPr>
              <w:jc w:val="center"/>
            </w:pPr>
            <w:r/>
            <w:r>
              <w:rPr>
                <w:b w:val="0"/>
                <w:color w:val="787878"/>
                <w:sz w:val="14"/>
              </w:rPr>
              <w:t>σ=134 [786–948]</w:t>
            </w:r>
          </w:p>
        </w:tc>
        <w:tc>
          <w:tcPr>
            <w:tcW w:type="dxa" w:w="737"/>
            <w:shd w:fill="DFF0D8"/>
          </w:tcPr>
          <w:p>
            <w:pPr>
              <w:jc w:val="center"/>
            </w:pPr>
            <w:r/>
            <w:r>
              <w:rPr>
                <w:b w:val="0"/>
                <w:color w:val="787878"/>
                <w:sz w:val="14"/>
              </w:rPr>
              <w:t>σ=131</w:t>
            </w:r>
          </w:p>
        </w:tc>
        <w:tc>
          <w:tcPr>
            <w:tcW w:type="dxa" w:w="737"/>
            <w:shd w:fill="DFF0D8"/>
          </w:tcPr>
          <w:p>
            <w:pPr>
              <w:jc w:val="center"/>
            </w:pPr>
            <w:r/>
            <w:r>
              <w:rPr>
                <w:b w:val="0"/>
                <w:color w:val="787878"/>
                <w:sz w:val="14"/>
              </w:rPr>
              <w:t>σ=253</w:t>
            </w:r>
          </w:p>
        </w:tc>
        <w:tc>
          <w:tcPr>
            <w:tcW w:type="dxa" w:w="737"/>
            <w:shd w:fill="DFF0D8"/>
          </w:tcPr>
          <w:p>
            <w:pPr>
              <w:jc w:val="center"/>
            </w:pPr>
            <w:r/>
            <w:r>
              <w:rPr>
                <w:b w:val="0"/>
                <w:color w:val="787878"/>
                <w:sz w:val="14"/>
              </w:rPr>
              <w:t>σ=401</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 [183–194]</w:t>
            </w:r>
          </w:p>
        </w:tc>
        <w:tc>
          <w:tcPr>
            <w:tcW w:type="dxa" w:w="737"/>
            <w:shd w:fill="DFF0D8"/>
          </w:tcPr>
          <w:p>
            <w:pPr>
              <w:jc w:val="center"/>
            </w:pPr>
            <w:r/>
            <w:r>
              <w:rPr>
                <w:b w:val="0"/>
                <w:color w:val="787878"/>
                <w:sz w:val="14"/>
              </w:rPr>
              <w:t>σ=114 [463–517]</w:t>
            </w:r>
          </w:p>
        </w:tc>
        <w:tc>
          <w:tcPr>
            <w:tcW w:type="dxa" w:w="737"/>
            <w:shd w:fill="DFF0D8"/>
          </w:tcPr>
          <w:p>
            <w:pPr>
              <w:jc w:val="center"/>
            </w:pPr>
            <w:r/>
            <w:r>
              <w:rPr>
                <w:b w:val="0"/>
                <w:color w:val="787878"/>
                <w:sz w:val="14"/>
              </w:rPr>
              <w:t>σ=165 [829–1087]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σ=267</w:t>
            </w:r>
          </w:p>
        </w:tc>
        <w:tc>
          <w:tcPr>
            <w:tcW w:type="dxa" w:w="737"/>
            <w:shd w:fill="DFF0D8"/>
          </w:tcPr>
          <w:p>
            <w:pPr>
              <w:jc w:val="center"/>
            </w:pPr>
            <w:r/>
            <w:r>
              <w:rPr>
                <w:b w:val="0"/>
                <w:color w:val="787878"/>
                <w:sz w:val="14"/>
              </w:rPr>
              <w:t>σ=329</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 [172–194]</w:t>
            </w:r>
          </w:p>
        </w:tc>
        <w:tc>
          <w:tcPr>
            <w:tcW w:type="dxa" w:w="737"/>
            <w:shd w:fill="DFF0D8"/>
          </w:tcPr>
          <w:p>
            <w:pPr>
              <w:jc w:val="center"/>
            </w:pPr>
            <w:r/>
            <w:r>
              <w:rPr>
                <w:b w:val="0"/>
                <w:color w:val="787878"/>
                <w:sz w:val="14"/>
              </w:rPr>
              <w:t>σ=83 [474–549]</w:t>
            </w:r>
          </w:p>
        </w:tc>
        <w:tc>
          <w:tcPr>
            <w:tcW w:type="dxa" w:w="737"/>
            <w:shd w:fill="DFF0D8"/>
          </w:tcPr>
          <w:p>
            <w:pPr>
              <w:jc w:val="center"/>
            </w:pPr>
            <w:r/>
            <w:r>
              <w:rPr>
                <w:b w:val="0"/>
                <w:color w:val="787878"/>
                <w:sz w:val="14"/>
              </w:rPr>
              <w:t>σ=158 [829–1109]</w:t>
            </w:r>
          </w:p>
        </w:tc>
        <w:tc>
          <w:tcPr>
            <w:tcW w:type="dxa" w:w="737"/>
            <w:shd w:fill="DFF0D8"/>
          </w:tcPr>
          <w:p>
            <w:pPr>
              <w:jc w:val="center"/>
            </w:pPr>
            <w:r/>
            <w:r>
              <w:rPr>
                <w:b w:val="0"/>
                <w:color w:val="787878"/>
                <w:sz w:val="14"/>
              </w:rPr>
              <w:t>σ=170</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σ=376</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[162–183]</w:t>
            </w:r>
          </w:p>
        </w:tc>
        <w:tc>
          <w:tcPr>
            <w:tcW w:type="dxa" w:w="737"/>
            <w:shd w:fill="DFF0D8"/>
          </w:tcPr>
          <w:p>
            <w:pPr>
              <w:jc w:val="center"/>
            </w:pPr>
            <w:r/>
            <w:r>
              <w:rPr>
                <w:b w:val="0"/>
                <w:color w:val="787878"/>
                <w:sz w:val="14"/>
              </w:rPr>
              <w:t>σ=153 [474–581]</w:t>
            </w:r>
          </w:p>
        </w:tc>
        <w:tc>
          <w:tcPr>
            <w:tcW w:type="dxa" w:w="737"/>
            <w:shd w:fill="DFF0D8"/>
          </w:tcPr>
          <w:p>
            <w:pPr>
              <w:jc w:val="center"/>
            </w:pPr>
            <w:r/>
            <w:r>
              <w:rPr>
                <w:b w:val="0"/>
                <w:color w:val="787878"/>
                <w:sz w:val="14"/>
              </w:rPr>
              <w:t>σ=162 [808–1120]</w:t>
            </w:r>
          </w:p>
        </w:tc>
        <w:tc>
          <w:tcPr>
            <w:tcW w:type="dxa" w:w="737"/>
            <w:shd w:fill="DFF0D8"/>
          </w:tcPr>
          <w:p>
            <w:pPr>
              <w:jc w:val="center"/>
            </w:pPr>
            <w:r/>
            <w:r>
              <w:rPr>
                <w:b w:val="0"/>
                <w:color w:val="787878"/>
                <w:sz w:val="14"/>
              </w:rPr>
              <w:t>σ=162</w:t>
            </w:r>
          </w:p>
        </w:tc>
        <w:tc>
          <w:tcPr>
            <w:tcW w:type="dxa" w:w="737"/>
            <w:shd w:fill="DFF0D8"/>
          </w:tcPr>
          <w:p>
            <w:pPr>
              <w:jc w:val="center"/>
            </w:pPr>
            <w:r/>
            <w:r>
              <w:rPr>
                <w:b w:val="0"/>
                <w:color w:val="787878"/>
                <w:sz w:val="14"/>
              </w:rPr>
              <w:t>σ=348</w:t>
            </w:r>
          </w:p>
        </w:tc>
        <w:tc>
          <w:tcPr>
            <w:tcW w:type="dxa" w:w="737"/>
            <w:shd w:fill="DFF0D8"/>
          </w:tcPr>
          <w:p>
            <w:pPr>
              <w:jc w:val="center"/>
            </w:pPr>
            <w:r/>
            <w:r>
              <w:rPr>
                <w:b w:val="0"/>
                <w:color w:val="787878"/>
                <w:sz w:val="14"/>
              </w:rPr>
              <w:t>σ=522</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σ=31 [172–205]</w:t>
            </w:r>
          </w:p>
        </w:tc>
        <w:tc>
          <w:tcPr>
            <w:tcW w:type="dxa" w:w="737"/>
            <w:shd w:fill="DFF0D8"/>
          </w:tcPr>
          <w:p>
            <w:pPr>
              <w:jc w:val="center"/>
            </w:pPr>
            <w:r/>
            <w:r>
              <w:rPr>
                <w:b w:val="0"/>
                <w:color w:val="787878"/>
                <w:sz w:val="14"/>
              </w:rPr>
              <w:t>σ=126 [463–528]</w:t>
            </w:r>
          </w:p>
        </w:tc>
        <w:tc>
          <w:tcPr>
            <w:tcW w:type="dxa" w:w="737"/>
            <w:shd w:fill="DFF0D8"/>
          </w:tcPr>
          <w:p>
            <w:pPr>
              <w:jc w:val="center"/>
            </w:pPr>
            <w:r/>
            <w:r>
              <w:rPr>
                <w:b w:val="0"/>
                <w:color w:val="787878"/>
                <w:sz w:val="14"/>
              </w:rPr>
              <w:t>σ=159 [786–990]</w:t>
            </w:r>
          </w:p>
        </w:tc>
        <w:tc>
          <w:tcPr>
            <w:tcW w:type="dxa" w:w="737"/>
            <w:shd w:fill="DFF0D8"/>
          </w:tcPr>
          <w:p>
            <w:pPr>
              <w:jc w:val="center"/>
            </w:pPr>
            <w:r/>
            <w:r>
              <w:rPr>
                <w:b w:val="0"/>
                <w:color w:val="787878"/>
                <w:sz w:val="14"/>
              </w:rPr>
              <w:t>σ=160</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σ=388</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172</w:t>
            </w:r>
          </w:p>
        </w:tc>
        <w:tc>
          <w:tcPr>
            <w:tcW w:type="dxa" w:w="907"/>
          </w:tcPr>
          <w:p>
            <w:pPr>
              <w:jc w:val="center"/>
            </w:pPr>
            <w:r/>
            <w:r>
              <w:rPr>
                <w:b w:val="0"/>
                <w:sz w:val="18"/>
              </w:rPr>
              <w:t>323</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r>
        <w:rPr>
          <w:b/>
          <w:i w:val="0"/>
          <w:color w:val="1B5E20"/>
          <w:sz w:val="20"/>
        </w:rPr>
        <w:t>Fp (centroïde) = 1217 Hz</w:t>
      </w:r>
    </w:p>
    <w:p/>
    <w:p>
      <w:pPr>
        <w:pStyle w:val="Heading2"/>
      </w:pPr>
      <w:r>
        <w:rPr>
          <w:color w:val="1565C0"/>
        </w:rPr>
        <w:t>Cordes d'ensemble</w:t>
      </w:r>
    </w:p>
    <w:p>
      <w:r>
        <w:rPr>
          <w:b w:val="0"/>
          <w:i w:val="0"/>
          <w:sz w:val="20"/>
        </w:rPr>
        <w:t>Les données d'ensemble montrent un effet de section (compression formantique) systématique. Violon solo F1=506 Hz → Ensemble F1=495 Hz (Δ=−2 %), mais F2 passe de 1 518 à 1 163 Hz (−23 %) — l'effet de section lisse F2–F3, pas F1.</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52925"/>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52925"/>
                    </a:xfrm>
                    <a:prstGeom prst="rect"/>
                  </pic:spPr>
                </pic:pic>
              </a:graphicData>
            </a:graphic>
          </wp:inline>
        </w:drawing>
      </w:r>
    </w:p>
    <w:p>
      <w:r>
        <w:rPr>
          <w:b w:val="0"/>
          <w:i/>
          <w:sz w:val="20"/>
        </w:rPr>
        <w:t>F1 ensemble = 495 Hz — quasi-identique au solo (506 Hz, Δ=−2 %). L'effet de section ne déplace pas F1 mais lisse les harmoniques supérieurs : F2 passe de 1 518 Hz (solo) à 1 163 Hz (ensemble, −23 %) ; F3 de 2 347 à 1 970 Hz (−16 %). Le résultat perceptif est un timbre plus fondu et homogène — moins de relief spectral individuel, plus de continuité collective. C'est cet aplatissement de F2–F3 qui donne aux sections de violons leur texture caractéristique, distincte du soliste.</w:t>
      </w:r>
    </w:p>
    <w:p>
      <w:r>
        <w:rPr>
          <w:b/>
          <w:i w:val="0"/>
          <w:color w:val="1B5E20"/>
          <w:sz w:val="20"/>
        </w:rPr>
        <w:t>Fp (centroïde) = 1302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(N=166)</w:t>
            </w:r>
          </w:p>
        </w:tc>
        <w:tc>
          <w:tcPr>
            <w:tcW w:type="dxa" w:w="1020"/>
            <w:shd w:fill="DFF0D8"/>
          </w:tcPr>
          <w:p>
            <w:pPr>
              <w:jc w:val="center"/>
            </w:pPr>
            <w:r/>
            <w:r>
              <w:rPr>
                <w:b w:val="0"/>
                <w:sz w:val="18"/>
              </w:rPr>
              <w:t>495 ±89</w:t>
            </w:r>
          </w:p>
        </w:tc>
        <w:tc>
          <w:tcPr>
            <w:tcW w:type="dxa" w:w="1020"/>
            <w:shd w:fill="DFF0D8"/>
          </w:tcPr>
          <w:p>
            <w:pPr>
              <w:jc w:val="center"/>
            </w:pPr>
            <w:r/>
            <w:r>
              <w:rPr>
                <w:b w:val="0"/>
                <w:sz w:val="18"/>
              </w:rPr>
              <w:t>1 163 ±312</w:t>
            </w:r>
          </w:p>
        </w:tc>
        <w:tc>
          <w:tcPr>
            <w:tcW w:type="dxa" w:w="1020"/>
            <w:shd w:fill="DFF0D8"/>
          </w:tcPr>
          <w:p>
            <w:pPr>
              <w:jc w:val="center"/>
            </w:pPr>
            <w:r/>
            <w:r>
              <w:rPr>
                <w:b w:val="0"/>
                <w:sz w:val="18"/>
              </w:rPr>
              <w:t>1 970 ±389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166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σ=423 [388–894]</w:t>
            </w:r>
          </w:p>
        </w:tc>
        <w:tc>
          <w:tcPr>
            <w:tcW w:type="dxa" w:w="737"/>
            <w:shd w:fill="DFF0D8"/>
          </w:tcPr>
          <w:p>
            <w:pPr>
              <w:jc w:val="center"/>
            </w:pPr>
            <w:r/>
            <w:r>
              <w:rPr>
                <w:b w:val="0"/>
                <w:color w:val="787878"/>
                <w:sz w:val="14"/>
              </w:rPr>
              <w:t>σ=731 [915–1863]</w:t>
            </w:r>
          </w:p>
        </w:tc>
        <w:tc>
          <w:tcPr>
            <w:tcW w:type="dxa" w:w="737"/>
            <w:shd w:fill="DFF0D8"/>
          </w:tcPr>
          <w:p>
            <w:pPr>
              <w:jc w:val="center"/>
            </w:pPr>
            <w:r/>
            <w:r>
              <w:rPr>
                <w:b w:val="0"/>
                <w:color w:val="787878"/>
                <w:sz w:val="14"/>
              </w:rPr>
              <w:t>σ=889 [1486–2498]</w:t>
            </w:r>
          </w:p>
        </w:tc>
        <w:tc>
          <w:tcPr>
            <w:tcW w:type="dxa" w:w="737"/>
            <w:shd w:fill="DFF0D8"/>
          </w:tcPr>
          <w:p>
            <w:pPr>
              <w:jc w:val="center"/>
            </w:pPr>
            <w:r/>
            <w:r>
              <w:rPr>
                <w:b w:val="0"/>
                <w:color w:val="787878"/>
                <w:sz w:val="14"/>
              </w:rPr>
              <w:t>σ=851</w:t>
            </w:r>
          </w:p>
        </w:tc>
        <w:tc>
          <w:tcPr>
            <w:tcW w:type="dxa" w:w="737"/>
            <w:shd w:fill="DFF0D8"/>
          </w:tcPr>
          <w:p>
            <w:pPr>
              <w:jc w:val="center"/>
            </w:pPr>
            <w:r/>
            <w:r>
              <w:rPr>
                <w:b w:val="0"/>
                <w:color w:val="787878"/>
                <w:sz w:val="14"/>
              </w:rPr>
              <w:t>σ=939</w:t>
            </w:r>
          </w:p>
        </w:tc>
        <w:tc>
          <w:tcPr>
            <w:tcW w:type="dxa" w:w="737"/>
            <w:shd w:fill="DFF0D8"/>
          </w:tcPr>
          <w:p>
            <w:pPr>
              <w:jc w:val="center"/>
            </w:pPr>
            <w:r/>
            <w:r>
              <w:rPr>
                <w:b w:val="0"/>
                <w:color w:val="787878"/>
                <w:sz w:val="14"/>
              </w:rPr>
              <w:t>σ=1152</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344</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495</w:t>
            </w:r>
          </w:p>
        </w:tc>
        <w:tc>
          <w:tcPr>
            <w:tcW w:type="dxa" w:w="907"/>
          </w:tcPr>
          <w:p>
            <w:pPr>
              <w:jc w:val="center"/>
            </w:pPr>
            <w:r/>
            <w:r>
              <w:rPr>
                <w:b w:val="0"/>
                <w:sz w:val="18"/>
              </w:rPr>
              <w:t>743 (F1)</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495</w:t>
            </w:r>
          </w:p>
        </w:tc>
        <w:tc>
          <w:tcPr>
            <w:tcW w:type="dxa" w:w="907"/>
          </w:tcPr>
          <w:p>
            <w:pPr>
              <w:jc w:val="center"/>
            </w:pPr>
            <w:r/>
            <w:r>
              <w:rPr>
                <w:b w:val="0"/>
                <w:sz w:val="18"/>
              </w:rPr>
              <w:t>743</w:t>
            </w:r>
          </w:p>
        </w:tc>
        <w:tc>
          <w:tcPr>
            <w:tcW w:type="dxa" w:w="1020"/>
          </w:tcPr>
          <w:p>
            <w:pPr>
              <w:jc w:val="center"/>
            </w:pPr>
            <w:r/>
            <w:r>
              <w:rPr>
                <w:b w:val="0"/>
                <w:sz w:val="18"/>
              </w:rPr>
              <w:t>Δ=248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495</w:t>
            </w:r>
          </w:p>
        </w:tc>
        <w:tc>
          <w:tcPr>
            <w:tcW w:type="dxa" w:w="907"/>
          </w:tcPr>
          <w:p>
            <w:pPr>
              <w:jc w:val="center"/>
            </w:pPr>
            <w:r/>
            <w:r>
              <w:rPr>
                <w:b w:val="0"/>
                <w:sz w:val="18"/>
              </w:rPr>
              <w:t>205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495</w:t>
            </w:r>
          </w:p>
        </w:tc>
        <w:tc>
          <w:tcPr>
            <w:tcW w:type="dxa" w:w="907"/>
          </w:tcPr>
          <w:p>
            <w:pPr>
              <w:jc w:val="center"/>
            </w:pPr>
            <w:r/>
            <w:r>
              <w:rPr>
                <w:b w:val="0"/>
                <w:sz w:val="18"/>
              </w:rPr>
              <w:t>463</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r>
        <w:rPr>
          <w:b/>
          <w:i w:val="0"/>
          <w:color w:val="1B5E20"/>
          <w:sz w:val="20"/>
        </w:rPr>
        <w:t>Fp (centroïde) = 1208 Hz</w:t>
      </w:r>
    </w:p>
    <w:p/>
    <w:p>
      <w:pPr>
        <w:pStyle w:val="Heading2"/>
      </w:pPr>
      <w:r>
        <w:rPr>
          <w:color w:val="1565C0"/>
        </w:rPr>
        <w:t>Ensemble d'altos</w:t>
      </w:r>
    </w:p>
    <w:p>
      <w:pPr>
        <w:jc w:val="center"/>
      </w:pPr>
      <w:r>
        <w:drawing>
          <wp:inline xmlns:a="http://schemas.openxmlformats.org/drawingml/2006/main" xmlns:pic="http://schemas.openxmlformats.org/drawingml/2006/picture">
            <wp:extent cx="5943600" cy="2942542"/>
            <wp:docPr id="14" name="Picture 14"/>
            <wp:cNvGraphicFramePr>
              <a:graphicFrameLocks noChangeAspect="1"/>
            </wp:cNvGraphicFramePr>
            <a:graphic>
              <a:graphicData uri="http://schemas.openxmlformats.org/drawingml/2006/picture">
                <pic:pic>
                  <pic:nvPicPr>
                    <pic:cNvPr id="0" name="cordes_alt_ens.png"/>
                    <pic:cNvPicPr/>
                  </pic:nvPicPr>
                  <pic:blipFill>
                    <a:blip r:embed="rId22"/>
                    <a:stretch>
                      <a:fillRect/>
                    </a:stretch>
                  </pic:blipFill>
                  <pic:spPr>
                    <a:xfrm>
                      <a:off x="0" y="0"/>
                      <a:ext cx="5943600" cy="2942542"/>
                    </a:xfrm>
                    <a:prstGeom prst="rect"/>
                  </pic:spPr>
                </pic:pic>
              </a:graphicData>
            </a:graphic>
          </wp:inline>
        </w:drawing>
      </w:r>
    </w:p>
    <w:p>
      <w:r>
        <w:rPr>
          <w:b w:val="0"/>
          <w:i/>
          <w:sz w:val="20"/>
        </w:rPr>
        <w:t>F1 ensemble = 366 Hz (zone /å/–/o/) — proche du solo (377 Hz, Δ=−3 %). F2 passe de 829 Hz (solo) à 764 Hz (ensemble, −8 %). L'effet de section est plus modeste pour l'alto que pour le violon, mais suit le même schéma d'homogénéisation des harmoniques supérieurs. La couleur sombre et mélancolique de l'instrument est préservée en section.</w:t>
      </w:r>
    </w:p>
    <w:p>
      <w:r>
        <w:rPr>
          <w:b/>
          <w:i w:val="0"/>
          <w:color w:val="1B5E20"/>
          <w:sz w:val="20"/>
        </w:rPr>
        <w:t>Fp (centroïde) = 1317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(N=148)</w:t>
            </w:r>
          </w:p>
        </w:tc>
        <w:tc>
          <w:tcPr>
            <w:tcW w:type="dxa" w:w="1020"/>
            <w:shd w:fill="DFF0D8"/>
          </w:tcPr>
          <w:p>
            <w:pPr>
              <w:jc w:val="center"/>
            </w:pPr>
            <w:r/>
            <w:r>
              <w:rPr>
                <w:b w:val="0"/>
                <w:sz w:val="18"/>
              </w:rPr>
              <w:t>366 ±62</w:t>
            </w:r>
          </w:p>
        </w:tc>
        <w:tc>
          <w:tcPr>
            <w:tcW w:type="dxa" w:w="1020"/>
            <w:shd w:fill="DFF0D8"/>
          </w:tcPr>
          <w:p>
            <w:pPr>
              <w:jc w:val="center"/>
            </w:pPr>
            <w:r/>
            <w:r>
              <w:rPr>
                <w:b w:val="0"/>
                <w:sz w:val="18"/>
              </w:rPr>
              <w:t>764 ±198</w:t>
            </w:r>
          </w:p>
        </w:tc>
        <w:tc>
          <w:tcPr>
            <w:tcW w:type="dxa" w:w="1020"/>
            <w:shd w:fill="DFF0D8"/>
          </w:tcPr>
          <w:p>
            <w:pPr>
              <w:jc w:val="center"/>
            </w:pPr>
            <w:r/>
            <w:r>
              <w:rPr>
                <w:b w:val="0"/>
                <w:sz w:val="18"/>
              </w:rPr>
              <w:t>1 389 ±287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148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377</w:t>
            </w:r>
          </w:p>
        </w:tc>
        <w:tc>
          <w:tcPr>
            <w:tcW w:type="dxa" w:w="737"/>
          </w:tcPr>
          <w:p>
            <w:pPr>
              <w:jc w:val="center"/>
            </w:pPr>
            <w:r/>
            <w:r>
              <w:rPr>
                <w:b w:val="0"/>
                <w:sz w:val="18"/>
              </w:rPr>
              <w:t>732</w:t>
            </w:r>
          </w:p>
        </w:tc>
        <w:tc>
          <w:tcPr>
            <w:tcW w:type="dxa" w:w="737"/>
          </w:tcPr>
          <w:p>
            <w:pPr>
              <w:jc w:val="center"/>
            </w:pPr>
            <w:r/>
            <w:r>
              <w:rPr>
                <w:b w:val="0"/>
                <w:sz w:val="18"/>
              </w:rPr>
              <w:t>1 109</w:t>
            </w:r>
          </w:p>
        </w:tc>
        <w:tc>
          <w:tcPr>
            <w:tcW w:type="dxa" w:w="737"/>
          </w:tcPr>
          <w:p>
            <w:pPr>
              <w:jc w:val="center"/>
            </w:pPr>
            <w:r/>
            <w:r>
              <w:rPr>
                <w:b w:val="0"/>
                <w:sz w:val="18"/>
              </w:rPr>
              <w:t>1 680</w:t>
            </w:r>
          </w:p>
        </w:tc>
        <w:tc>
          <w:tcPr>
            <w:tcW w:type="dxa" w:w="737"/>
          </w:tcPr>
          <w:p>
            <w:pPr>
              <w:jc w:val="center"/>
            </w:pPr>
            <w:r/>
            <w:r>
              <w:rPr>
                <w:b w:val="0"/>
                <w:sz w:val="18"/>
              </w:rPr>
              <w:t>2 089</w:t>
            </w:r>
          </w:p>
        </w:tc>
        <w:tc>
          <w:tcPr>
            <w:tcW w:type="dxa" w:w="737"/>
          </w:tcPr>
          <w:p>
            <w:pPr>
              <w:jc w:val="center"/>
            </w:pPr>
            <w:r/>
            <w:r>
              <w:rPr>
                <w:b w:val="0"/>
                <w:sz w:val="18"/>
              </w:rPr>
              <w:t>2 379</w:t>
            </w:r>
          </w:p>
        </w:tc>
      </w:tr>
      <w:tr>
        <w:tc>
          <w:tcPr>
            <w:tcW w:type="dxa" w:w="2721"/>
            <w:shd w:fill="DFF0D8"/>
          </w:tcPr>
          <w:p>
            <w:pPr>
              <w:jc w:val="center"/>
            </w:pPr>
            <w:r/>
            <w:r>
              <w:rPr>
                <w:b/>
                <w:sz w:val="18"/>
              </w:rPr>
              <w:t>ordinario</w:t>
            </w:r>
          </w:p>
        </w:tc>
        <w:tc>
          <w:tcPr>
            <w:tcW w:type="dxa" w:w="624"/>
            <w:shd w:fill="DFF0D8"/>
          </w:tcPr>
          <w:p>
            <w:pPr>
              <w:jc w:val="center"/>
            </w:pPr>
            <w:r/>
            <w:r>
              <w:rPr>
                <w:b w:val="0"/>
                <w:sz w:val="18"/>
              </w:rPr>
              <w:t>148</w:t>
            </w:r>
          </w:p>
        </w:tc>
        <w:tc>
          <w:tcPr>
            <w:tcW w:type="dxa" w:w="737"/>
            <w:shd w:fill="DFF0D8"/>
          </w:tcPr>
          <w:p>
            <w:pPr>
              <w:jc w:val="center"/>
            </w:pPr>
            <w:r/>
            <w:r>
              <w:rPr>
                <w:b w:val="0"/>
                <w:sz w:val="18"/>
              </w:rPr>
              <w:t>366</w:t>
            </w:r>
          </w:p>
        </w:tc>
        <w:tc>
          <w:tcPr>
            <w:tcW w:type="dxa" w:w="737"/>
            <w:shd w:fill="DFF0D8"/>
          </w:tcPr>
          <w:p>
            <w:pPr>
              <w:jc w:val="center"/>
            </w:pPr>
            <w:r/>
            <w:r>
              <w:rPr>
                <w:b w:val="0"/>
                <w:sz w:val="18"/>
              </w:rPr>
              <w:t>764</w:t>
            </w:r>
          </w:p>
        </w:tc>
        <w:tc>
          <w:tcPr>
            <w:tcW w:type="dxa" w:w="737"/>
            <w:shd w:fill="DFF0D8"/>
          </w:tcPr>
          <w:p>
            <w:pPr>
              <w:jc w:val="center"/>
            </w:pPr>
            <w:r/>
            <w:r>
              <w:rPr>
                <w:b w:val="0"/>
                <w:sz w:val="18"/>
              </w:rPr>
              <w:t>1 389</w:t>
            </w:r>
          </w:p>
        </w:tc>
        <w:tc>
          <w:tcPr>
            <w:tcW w:type="dxa" w:w="737"/>
            <w:shd w:fill="DFF0D8"/>
          </w:tcPr>
          <w:p>
            <w:pPr>
              <w:jc w:val="center"/>
            </w:pPr>
            <w:r/>
            <w:r>
              <w:rPr>
                <w:b w:val="0"/>
                <w:sz w:val="18"/>
              </w:rPr>
              <w:t>1 863</w:t>
            </w:r>
          </w:p>
        </w:tc>
        <w:tc>
          <w:tcPr>
            <w:tcW w:type="dxa" w:w="737"/>
            <w:shd w:fill="DFF0D8"/>
          </w:tcPr>
          <w:p>
            <w:pPr>
              <w:jc w:val="center"/>
            </w:pPr>
            <w:r/>
            <w:r>
              <w:rPr>
                <w:b w:val="0"/>
                <w:sz w:val="18"/>
              </w:rPr>
              <w:t>2 304</w:t>
            </w:r>
          </w:p>
        </w:tc>
        <w:tc>
          <w:tcPr>
            <w:tcW w:type="dxa" w:w="737"/>
            <w:shd w:fill="DFF0D8"/>
          </w:tcPr>
          <w:p>
            <w:pPr>
              <w:jc w:val="center"/>
            </w:pPr>
            <w:r/>
            <w:r>
              <w:rPr>
                <w:b w:val="0"/>
                <w:sz w:val="18"/>
              </w:rPr>
              <w:t>2 746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σ=260 [312–571]</w:t>
            </w:r>
          </w:p>
        </w:tc>
        <w:tc>
          <w:tcPr>
            <w:tcW w:type="dxa" w:w="737"/>
            <w:shd w:fill="DFF0D8"/>
          </w:tcPr>
          <w:p>
            <w:pPr>
              <w:jc w:val="center"/>
            </w:pPr>
            <w:r/>
            <w:r>
              <w:rPr>
                <w:b w:val="0"/>
                <w:color w:val="787878"/>
                <w:sz w:val="14"/>
              </w:rPr>
              <w:t>σ=432 [711–1314]</w:t>
            </w:r>
          </w:p>
        </w:tc>
        <w:tc>
          <w:tcPr>
            <w:tcW w:type="dxa" w:w="737"/>
            <w:shd w:fill="DFF0D8"/>
          </w:tcPr>
          <w:p>
            <w:pPr>
              <w:jc w:val="center"/>
            </w:pPr>
            <w:r/>
            <w:r>
              <w:rPr>
                <w:b w:val="0"/>
                <w:color w:val="787878"/>
                <w:sz w:val="14"/>
              </w:rPr>
              <w:t>σ=578 [1044–1970]</w:t>
            </w:r>
          </w:p>
        </w:tc>
        <w:tc>
          <w:tcPr>
            <w:tcW w:type="dxa" w:w="737"/>
            <w:shd w:fill="DFF0D8"/>
          </w:tcPr>
          <w:p>
            <w:pPr>
              <w:jc w:val="center"/>
            </w:pPr>
            <w:r/>
            <w:r>
              <w:rPr>
                <w:b w:val="0"/>
                <w:color w:val="787878"/>
                <w:sz w:val="14"/>
              </w:rPr>
              <w:t>σ=768</w:t>
            </w:r>
          </w:p>
        </w:tc>
        <w:tc>
          <w:tcPr>
            <w:tcW w:type="dxa" w:w="737"/>
            <w:shd w:fill="DFF0D8"/>
          </w:tcPr>
          <w:p>
            <w:pPr>
              <w:jc w:val="center"/>
            </w:pPr>
            <w:r/>
            <w:r>
              <w:rPr>
                <w:b w:val="0"/>
                <w:color w:val="787878"/>
                <w:sz w:val="14"/>
              </w:rPr>
              <w:t>σ=979</w:t>
            </w:r>
          </w:p>
        </w:tc>
        <w:tc>
          <w:tcPr>
            <w:tcW w:type="dxa" w:w="737"/>
            <w:shd w:fill="DFF0D8"/>
          </w:tcPr>
          <w:p>
            <w:pPr>
              <w:jc w:val="center"/>
            </w:pPr>
            <w:r/>
            <w:r>
              <w:rPr>
                <w:b w:val="0"/>
                <w:color w:val="787878"/>
                <w:sz w:val="14"/>
              </w:rPr>
              <w:t>σ=1201</w:t>
            </w:r>
          </w:p>
        </w:tc>
      </w:tr>
      <w:tr>
        <w:tc>
          <w:tcPr>
            <w:tcW w:type="dxa" w:w="2721"/>
          </w:tcPr>
          <w:p>
            <w:pPr>
              <w:jc w:val="center"/>
            </w:pPr>
            <w:r/>
            <w:r>
              <w:rPr>
                <w:b/>
                <w:sz w:val="18"/>
              </w:rPr>
              <w:t>pizzicato-l-vib</w:t>
            </w:r>
          </w:p>
        </w:tc>
        <w:tc>
          <w:tcPr>
            <w:tcW w:type="dxa" w:w="624"/>
          </w:tcPr>
          <w:p>
            <w:pPr>
              <w:jc w:val="center"/>
            </w:pPr>
            <w:r/>
            <w:r>
              <w:rPr>
                <w:b w:val="0"/>
                <w:sz w:val="18"/>
              </w:rPr>
              <w:t>74</w:t>
            </w:r>
          </w:p>
        </w:tc>
        <w:tc>
          <w:tcPr>
            <w:tcW w:type="dxa" w:w="737"/>
          </w:tcPr>
          <w:p>
            <w:pPr>
              <w:jc w:val="center"/>
            </w:pPr>
            <w:r/>
            <w:r>
              <w:rPr>
                <w:b w:val="0"/>
                <w:sz w:val="18"/>
              </w:rPr>
              <w:t>280</w:t>
            </w:r>
          </w:p>
        </w:tc>
        <w:tc>
          <w:tcPr>
            <w:tcW w:type="dxa" w:w="737"/>
          </w:tcPr>
          <w:p>
            <w:pPr>
              <w:jc w:val="center"/>
            </w:pPr>
            <w:r/>
            <w:r>
              <w:rPr>
                <w:b w:val="0"/>
                <w:sz w:val="18"/>
              </w:rPr>
              <w:t>657</w:t>
            </w:r>
          </w:p>
        </w:tc>
        <w:tc>
          <w:tcPr>
            <w:tcW w:type="dxa" w:w="737"/>
          </w:tcPr>
          <w:p>
            <w:pPr>
              <w:jc w:val="center"/>
            </w:pPr>
            <w:r/>
            <w:r>
              <w:rPr>
                <w:b w:val="0"/>
                <w:sz w:val="18"/>
              </w:rPr>
              <w:t>1 055</w:t>
            </w:r>
          </w:p>
        </w:tc>
        <w:tc>
          <w:tcPr>
            <w:tcW w:type="dxa" w:w="737"/>
          </w:tcPr>
          <w:p>
            <w:pPr>
              <w:jc w:val="center"/>
            </w:pPr>
            <w:r/>
            <w:r>
              <w:rPr>
                <w:b w:val="0"/>
                <w:sz w:val="18"/>
              </w:rPr>
              <w:t>1 550</w:t>
            </w:r>
          </w:p>
        </w:tc>
        <w:tc>
          <w:tcPr>
            <w:tcW w:type="dxa" w:w="737"/>
          </w:tcPr>
          <w:p>
            <w:pPr>
              <w:jc w:val="center"/>
            </w:pPr>
            <w:r/>
            <w:r>
              <w:rPr>
                <w:b w:val="0"/>
                <w:sz w:val="18"/>
              </w:rPr>
              <w:t>1 960</w:t>
            </w:r>
          </w:p>
        </w:tc>
        <w:tc>
          <w:tcPr>
            <w:tcW w:type="dxa" w:w="737"/>
          </w:tcPr>
          <w:p>
            <w:pPr>
              <w:jc w:val="center"/>
            </w:pPr>
            <w:r/>
            <w:r>
              <w:rPr>
                <w:b w:val="0"/>
                <w:sz w:val="18"/>
              </w:rPr>
              <w:t>2 649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366</w:t>
            </w:r>
          </w:p>
        </w:tc>
        <w:tc>
          <w:tcPr>
            <w:tcW w:type="dxa" w:w="907"/>
          </w:tcPr>
          <w:p>
            <w:pPr>
              <w:jc w:val="center"/>
            </w:pPr>
            <w:r/>
            <w:r>
              <w:rPr>
                <w:b w:val="0"/>
                <w:sz w:val="18"/>
              </w:rPr>
              <w:t>452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366</w:t>
            </w:r>
          </w:p>
        </w:tc>
        <w:tc>
          <w:tcPr>
            <w:tcW w:type="dxa" w:w="907"/>
          </w:tcPr>
          <w:p>
            <w:pPr>
              <w:jc w:val="center"/>
            </w:pPr>
            <w:r/>
            <w:r>
              <w:rPr>
                <w:b w:val="0"/>
                <w:sz w:val="18"/>
              </w:rPr>
              <w:t>463</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366</w:t>
            </w:r>
          </w:p>
        </w:tc>
        <w:tc>
          <w:tcPr>
            <w:tcW w:type="dxa" w:w="907"/>
          </w:tcPr>
          <w:p>
            <w:pPr>
              <w:jc w:val="center"/>
            </w:pPr>
            <w:r/>
            <w:r>
              <w:rPr>
                <w:b w:val="0"/>
                <w:sz w:val="18"/>
              </w:rPr>
              <w:t>388</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565C0"/>
        </w:rPr>
        <w:t>Ensemble d'altos+sourdine</w:t>
      </w:r>
    </w:p>
    <w:p>
      <w:pPr>
        <w:jc w:val="center"/>
      </w:pPr>
      <w:r>
        <w:drawing>
          <wp:inline xmlns:a="http://schemas.openxmlformats.org/drawingml/2006/main" xmlns:pic="http://schemas.openxmlformats.org/drawingml/2006/picture">
            <wp:extent cx="5943600" cy="2946686"/>
            <wp:docPr id="15" name="Picture 15"/>
            <wp:cNvGraphicFramePr>
              <a:graphicFrameLocks noChangeAspect="1"/>
            </wp:cNvGraphicFramePr>
            <a:graphic>
              <a:graphicData uri="http://schemas.openxmlformats.org/drawingml/2006/picture">
                <pic:pic>
                  <pic:nvPicPr>
                    <pic:cNvPr id="0" name="cordes_alt_ens_sord.png"/>
                    <pic:cNvPicPr/>
                  </pic:nvPicPr>
                  <pic:blipFill>
                    <a:blip r:embed="rId23"/>
                    <a:stretch>
                      <a:fillRect/>
                    </a:stretch>
                  </pic:blipFill>
                  <pic:spPr>
                    <a:xfrm>
                      <a:off x="0" y="0"/>
                      <a:ext cx="5943600" cy="2946686"/>
                    </a:xfrm>
                    <a:prstGeom prst="rect"/>
                  </pic:spPr>
                </pic:pic>
              </a:graphicData>
            </a:graphic>
          </wp:inline>
        </w:drawing>
      </w:r>
    </w:p>
    <w:p>
      <w:r>
        <w:rPr>
          <w:b w:val="0"/>
          <w:i/>
          <w:sz w:val="20"/>
        </w:rPr>
        <w:t>Section avec sourdines. Son plus intimiste et homogène.</w:t>
      </w:r>
    </w:p>
    <w:p>
      <w:r>
        <w:rPr>
          <w:b/>
          <w:i w:val="0"/>
          <w:color w:val="1B5E20"/>
          <w:sz w:val="20"/>
        </w:rPr>
        <w:t>Fp (centroïde) = 1220 Hz</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vcl_ens.png"/>
                    <pic:cNvPicPr/>
                  </pic:nvPicPr>
                  <pic:blipFill>
                    <a:blip r:embed="rId24"/>
                    <a:stretch>
                      <a:fillRect/>
                    </a:stretch>
                  </pic:blipFill>
                  <pic:spPr>
                    <a:xfrm>
                      <a:off x="0" y="0"/>
                      <a:ext cx="5943600" cy="2936347"/>
                    </a:xfrm>
                    <a:prstGeom prst="rect"/>
                  </pic:spPr>
                </pic:pic>
              </a:graphicData>
            </a:graphic>
          </wp:inline>
        </w:drawing>
      </w:r>
    </w:p>
    <w:p>
      <w:r>
        <w:rPr>
          <w:b w:val="0"/>
          <w:i/>
          <w:sz w:val="20"/>
        </w:rPr>
        <w:t>F1 ensemble = 205 Hz — identique au solo. F2 passe de 506 Hz (solo) à 474 Hz (ensemble, −6 %). La section violoncelle maintient intégralement la couleur /u/ du soliste, avec un léger lissage des harmoniques supérieurs. Elle partage la zone /u/ avec le tuba basse (226 Hz) et la contrebasse (172 Hz).</w:t>
      </w:r>
    </w:p>
    <w:p>
      <w:r>
        <w:rPr>
          <w:b/>
          <w:i w:val="0"/>
          <w:color w:val="1B5E20"/>
          <w:sz w:val="20"/>
        </w:rPr>
        <w:t>Fp (centroïde) = 1242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(N=147)</w:t>
            </w:r>
          </w:p>
        </w:tc>
        <w:tc>
          <w:tcPr>
            <w:tcW w:type="dxa" w:w="1020"/>
            <w:shd w:fill="DFF0D8"/>
          </w:tcPr>
          <w:p>
            <w:pPr>
              <w:jc w:val="center"/>
            </w:pPr>
            <w:r/>
            <w:r>
              <w:rPr>
                <w:b w:val="0"/>
                <w:sz w:val="18"/>
              </w:rPr>
              <w:t>205 ±48</w:t>
            </w:r>
          </w:p>
        </w:tc>
        <w:tc>
          <w:tcPr>
            <w:tcW w:type="dxa" w:w="1020"/>
            <w:shd w:fill="DFF0D8"/>
          </w:tcPr>
          <w:p>
            <w:pPr>
              <w:jc w:val="center"/>
            </w:pPr>
            <w:r/>
            <w:r>
              <w:rPr>
                <w:b w:val="0"/>
                <w:sz w:val="18"/>
              </w:rPr>
              <w:t>474 ±156</w:t>
            </w:r>
          </w:p>
        </w:tc>
        <w:tc>
          <w:tcPr>
            <w:tcW w:type="dxa" w:w="1020"/>
            <w:shd w:fill="DFF0D8"/>
          </w:tcPr>
          <w:p>
            <w:pPr>
              <w:jc w:val="center"/>
            </w:pPr>
            <w:r/>
            <w:r>
              <w:rPr>
                <w:b w:val="0"/>
                <w:sz w:val="18"/>
              </w:rPr>
              <w:t>775 ±201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147</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σ=149 [194–280]</w:t>
            </w:r>
          </w:p>
        </w:tc>
        <w:tc>
          <w:tcPr>
            <w:tcW w:type="dxa" w:w="737"/>
            <w:shd w:fill="DFF0D8"/>
          </w:tcPr>
          <w:p>
            <w:pPr>
              <w:jc w:val="center"/>
            </w:pPr>
            <w:r/>
            <w:r>
              <w:rPr>
                <w:b w:val="0"/>
                <w:color w:val="787878"/>
                <w:sz w:val="14"/>
              </w:rPr>
              <w:t>σ=320 [452–743]</w:t>
            </w:r>
          </w:p>
        </w:tc>
        <w:tc>
          <w:tcPr>
            <w:tcW w:type="dxa" w:w="737"/>
            <w:shd w:fill="DFF0D8"/>
          </w:tcPr>
          <w:p>
            <w:pPr>
              <w:jc w:val="center"/>
            </w:pPr>
            <w:r/>
            <w:r>
              <w:rPr>
                <w:b w:val="0"/>
                <w:color w:val="787878"/>
                <w:sz w:val="14"/>
              </w:rPr>
              <w:t>σ=446 [754–1055]</w:t>
            </w:r>
          </w:p>
        </w:tc>
        <w:tc>
          <w:tcPr>
            <w:tcW w:type="dxa" w:w="737"/>
            <w:shd w:fill="DFF0D8"/>
          </w:tcPr>
          <w:p>
            <w:pPr>
              <w:jc w:val="center"/>
            </w:pPr>
            <w:r/>
            <w:r>
              <w:rPr>
                <w:b w:val="0"/>
                <w:color w:val="787878"/>
                <w:sz w:val="14"/>
              </w:rPr>
              <w:t>σ=529</w:t>
            </w:r>
          </w:p>
        </w:tc>
        <w:tc>
          <w:tcPr>
            <w:tcW w:type="dxa" w:w="737"/>
            <w:shd w:fill="DFF0D8"/>
          </w:tcPr>
          <w:p>
            <w:pPr>
              <w:jc w:val="center"/>
            </w:pPr>
            <w:r/>
            <w:r>
              <w:rPr>
                <w:b w:val="0"/>
                <w:color w:val="787878"/>
                <w:sz w:val="14"/>
              </w:rPr>
              <w:t>σ=557</w:t>
            </w:r>
          </w:p>
        </w:tc>
        <w:tc>
          <w:tcPr>
            <w:tcW w:type="dxa" w:w="737"/>
            <w:shd w:fill="DFF0D8"/>
          </w:tcPr>
          <w:p>
            <w:pPr>
              <w:jc w:val="center"/>
            </w:pPr>
            <w:r/>
            <w:r>
              <w:rPr>
                <w:b w:val="0"/>
                <w:color w:val="787878"/>
                <w:sz w:val="14"/>
              </w:rPr>
              <w:t>σ=598</w:t>
            </w:r>
          </w:p>
        </w:tc>
      </w:tr>
      <w:tr>
        <w:tc>
          <w:tcPr>
            <w:tcW w:type="dxa" w:w="2721"/>
          </w:tcPr>
          <w:p>
            <w:pPr>
              <w:jc w:val="center"/>
            </w:pPr>
            <w:r/>
            <w:r>
              <w:rPr>
                <w:b/>
                <w:sz w:val="18"/>
              </w:rPr>
              <w:t>pizzicato-l-vib</w:t>
            </w:r>
          </w:p>
        </w:tc>
        <w:tc>
          <w:tcPr>
            <w:tcW w:type="dxa" w:w="624"/>
          </w:tcPr>
          <w:p>
            <w:pPr>
              <w:jc w:val="center"/>
            </w:pPr>
            <w:r/>
            <w:r>
              <w:rPr>
                <w:b w:val="0"/>
                <w:sz w:val="18"/>
              </w:rPr>
              <w:t>111</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205</w:t>
            </w:r>
          </w:p>
        </w:tc>
        <w:tc>
          <w:tcPr>
            <w:tcW w:type="dxa" w:w="907"/>
          </w:tcPr>
          <w:p>
            <w:pPr>
              <w:jc w:val="center"/>
            </w:pPr>
            <w:r/>
            <w:r>
              <w:rPr>
                <w:b w:val="0"/>
                <w:sz w:val="18"/>
              </w:rPr>
              <w:t>452</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205</w:t>
            </w:r>
          </w:p>
        </w:tc>
        <w:tc>
          <w:tcPr>
            <w:tcW w:type="dxa" w:w="907"/>
          </w:tcPr>
          <w:p>
            <w:pPr>
              <w:jc w:val="center"/>
            </w:pPr>
            <w:r/>
            <w:r>
              <w:rPr>
                <w:b w:val="0"/>
                <w:sz w:val="18"/>
              </w:rPr>
              <w:t>495</w:t>
            </w:r>
          </w:p>
        </w:tc>
        <w:tc>
          <w:tcPr>
            <w:tcW w:type="dxa" w:w="1020"/>
          </w:tcPr>
          <w:p>
            <w:pPr>
              <w:jc w:val="center"/>
            </w:pPr>
            <w:r/>
            <w:r>
              <w:rPr>
                <w:b w:val="0"/>
                <w:sz w:val="18"/>
              </w:rPr>
              <w:t>Δ=290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205</w:t>
            </w:r>
          </w:p>
        </w:tc>
        <w:tc>
          <w:tcPr>
            <w:tcW w:type="dxa" w:w="907"/>
          </w:tcPr>
          <w:p>
            <w:pPr>
              <w:jc w:val="center"/>
            </w:pPr>
            <w:r/>
            <w:r>
              <w:rPr>
                <w:b w:val="0"/>
                <w:sz w:val="18"/>
              </w:rPr>
              <w:t>388</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52925"/>
            <wp:docPr id="17" name="Picture 17"/>
            <wp:cNvGraphicFramePr>
              <a:graphicFrameLocks noChangeAspect="1"/>
            </wp:cNvGraphicFramePr>
            <a:graphic>
              <a:graphicData uri="http://schemas.openxmlformats.org/drawingml/2006/picture">
                <pic:pic>
                  <pic:nvPicPr>
                    <pic:cNvPr id="0" name="cordes_vcl_ens_sord.png"/>
                    <pic:cNvPicPr/>
                  </pic:nvPicPr>
                  <pic:blipFill>
                    <a:blip r:embed="rId25"/>
                    <a:stretch>
                      <a:fillRect/>
                    </a:stretch>
                  </pic:blipFill>
                  <pic:spPr>
                    <a:xfrm>
                      <a:off x="0" y="0"/>
                      <a:ext cx="5943600" cy="2952925"/>
                    </a:xfrm>
                    <a:prstGeom prst="rect"/>
                  </pic:spPr>
                </pic:pic>
              </a:graphicData>
            </a:graphic>
          </wp:inline>
        </w:drawing>
      </w:r>
    </w:p>
    <w:p>
      <w:r>
        <w:rPr>
          <w:b w:val="0"/>
          <w:i/>
          <w:sz w:val="20"/>
        </w:rPr>
        <w:t>Section avec sourdines. Conservation de la couleur /o/ avec une projection réduite.</w:t>
      </w:r>
    </w:p>
    <w:p>
      <w:r>
        <w:rPr>
          <w:b/>
          <w:i w:val="0"/>
          <w:color w:val="1B5E20"/>
          <w:sz w:val="20"/>
        </w:rPr>
        <w:t>Fp (centroïde) = 1219 Hz</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ordes_cb_ens.png"/>
                    <pic:cNvPicPr/>
                  </pic:nvPicPr>
                  <pic:blipFill>
                    <a:blip r:embed="rId26"/>
                    <a:stretch>
                      <a:fillRect/>
                    </a:stretch>
                  </pic:blipFill>
                  <pic:spPr>
                    <a:xfrm>
                      <a:off x="0" y="0"/>
                      <a:ext cx="5943600" cy="2936347"/>
                    </a:xfrm>
                    <a:prstGeom prst="rect"/>
                  </pic:spPr>
                </pic:pic>
              </a:graphicData>
            </a:graphic>
          </wp:inline>
        </w:drawing>
      </w:r>
    </w:p>
    <w:p>
      <w:r>
        <w:rPr>
          <w:b w:val="0"/>
          <w:i/>
          <w:sz w:val="20"/>
        </w:rPr>
        <w:t>Technique non-vibrato (seule disponible dans la base). F1=172 Hz — identique au solo. F2 passe de 474 Hz (solo) à 441 Hz (ensemble, −7 %). La fondation grave de l'orchestre reste strictement dans la zone /u/, avec une homogénéisation légère des harmoniques médiums en section.</w:t>
      </w:r>
    </w:p>
    <w:p>
      <w:r>
        <w:rPr>
          <w:b/>
          <w:i w:val="0"/>
          <w:color w:val="1B5E20"/>
          <w:sz w:val="20"/>
        </w:rPr>
        <w:t>Fp (centroïde) = 1175 Hz</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 (non-vibrato, N=76)</w:t>
            </w:r>
          </w:p>
        </w:tc>
        <w:tc>
          <w:tcPr>
            <w:tcW w:type="dxa" w:w="1020"/>
            <w:shd w:fill="DFF0D8"/>
          </w:tcPr>
          <w:p>
            <w:pPr>
              <w:jc w:val="center"/>
            </w:pPr>
            <w:r/>
            <w:r>
              <w:rPr>
                <w:b w:val="0"/>
                <w:sz w:val="18"/>
              </w:rPr>
              <w:t>172 ±44</w:t>
            </w:r>
          </w:p>
        </w:tc>
        <w:tc>
          <w:tcPr>
            <w:tcW w:type="dxa" w:w="1020"/>
            <w:shd w:fill="DFF0D8"/>
          </w:tcPr>
          <w:p>
            <w:pPr>
              <w:jc w:val="center"/>
            </w:pPr>
            <w:r/>
            <w:r>
              <w:rPr>
                <w:b w:val="0"/>
                <w:sz w:val="18"/>
              </w:rPr>
              <w:t>441 ±112</w:t>
            </w:r>
          </w:p>
        </w:tc>
        <w:tc>
          <w:tcPr>
            <w:tcW w:type="dxa" w:w="1020"/>
            <w:shd w:fill="DFF0D8"/>
          </w:tcPr>
          <w:p>
            <w:pPr>
              <w:jc w:val="center"/>
            </w:pPr>
            <w:r/>
            <w:r>
              <w:rPr>
                <w:b w:val="0"/>
                <w:sz w:val="18"/>
              </w:rPr>
              <w:t>754 ±189</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76</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162</w:t>
            </w:r>
          </w:p>
        </w:tc>
        <w:tc>
          <w:tcPr>
            <w:tcW w:type="dxa" w:w="737"/>
          </w:tcPr>
          <w:p>
            <w:pPr>
              <w:jc w:val="center"/>
            </w:pPr>
            <w:r/>
            <w:r>
              <w:rPr>
                <w:b w:val="0"/>
                <w:sz w:val="18"/>
              </w:rPr>
              <w:t>452</w:t>
            </w:r>
          </w:p>
        </w:tc>
        <w:tc>
          <w:tcPr>
            <w:tcW w:type="dxa" w:w="737"/>
          </w:tcPr>
          <w:p>
            <w:pPr>
              <w:jc w:val="center"/>
            </w:pPr>
            <w:r/>
            <w:r>
              <w:rPr>
                <w:b w:val="0"/>
                <w:sz w:val="18"/>
              </w:rPr>
              <w:t>948</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 [162–183]</w:t>
            </w:r>
          </w:p>
        </w:tc>
        <w:tc>
          <w:tcPr>
            <w:tcW w:type="dxa" w:w="737"/>
            <w:shd w:fill="DFF0D8"/>
          </w:tcPr>
          <w:p>
            <w:pPr>
              <w:jc w:val="center"/>
            </w:pPr>
            <w:r/>
            <w:r>
              <w:rPr>
                <w:b w:val="0"/>
                <w:color w:val="787878"/>
                <w:sz w:val="14"/>
              </w:rPr>
              <w:t>σ=131 [431–452]</w:t>
            </w:r>
          </w:p>
        </w:tc>
        <w:tc>
          <w:tcPr>
            <w:tcW w:type="dxa" w:w="737"/>
            <w:shd w:fill="DFF0D8"/>
          </w:tcPr>
          <w:p>
            <w:pPr>
              <w:jc w:val="center"/>
            </w:pPr>
            <w:r/>
            <w:r>
              <w:rPr>
                <w:b w:val="0"/>
                <w:color w:val="787878"/>
                <w:sz w:val="14"/>
              </w:rPr>
              <w:t>σ=146 [732–775]</w:t>
            </w:r>
          </w:p>
        </w:tc>
        <w:tc>
          <w:tcPr>
            <w:tcW w:type="dxa" w:w="737"/>
            <w:shd w:fill="DFF0D8"/>
          </w:tcPr>
          <w:p>
            <w:pPr>
              <w:jc w:val="center"/>
            </w:pPr>
            <w:r/>
            <w:r>
              <w:rPr>
                <w:b w:val="0"/>
                <w:color w:val="787878"/>
                <w:sz w:val="14"/>
              </w:rPr>
              <w:t>σ=92</w:t>
            </w:r>
          </w:p>
        </w:tc>
        <w:tc>
          <w:tcPr>
            <w:tcW w:type="dxa" w:w="737"/>
            <w:shd w:fill="DFF0D8"/>
          </w:tcPr>
          <w:p>
            <w:pPr>
              <w:jc w:val="center"/>
            </w:pPr>
            <w:r/>
            <w:r>
              <w:rPr>
                <w:b w:val="0"/>
                <w:color w:val="787878"/>
                <w:sz w:val="14"/>
              </w:rPr>
              <w:t>σ=99</w:t>
            </w:r>
          </w:p>
        </w:tc>
        <w:tc>
          <w:tcPr>
            <w:tcW w:type="dxa" w:w="737"/>
            <w:shd w:fill="DFF0D8"/>
          </w:tcPr>
          <w:p>
            <w:pPr>
              <w:jc w:val="center"/>
            </w:pPr>
            <w:r/>
            <w:r>
              <w:rPr>
                <w:b w:val="0"/>
                <w:color w:val="787878"/>
                <w:sz w:val="14"/>
              </w:rPr>
              <w:t>σ=106</w:t>
            </w:r>
          </w:p>
        </w:tc>
      </w:tr>
      <w:tr>
        <w:tc>
          <w:tcPr>
            <w:tcW w:type="dxa" w:w="2721"/>
          </w:tcPr>
          <w:p>
            <w:pPr>
              <w:jc w:val="center"/>
            </w:pPr>
            <w:r/>
            <w:r>
              <w:rPr>
                <w:b/>
                <w:sz w:val="18"/>
              </w:rPr>
              <w:t>pizzicato-l-vib</w:t>
            </w:r>
          </w:p>
        </w:tc>
        <w:tc>
          <w:tcPr>
            <w:tcW w:type="dxa" w:w="624"/>
          </w:tcPr>
          <w:p>
            <w:pPr>
              <w:jc w:val="center"/>
            </w:pPr>
            <w:r/>
            <w:r>
              <w:rPr>
                <w:b w:val="0"/>
                <w:sz w:val="18"/>
              </w:rPr>
              <w:t>114</w:t>
            </w:r>
          </w:p>
        </w:tc>
        <w:tc>
          <w:tcPr>
            <w:tcW w:type="dxa" w:w="737"/>
          </w:tcPr>
          <w:p>
            <w:pPr>
              <w:jc w:val="center"/>
            </w:pPr>
            <w:r/>
            <w:r>
              <w:rPr>
                <w:b w:val="0"/>
                <w:sz w:val="18"/>
              </w:rPr>
              <w:t>162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172</w:t>
            </w:r>
          </w:p>
        </w:tc>
        <w:tc>
          <w:tcPr>
            <w:tcW w:type="dxa" w:w="907"/>
          </w:tcPr>
          <w:p>
            <w:pPr>
              <w:jc w:val="center"/>
            </w:pPr>
            <w:r/>
            <w:r>
              <w:rPr>
                <w:b w:val="0"/>
                <w:sz w:val="18"/>
              </w:rPr>
              <w:t>226</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