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Punto opcional – Resumen ejecutivo con IA</w:t>
      </w:r>
    </w:p>
    <w:p>
      <w:pPr>
        <w:spacing w:after="60"/>
      </w:pPr>
      <w:r>
        <w:rPr>
          <w:color w:val="595959"/>
          <w:sz w:val="22"/>
          <w:szCs w:val="22"/>
        </w:rPr>
        <w:t xml:space="preserve">Integración con APIs de inteligencia artificial · Proyecto de BI</w:t>
      </w:r>
    </w:p>
    <w:p>
      <w:pPr>
        <w:pBdr>
          <w:bottom w:val="single" w:color="1F4E79" w:sz="8" w:space="6"/>
        </w:pBdr>
        <w:spacing w:after="240"/>
      </w:pPr>
      <w:r>
        <w:rPr>
          <w:color w:val="595959"/>
        </w:rPr>
        <w:t xml:space="preserve">Código: </w:t>
      </w:r>
      <w:r>
        <w:rPr>
          <w:rFonts w:ascii="Consolas" w:cs="Consolas" w:eastAsia="Consolas" w:hAnsi="Consolas"/>
          <w:color w:val="595959"/>
          <w:sz w:val="19"/>
          <w:szCs w:val="19"/>
        </w:rPr>
        <w:t xml:space="preserve">Punto_Opcional_IA\resumen_ia.py</w:t>
      </w:r>
    </w:p>
    <w:p>
      <w:pPr>
        <w:pStyle w:val="Heading1"/>
      </w:pPr>
      <w:r>
        <w:t xml:space="preserve">1. Qué hace</w:t>
      </w:r>
    </w:p>
    <w:p>
      <w:pPr>
        <w:spacing w:after="120"/>
      </w:pPr>
      <w:r>
        <w:t xml:space="preserve">Genera automáticamente un resumen ejecutivo en lenguaje natural a partir de los KPIs del data mart y lo muestra dentro del dashboard, en la página “Resumen IA”. El resumen tiene cuatro partes: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Titular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 frase con el mensaje principal.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Resumen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 párrafo de 3 a 5 frases para la gerencia.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Alertas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 3 a 5 hallazgos, cada uno con severidad Alta, Media o Baja.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Recomendaciones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 3 a 5 acciones concretas que el equipo pueda ejecutar la próxima semana.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Por qué se eligió esta alternativa</w:t>
      </w:r>
    </w:p>
    <w:p>
      <w:pPr>
        <w:spacing w:after="120"/>
      </w:pPr>
      <w:r>
        <w:t xml:space="preserve">El enunciado propone tres alternativas. Se eligió la segunda: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Alternativa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Decisión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Motivo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Clasificar textos libres del Reporte1 (Parte 1, punto 3)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Descartada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campo “mensaje” solo tiene 2 textos distintos y “descripcion perfil historico” solo uno (“Mensaje”). Una regla simple ya los clasifica; la IA no aportaría nada.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Resumen ejecutivo en el dashboard (Parte 1, punto 4)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Elegida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necesita cifras agregadas, no datos de clientes, y resuelve una necesidad real: que la gerencia entienda en pocas líneas lo que el tablero muestra en números.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Puntaje de riesgo por crédito (Parte 2)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Descartada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Obligaría a enviar datos de cada crédito a un servicio externo. Además, un puntaje de riesgo debería salir de un modelo estadístico validado, no de un texto generado.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Cómo funciona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Lee los KPIs agregados del data mart (SQL Server, esquema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mart</w:t>
      </w:r>
      <w:r>
        <w:t xml:space="preserve">), con las mismas definiciones que usa el dashboard: embudo de contacto, promesa y pago; cobertura total y por tramo de mora; contactabilidad por hora; cumplimiento por tipo de promesa; recaudo; y canal SMS.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Arma un JSON solo con esas cifras.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envía a la API de IA junto con el prompt (sección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Exige que la respuesta tenga una estructura fija (sección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 la respuesta en Python antes de guardarla.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guarda en la tabla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mart.resumen_ia</w:t>
      </w:r>
      <w:r>
        <w:t xml:space="preserve">, una fila por sección, con el modelo usado y la fecha de generación.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BI la muestra en la página “Resumen IA”, con una tarjeta que indica qué modelo la generó y cuándo.</w:t>
      </w:r>
    </w:p>
    <w:p>
      <w:pPr>
        <w:shd w:fill="F3F6FA" w:color="auto" w:val="clear"/>
        <w:spacing w:after="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Data mart -&gt; KPIs agregados (JSON) -&gt; API de IA -&gt; respuesta JSON</w:t>
      </w:r>
    </w:p>
    <w:p>
      <w:pPr>
        <w:shd w:fill="F3F6FA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-&gt; validación -&gt; mart.resumen_ia -&gt; dashboard (Resumen IA)</w:t>
      </w:r>
    </w:p>
    <w:p>
      <w:pPr>
        <w:pStyle w:val="Heading1"/>
      </w:pPr>
      <w:r>
        <w:t xml:space="preserve">4. API utilizada</w:t>
      </w:r>
    </w:p>
    <w:p>
      <w:pPr>
        <w:spacing w:after="120"/>
      </w:pPr>
      <w:r>
        <w:t xml:space="preserve">Hay dos proveedores intercambiables: mismo prompt, mismo formato de salida y misma tabla de destino.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Google Gemini (por defecto)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Anthropic Claude (alternativa)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SDK oficial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google-genai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anthropic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gemini-flash-latest</w:t>
            </w:r>
            <w:r>
              <w:t xml:space="preserve"> (configurable con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PT_GEMINI_MODEL</w:t>
            </w:r>
            <w:r>
              <w:t xml:space="preserve">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claude-opus-5-5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Respaldo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el modelo está saturado, reintenta con espera creciente y usa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gemini-flash-lite-latest</w:t>
            </w:r>
            <w:r>
              <w:t xml:space="preserve">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fallbacks="default"</w:t>
            </w:r>
            <w:r>
              <w:t xml:space="preserve">, si el modelo declina la solicitud la API la reintenta con un modelo de respaldo.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Costo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0 (plan gratuito de Google AI Studio).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Según la tarifa de la API de Anthropic.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 de entorno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GEMINI_API_KEY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 de entorno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ANTHROPIC_API_KEY</w:t>
            </w:r>
          </w:p>
        </w:tc>
      </w:tr>
    </w:tbl>
    <w:p>
      <w:pPr>
        <w:spacing w:after="120" w:before="120"/>
      </w:pPr>
      <w:r>
        <w:t xml:space="preserve">Las claves nunca se escriben en el código.</w:t>
      </w:r>
    </w:p>
    <w:p>
      <w:pPr>
        <w:pStyle w:val="Heading1"/>
      </w:pPr>
      <w:r>
        <w:t xml:space="preserve">5. Prompt</w:t>
      </w:r>
    </w:p>
    <w:p>
      <w:pPr>
        <w:pStyle w:val="Heading2"/>
      </w:pPr>
      <w:r>
        <w:t xml:space="preserve">Instrucción de sistema</w:t>
      </w:r>
    </w:p>
    <w:p>
      <w:pPr>
        <w:spacing w:after="120"/>
      </w:pPr>
      <w:r>
        <w:t xml:space="preserve">Define el rol y las reglas. Es el texto exacto que usa el código:</w:t>
      </w:r>
    </w:p>
    <w:p>
      <w:pPr>
        <w:shd w:fill="F3F6FA" w:color="auto" w:val="clear"/>
        <w:spacing w:after="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Eres un analista senior de cobranza de una entidad financiera colombiana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(crédito de vehículo).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Escribes para la gerencia de cobranza: frases cortas, concretas y accionables,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en español.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Reglas: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Usa SOLO las cifras del JSON que recibes. No inventes datos, metas,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comparativos ni causas que no se puedan sostener con esas cifras; si algo es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una hipótesis, dilo ("podría", "sugiere").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Cita las cifras tal como vienen, en formato colombiano: coma decimal y punto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de miles ("9,4 %", "33.156"), montos en millones de pesos ("$1.234 M") y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negativos con el signo antes del peso ("-$14.149 M").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No propongas metas, topes ni umbrales numéricos que no estén en los datos.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Prioriza lo que más impacta el recaudo: dónde se pierde valor en el embudo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contacto → promesa → pago.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Las alertas deben ser hallazgos que requieran acción; las recomendaciones,</w:t>
      </w:r>
    </w:p>
    <w:p>
      <w:pPr>
        <w:shd w:fill="F3F6FA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acciones operativas concretas que el equipo pueda ejecutar la próxima semana.</w:t>
      </w:r>
    </w:p>
    <w:p>
      <w:pPr>
        <w:pStyle w:val="Heading2"/>
      </w:pPr>
      <w:r>
        <w:t xml:space="preserve">Mensaje con los datos</w:t>
      </w:r>
    </w:p>
    <w:p>
      <w:pPr>
        <w:shd w:fill="F3F6FA" w:color="auto" w:val="clear"/>
        <w:spacing w:after="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Genera el resumen ejecutivo del tablero de cobranza a partir de estos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indicadores (fecha de corte ...):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{ ...JSON con los KPIs agregados... }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Entrega: un titular, un resumen de 3 a 5 frases, entre 3 y 5 alertas con</w:t>
      </w:r>
    </w:p>
    <w:p>
      <w:pPr>
        <w:shd w:fill="F3F6FA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severidad y entre 3 y 5 recomendaciones.</w:t>
      </w:r>
    </w:p>
    <w:p>
      <w:pPr>
        <w:pStyle w:val="Heading2"/>
      </w:pPr>
      <w:r>
        <w:t xml:space="preserve">Por qué está escrito así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“Usa SOLO las cifras”: evita que la IA invente datos.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“Si es una hipótesis, dilo”: separa los hechos de las interpretaciones.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Formato colombiano: el texto queda listo para la gerencia.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Foco en el embudo: dirige el análisis a donde se pierde dinero.</w:t>
      </w:r>
    </w:p>
    <w:p>
      <w:pPr>
        <w:pStyle w:val="Heading1"/>
      </w:pPr>
      <w:r>
        <w:t xml:space="preserve">6. Formato de la respuesta</w:t>
      </w:r>
    </w:p>
    <w:p>
      <w:pPr>
        <w:spacing w:after="120"/>
      </w:pPr>
      <w:r>
        <w:t xml:space="preserve">La API debe responder con un JSON que cumpla este esquema (salida estructurada):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titular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resumen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alertas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de {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titulo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detalle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severidad</w:t>
            </w:r>
            <w:r>
              <w:t xml:space="preserve"> }, con severidad Alta, Media o Baja.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recomendaciones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de textos.</w:t>
            </w:r>
          </w:p>
        </w:tc>
      </w:tr>
    </w:tbl>
    <w:p>
      <w:pPr>
        <w:spacing w:after="120" w:before="120"/>
      </w:pPr>
      <w:r>
        <w:t xml:space="preserve">Un texto libre no se puede guardar en una tabla ni mostrar ordenado en Power BI. Con un esquema fijo la respuesta siempre tiene las mismas partes, y el código la vuelve a validar antes de guardarla.</w:t>
      </w:r>
    </w:p>
    <w:p>
      <w:pPr>
        <w:pStyle w:val="Heading1"/>
      </w:pPr>
      <w:r>
        <w:t xml:space="preserve">7. Seguridad y privacidad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Solo se envían cifras agregadas: ningún número de crédito, celular ni dato de un cliente sale del servidor.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claves de la API se leen de variables de entorno, nunca del código.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modo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--simular</w:t>
      </w:r>
      <w:r>
        <w:t xml:space="preserve"> muestra exactamente lo que se enviaría, sin llamar a la API, para revisarlo antes.</w:t>
      </w:r>
    </w:p>
    <w:p>
      <w:pPr>
        <w:pStyle w:val="Heading1"/>
      </w:pPr>
      <w:r>
        <w:t xml:space="preserve">8. Control de calidad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salida estructurada y la validación en Python garantizan el formato.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revisaron las cifras del primer resumen contra los KPIs: todas eran correctas salvo una generalización sobre la cobertura por tramo.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 eso el dashboard advierte que hay que revisar las cifras: la IA redacta, pero las cifras de referencia siguen siendo las del data mart.</w:t>
      </w:r>
    </w:p>
    <w:p>
      <w:pPr>
        <w:pStyle w:val="Heading1"/>
      </w:pPr>
      <w:r>
        <w:t xml:space="preserve">9. Valor agregado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gerencia recibe en lenguaje natural lo que el tablero muestra en números: el cuello de botella en el cumplimiento de promesas, la franja horaria desaprovechada y la cobertura sin priorizar por riesgo.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regenera con cada carga de datos, sin que un analista tenga que redactarlo.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Costo cero con el plan gratuito de Gemini (unos 1.800 tokens de entrada y 750 de salida por ejecución).</w:t>
      </w:r>
    </w:p>
    <w:p>
      <w:pPr>
        <w:pStyle w:val="Heading1"/>
      </w:pPr>
      <w:r>
        <w:t xml:space="preserve">10. Cómo ejecutarlo</w:t>
      </w:r>
    </w:p>
    <w:p>
      <w:pPr>
        <w:spacing w:after="120"/>
      </w:pPr>
      <w:r>
        <w:t xml:space="preserve">Todos los comandos se ejecutan desde la carpeta raíz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Cree una clave gratuita en aistudio.google.com y guárdela (luego cierre la consola y abra una nueva):</w:t>
      </w:r>
    </w:p>
    <w:p>
      <w:pPr>
        <w:shd w:fill="F3F6FA" w:color="auto" w:val="clear"/>
        <w:spacing w:after="16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setx GEMINI_API_KEY "su-clave"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Vea lo que se enviaría, sin llamar a la API:</w:t>
      </w:r>
    </w:p>
    <w:p>
      <w:pPr>
        <w:shd w:fill="F3F6FA" w:color="auto" w:val="clear"/>
        <w:spacing w:after="16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-m Punto_Opcional_IA.resumen_ia --simular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Genere y guarde el resumen:</w:t>
      </w:r>
    </w:p>
    <w:p>
      <w:pPr>
        <w:shd w:fill="F3F6FA" w:color="auto" w:val="clear"/>
        <w:spacing w:after="16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-m Punto_Opcional_IA.resumen_ia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Power BI haga clic en Inicio &gt; Actualizar.</w:t>
      </w:r>
    </w:p>
    <w:p>
      <w:pPr>
        <w:spacing w:after="120"/>
      </w:pPr>
      <w:r>
        <w:t xml:space="preserve">Para usar Claude en vez de Gemini:</w:t>
      </w:r>
    </w:p>
    <w:p>
      <w:pPr>
        <w:shd w:fill="F3F6FA" w:color="auto" w:val="clear"/>
        <w:spacing w:after="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-m pip install anthropic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setx ANTHROPIC_API_KEY "su-clave"</w:t>
      </w:r>
    </w:p>
    <w:p>
      <w:pPr>
        <w:shd w:fill="F3F6FA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-m Punto_Opcional_IA.resumen_ia --proveedor claude</w:t>
      </w:r>
    </w:p>
    <w:p>
      <w:pPr>
        <w:pStyle w:val="Heading1"/>
      </w:pPr>
      <w:r>
        <w:t xml:space="preserve">11. Limitaciones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IA puede generalizar o redactar algo impreciso: el resumen es un apoyo y debe leerse junto con el tablero.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Necesita conexión a internet y una clave de API.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plan gratuito de Gemini tiene límites de uso; si el servicio está saturado, el programa reintenta y, si no lo logra, avisa que se ejecute más tarde.</w:t>
      </w:r>
    </w:p>
    <w:sectPr>
      <w:footerReference w:type="default" r:id="rId6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8"/>
        <w:szCs w:val="18"/>
      </w:rPr>
      <w:t xml:space="preserve">Punto opcional – Resumen con IA ·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200"/>
      <w:outlineLvl w:val="1"/>
    </w:pPr>
    <w:rPr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Punto opcional – Resumen ejecutivo con IA</dc:title>
  <dc:creator>Analítica de cobranza</dc:creator>
  <cp:lastModifiedBy>Un-named</cp:lastModifiedBy>
  <cp:revision>1</cp:revision>
  <dcterms:created xsi:type="dcterms:W3CDTF">2026-10-20T15:23:30.697Z</dcterms:created>
  <dcterms:modified xsi:type="dcterms:W3CDTF">2026-10-20T15:23:30.699Z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