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742"/>
      <w:bookmarkEnd w:id="21"/>
      <w:r>
        <w:rPr>
          <w:b/>
        </w:rPr>
        <w:t xml:space="preserve">第三章 基于多维分析的样本静态特征检测方案</w:t>
      </w:r>
    </w:p>
    <w:p>
      <w:pPr>
        <w:pStyle w:val="Heading2"/>
      </w:pPr>
      <w:bookmarkStart w:id="22" w:name="header-n743"/>
      <w:bookmarkEnd w:id="22"/>
      <w:r>
        <w:rPr>
          <w:b/>
        </w:rPr>
        <w:t xml:space="preserve">3.1 特征检测方案概述</w:t>
      </w:r>
    </w:p>
    <w:p>
      <w:pPr>
        <w:pStyle w:val="FirstParagraph"/>
      </w:pPr>
      <w:r>
        <w:t xml:space="preserve">本章针对 PE 文件的多维结构与行为模式，提出了一种系统化的静态特征检测方案，该方案提取的特征包括基于字节分布的直方图特征、基于局部熵分布的熵直方图特征、基于 PE 数据结构的静态特征、基于规则与正则的字符串匹配特征、基于 Opcode 片段的函数行为特征等。所有特征均可直接从 PE 软件样本中直接获取，并以浮点向量形式输出，以供后续分类模型使用。</w:t>
      </w:r>
    </w:p>
    <w:p>
      <w:pPr>
        <w:pStyle w:val="BodyText"/>
      </w:pPr>
      <w:r>
        <w:t xml:space="preserve">特征检测整体流程如图 3.1 所示：首先从原始二进制中并行提取多源特征，然后对字符型与类别型信息进行特征哈希与归一化，最终输出统一的高维特征向量，用于后续的集成学习中。</w:t>
      </w:r>
    </w:p>
    <w:p>
      <w:pPr>
        <w:pStyle w:val="Heading2"/>
      </w:pPr>
      <w:bookmarkStart w:id="23" w:name="header-n746"/>
      <w:bookmarkEnd w:id="23"/>
      <w:r>
        <w:rPr>
          <w:b/>
        </w:rPr>
        <w:t xml:space="preserve">3.2 PE 数据结构特征解析</w:t>
      </w:r>
    </w:p>
    <w:p>
      <w:pPr>
        <w:pStyle w:val="FirstParagraph"/>
      </w:pPr>
      <w:r>
        <w:t xml:space="preserve">在 PE 格式中，DOS 头、PE 文件头、数据目录、节表（Section Table）、导入 / 导出表、资源表、重定位表等数据结构蕴含了丰富的元信息。本节将逐项说明如何从这些结构中提取特征，并分析其应用和价值。</w:t>
      </w:r>
    </w:p>
    <w:p>
      <w:pPr>
        <w:pStyle w:val="Heading3"/>
      </w:pPr>
      <w:bookmarkStart w:id="24" w:name="header-n748"/>
      <w:bookmarkEnd w:id="24"/>
      <w:r>
        <w:rPr>
          <w:b/>
        </w:rPr>
        <w:t xml:space="preserve">3.2.1 PE 软件结构概述</w:t>
      </w:r>
    </w:p>
    <w:p>
      <w:pPr>
        <w:pStyle w:val="FirstParagraph"/>
      </w:pPr>
      <w:r>
        <w:t xml:space="preserve">PE（Portable Executable）格式是 Windows 可执行文件的二进制封装标准，其总体布局可分为：DOS Header、PE Header、Optional Header、Section Table、Data Directories。PE Header 中包含文件类型（Machine）、入口点地址、节区对齐方式等信息，Optional Header 中包含子系统类型、数据目录偏移等。我们针对其中的关键字段（如 TimeDateStamp、Subsystem、SizeOfImage、起始入口点入口节名等）进行数值化统计，以捕捉编译器版本、打包方式、时间戳异动等特征。</w:t>
      </w:r>
    </w:p>
    <w:p>
      <w:pPr>
        <w:pStyle w:val="Heading3"/>
      </w:pPr>
      <w:bookmarkStart w:id="25" w:name="header-n750"/>
      <w:bookmarkEnd w:id="25"/>
      <w:r>
        <w:rPr>
          <w:b/>
        </w:rPr>
        <w:t xml:space="preserve">3.2.2 各结构特征检测</w:t>
      </w:r>
    </w:p>
    <w:p>
      <w:pPr>
        <w:pStyle w:val="FirstParagraph"/>
      </w:pPr>
      <w:r>
        <w:t xml:space="preserve">PE（Portable Executable）格式作为 Windows 可执行文件的二进制标准，其结构遵循严格的层次化布局，这种设计为恶意代码检测提供了丰富的特征维度。包含以下数据结构：</w:t>
      </w:r>
    </w:p>
    <w:p>
      <w:pPr>
        <w:pStyle w:val="BodyText"/>
      </w:pPr>
      <w:r>
        <w:t xml:space="preserve">(1)</w:t>
      </w:r>
      <w:r>
        <w:t xml:space="preserve"> </w:t>
      </w:r>
      <w:r>
        <w:rPr>
          <w:b/>
        </w:rPr>
        <w:t xml:space="preserve">DOS 头及 PE 文件头</w:t>
      </w:r>
    </w:p>
    <w:p>
      <w:pPr>
        <w:pStyle w:val="BodyText"/>
      </w:pPr>
      <w:r>
        <w:t xml:space="preserve">从文件起始位置开始，PE 文件以</w:t>
      </w:r>
      <w:r>
        <w:rPr>
          <w:b/>
        </w:rPr>
        <w:t xml:space="preserve">DOS Header</w:t>
      </w:r>
      <w:r>
        <w:t xml:space="preserve">作为引导，其固定长度为 64 字节，Magic 字段（偏移 0x00）存储标志性值0x4D5A（即 "MZ"），用于标识文件类型，e_lfanew 字段（偏移 0x3C）记录 PE Header 在文件中的偏移地址，这是后续结构解析的关键入口点【1】。</w:t>
      </w:r>
    </w:p>
    <w:p>
      <w:pPr>
        <w:pStyle w:val="BodyText"/>
      </w:pPr>
      <w:r>
        <w:t xml:space="preserve">基于 e_lfanew 指向的位置，可定位到</w:t>
      </w:r>
      <w:r>
        <w:rPr>
          <w:b/>
        </w:rPr>
        <w:t xml:space="preserve">PE Header</w:t>
      </w:r>
      <w:r>
        <w:t xml:space="preserve">，该部分长度为 224 字节，包含 Signature（偏移 0x00）、Machine（偏移 0x04）、NumberOfSections（偏移 0x06）等核心字段。Signature 固定为0x50450000（即 "PE\0\0"），用于验证 PE 文件格式；Machine 字段占 2 字节，以特定编码标识目标 CPU 架构（如 0x8664 代表 AMD64）；NumberOfSections 记录节区数量，可用于判断文件是否存在异常添加或删除节区的行为。这些字段均以固定偏移量存储，可通过二进制文件读取操作直接获取。</w:t>
      </w:r>
    </w:p>
    <w:p>
      <w:pPr>
        <w:pStyle w:val="BodyText"/>
      </w:pPr>
      <w:r>
        <w:t xml:space="preserve">紧接 PE Header 的是</w:t>
      </w:r>
      <w:r>
        <w:rPr>
          <w:b/>
        </w:rPr>
        <w:t xml:space="preserve">Optional Header</w:t>
      </w:r>
      <w:r>
        <w:t xml:space="preserve">，其长度可变，默认大小为 224 字节。该部分包含入口点地址（AddressOfEntryPoint，偏移 0x74）、节区对齐方式（SectionAlignment，偏移 0x28）、子系统类型（Subsystem，偏移 0x50）等关键信息。例如，入口点地址指示程序执行的起始位置，若该地址指向异常区域，可能暗示代码注入；子系统类型用于标识程序运行环境（如 0x0003 表示 Windows 图形界面程序），异常的子系统类型设置可能暴露恶意伪装。</w:t>
      </w:r>
    </w:p>
    <w:p>
      <w:pPr>
        <w:pStyle w:val="BodyText"/>
      </w:pPr>
      <w:r>
        <w:t xml:space="preserve">从 DOS Header 中的 Magic、e_lfanew、UsedBytesInLastPage 等字段提取数值特征，结合 PE Header 中的 Signature、Machine、NumberOfSections 等，用于识别非标准编译器或异常捆绑器。例如，标准的 DOS Header Magic 值为0x4D5A（即 "MZ"），若该值异常，则可能表明文件被篡改或格式错误。而 PE Header 中的 Machine 字段用于标识目标 CPU 架构，当 Machine 字段值为 0x8664（AMD64），但实际代码中存在 x86 指令时，可能表明存在异常编译或逆向工程痕迹【1】。此外，TimeDateStamp 字段记录文件的编译时间戳，若该时间戳与文件声称的发布时间存在较大偏差，或多个文件具有相同的时间戳，都可能是恶意软件批量生成的特征。</w:t>
      </w:r>
    </w:p>
    <w:p>
      <w:pPr>
        <w:pStyle w:val="BodyText"/>
      </w:pPr>
      <w:r>
        <w:t xml:space="preserve">[1] Guyon, I., &amp; Elisseeff, A. (2003). An Introduction to Variable and Feature Selection. Journal of Machine Learning Research, 3, 1157–1182.</w:t>
      </w:r>
    </w:p>
    <w:p>
      <w:pPr>
        <w:pStyle w:val="BodyText"/>
      </w:pPr>
      <w:r>
        <w:t xml:space="preserve">(2)</w:t>
      </w:r>
      <w:r>
        <w:t xml:space="preserve"> </w:t>
      </w:r>
      <w:r>
        <w:rPr>
          <w:b/>
        </w:rPr>
        <w:t xml:space="preserve">节表及节区数据</w:t>
      </w:r>
    </w:p>
    <w:p>
      <w:pPr>
        <w:pStyle w:val="BodyText"/>
      </w:pPr>
      <w:r>
        <w:t xml:space="preserve">在 PE Header 与 Optional Header 之后，是</w:t>
      </w:r>
      <w:r>
        <w:rPr>
          <w:b/>
        </w:rPr>
        <w:t xml:space="preserve">Section Table</w:t>
      </w:r>
      <w:r>
        <w:t xml:space="preserve">（节表），其结构由一系列节区描述符组成，每个描述符固定长度为 40 字节。节表通过 PE Header 中的 NumberOfSections 字段确定条目数量，每个描述符包含节区名称（Name，偏移 0x00）、虚拟地址（VirtualAddress，偏移 0x0C）、大小（SizeOfRawData，偏移 0x10）、属性（Characteristics，偏移 0x28）等信息。通过遍历节表，可获取每个节区的详细属性，如判断 ".text" 节是否具备可执行权限，".data" 节是否包含异常大的数据量【3】。</w:t>
      </w:r>
    </w:p>
    <w:p>
      <w:pPr>
        <w:pStyle w:val="BodyText"/>
      </w:pPr>
      <w:r>
        <w:t xml:space="preserve">对每个节区（section）读取其 Name、VirtualSize、RawDataSize、Entropy、Characteristics 等属性。在正常的 PE 文件中，代码节（如 ".text"）通常设置为可读和可执行（MEM_READ | MEM_EXECUTE），数据节（如 ".data"）设置为可读和可写（MEM_READ | MEM_WRITE）。然而，恶意代码常通过将代码节标记为可读可写可执行（MEM_READ | MEM_WRITE | MEM_EXECUTE）以实现动态代码注入。例如，某些勒索软件会在运行时向代码节写入加密密钥和勒索信息。通过统计可读（MEM_READ）、可写（MEM_WRITE）、可执行（MEM_EXECUTE）节区的数量与平均大小，以及资源节区（.rsrc）数量，能够有效反映壳保护与代码混淆强度。此外，节区的 Entropy（熵值）可以衡量数据的随机性，加密或压缩后的恶意代码节区熵值通常接近 8（最大值），而正常节区熵值相对较低【2】。</w:t>
      </w:r>
    </w:p>
    <w:p>
      <w:pPr>
        <w:pStyle w:val="BodyText"/>
      </w:pPr>
      <w:r>
        <w:t xml:space="preserve">[3] Tang, Y., et al. (2023). A Fast Malicious Code Detection Method Based on Feature Fusion. Acta Electronica Sinica, 51(1), 1–10.</w:t>
      </w:r>
    </w:p>
    <w:p>
      <w:pPr>
        <w:pStyle w:val="BodyText"/>
      </w:pPr>
      <w:r>
        <w:t xml:space="preserve">[2] Ke, G., et al. (2017). LightGBM: A Highly Efficient Gradient Boosting Decision Tree. Advances in Neural Information Processing Systems, 30.</w:t>
      </w:r>
    </w:p>
    <w:p>
      <w:pPr>
        <w:pStyle w:val="BodyText"/>
      </w:pPr>
      <w:r>
        <w:t xml:space="preserve">(3)</w:t>
      </w:r>
      <w:r>
        <w:t xml:space="preserve"> </w:t>
      </w:r>
      <w:r>
        <w:rPr>
          <w:b/>
        </w:rPr>
        <w:t xml:space="preserve">关键数据结构</w:t>
      </w:r>
    </w:p>
    <w:p>
      <w:pPr>
        <w:pStyle w:val="BodyText"/>
      </w:pPr>
      <w:r>
        <w:t xml:space="preserve">数据目录（Data Directories）位于 Optional Header 之后，包含 16 个固定长度 8 字节的目录项，分别指向导入表、导出表、资源表等关键数据结构的位置。例如，导入表（Import Table）地址由数据目录的第 1 项指定，导出表（Export Table）地址由第 2 项指定。这些数据结构记录了程序调用外部函数、暴露自身功能等信息，通过解析对应地址存储的内容，可提取函数数量、DLL 名称等特征，用于检测恶意代码的异常行为。</w:t>
      </w:r>
    </w:p>
    <w:p>
      <w:pPr>
        <w:pStyle w:val="BodyText"/>
      </w:pPr>
      <w:r>
        <w:t xml:space="preserve">导入表（Import Table）与导出表（Export Table）分别统计函数数量、DLL 名称、函数名哈希分布等。在正常程序中，导入表包含的函数调用通常符合其功能需求，如办公软件会调用与文档处理相关的系统函数。而恶意软件可能会调用一些可疑的 API，如用于进程注入的CreateRemoteThread、用于网络通信的WSASocket等。通过分析函数名哈希分布，可以发现异常的函数调用模式。资源表（Resource Table）中资源类型、大小与嵌入脚本也蕴含重要信息，例如，恶意软件可能会在资源表中嵌入恶意脚本或图标，用于伪装成正常程序。重定位表（Relocation Table）中条目个数与分布差异，用于检测自修改代码或动态加载行为。当重定位表条目过多时，可能表明代码经过混淆或加密处理，需要在运行时进行动态重定位【3】。</w:t>
      </w:r>
    </w:p>
    <w:p>
      <w:pPr>
        <w:pStyle w:val="BodyText"/>
      </w:pPr>
      <w:r>
        <w:t xml:space="preserve">[3] Tang, Y., et al. (2023). A Fast Malicious Code Detection Method Based on Feature Fusion. Acta Electronica Sinica, 51(1), 1–10.</w:t>
      </w:r>
    </w:p>
    <w:p>
      <w:pPr>
        <w:pStyle w:val="BodyText"/>
      </w:pPr>
      <w:r>
        <w:t xml:space="preserve">(4)</w:t>
      </w:r>
      <w:r>
        <w:t xml:space="preserve"> </w:t>
      </w:r>
      <w:r>
        <w:rPr>
          <w:b/>
        </w:rPr>
        <w:t xml:space="preserve">其他重要数据</w:t>
      </w:r>
    </w:p>
    <w:p>
      <w:pPr>
        <w:pStyle w:val="BodyText"/>
      </w:pPr>
      <w:r>
        <w:t xml:space="preserve">调试信息（Debug Directory）字段可包含 PDB 路径，反映开发环境。正常的开发过程中，PDB 路径指向合法的调试信息文件，而恶意软件可能会故意保留错误的 PDB 路径，或者不包含 PDB 路径以隐藏其真实来源。TLS（Thread Local Storage）回调函数指针可指示恶意持久化，一些恶意软件会利用 TLS 回调函数在进程启动时自动执行恶意代码，实现自启动。WIN_CERTIFICATE 数字签名结构可用于判断签名状态及证书异常，未经验证的签名或过期证书可能提示恶意软件，因为合法软件通常会使用有效的数字签名来保证其完整性和来源可信【4】。</w:t>
      </w:r>
    </w:p>
    <w:p>
      <w:pPr>
        <w:pStyle w:val="BodyText"/>
      </w:pPr>
      <w:r>
        <w:t xml:space="preserve">[4] Zhou, X., &amp; Tong, X. (2021). Ultra-Short-Term Wind Power Combined Prediction Based on CEEMD-SBO-LSSVR. Power System Technology, 45(3), 855–864.</w:t>
      </w:r>
    </w:p>
    <w:p>
      <w:pPr>
        <w:pStyle w:val="BodyText"/>
      </w:pPr>
      <w:r>
        <w:t xml:space="preserve"/>
      </w:r>
    </w:p>
    <w:p>
      <w:pPr>
        <w:pStyle w:val="BodyText"/>
      </w:pPr>
      <w:r>
        <w:t xml:space="preserve">以下六类静态特征经统一向量化合并后构成 967 维 PE 静态特征：</w:t>
      </w:r>
    </w:p>
    <w:p>
      <w:pPr>
        <w:pStyle w:val="BodyText"/>
      </w:pPr>
      <w:r>
        <w:t xml:space="preserve"/>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特征类别</w:t>
            </w:r>
          </w:p>
        </w:tc>
        <w:tc>
          <w:tcPr>
            <w:tcBorders>
              <w:bottom w:val="single"/>
            </w:tcBorders>
            <w:vAlign w:val="bottom"/>
          </w:tcPr>
          <w:p>
            <w:pPr>
              <w:pStyle w:val="Compact"/>
              <w:jc w:val="left"/>
            </w:pPr>
            <w:r>
              <w:t xml:space="preserve">维度</w:t>
            </w:r>
          </w:p>
        </w:tc>
        <w:tc>
          <w:tcPr>
            <w:tcBorders>
              <w:bottom w:val="single"/>
            </w:tcBorders>
            <w:vAlign w:val="bottom"/>
          </w:tcPr>
          <w:p>
            <w:pPr>
              <w:pStyle w:val="Compact"/>
              <w:jc w:val="left"/>
            </w:pPr>
            <w:r>
              <w:t xml:space="preserve">示例特征</w:t>
            </w:r>
          </w:p>
        </w:tc>
      </w:tr>
      <w:tr>
        <w:tc>
          <w:p>
            <w:pPr>
              <w:pStyle w:val="Compact"/>
              <w:jc w:val="left"/>
            </w:pPr>
            <w:r>
              <w:t xml:space="preserve">ByteHistogram</w:t>
            </w:r>
          </w:p>
        </w:tc>
        <w:tc>
          <w:p>
            <w:pPr>
              <w:pStyle w:val="Compact"/>
              <w:jc w:val="left"/>
            </w:pPr>
            <w:r>
              <w:t xml:space="preserve">256</w:t>
            </w:r>
          </w:p>
        </w:tc>
        <w:tc>
          <w:p>
            <w:pPr>
              <w:pStyle w:val="Compact"/>
              <w:jc w:val="left"/>
            </w:pPr>
            <w:r>
              <w:t xml:space="preserve">各字节（0-255）的出现频率</w:t>
            </w:r>
          </w:p>
        </w:tc>
      </w:tr>
      <w:tr>
        <w:tc>
          <w:p>
            <w:pPr>
              <w:pStyle w:val="Compact"/>
              <w:jc w:val="left"/>
            </w:pPr>
            <w:r>
              <w:t xml:space="preserve">ByteEntropyHistogram</w:t>
            </w:r>
          </w:p>
        </w:tc>
        <w:tc>
          <w:p>
            <w:pPr>
              <w:pStyle w:val="Compact"/>
              <w:jc w:val="left"/>
            </w:pPr>
            <w:r>
              <w:t xml:space="preserve">256</w:t>
            </w:r>
          </w:p>
        </w:tc>
        <w:tc>
          <w:p>
            <w:pPr>
              <w:pStyle w:val="Compact"/>
              <w:jc w:val="left"/>
            </w:pPr>
            <w:r>
              <w:t xml:space="preserve">滑动窗口熵值分布</w:t>
            </w:r>
          </w:p>
        </w:tc>
      </w:tr>
      <w:tr>
        <w:tc>
          <w:p>
            <w:pPr>
              <w:pStyle w:val="Compact"/>
              <w:jc w:val="left"/>
            </w:pPr>
            <w:r>
              <w:t xml:space="preserve">GeneralFileInfo</w:t>
            </w:r>
          </w:p>
        </w:tc>
        <w:tc>
          <w:p>
            <w:pPr>
              <w:pStyle w:val="Compact"/>
              <w:jc w:val="left"/>
            </w:pPr>
            <w:r>
              <w:t xml:space="preserve">10</w:t>
            </w:r>
          </w:p>
        </w:tc>
        <w:tc>
          <w:p>
            <w:pPr>
              <w:pStyle w:val="Compact"/>
              <w:jc w:val="left"/>
            </w:pPr>
            <w:r>
              <w:t xml:space="preserve">文件大小、TLS 回调数、重定位数等</w:t>
            </w:r>
          </w:p>
        </w:tc>
      </w:tr>
      <w:tr>
        <w:tc>
          <w:p>
            <w:pPr>
              <w:pStyle w:val="Compact"/>
              <w:jc w:val="left"/>
            </w:pPr>
            <w:r>
              <w:t xml:space="preserve">HeaderFileInfo</w:t>
            </w:r>
          </w:p>
        </w:tc>
        <w:tc>
          <w:p>
            <w:pPr>
              <w:pStyle w:val="Compact"/>
              <w:jc w:val="left"/>
            </w:pPr>
            <w:r>
              <w:t xml:space="preserve">62</w:t>
            </w:r>
          </w:p>
        </w:tc>
        <w:tc>
          <w:p>
            <w:pPr>
              <w:pStyle w:val="Compact"/>
              <w:jc w:val="left"/>
            </w:pPr>
            <w:r>
              <w:t xml:space="preserve">PE 头字段（如 Subsystem、SizeOfImage）</w:t>
            </w:r>
          </w:p>
        </w:tc>
      </w:tr>
      <w:tr>
        <w:tc>
          <w:p>
            <w:pPr>
              <w:pStyle w:val="Compact"/>
              <w:jc w:val="left"/>
            </w:pPr>
            <w:r>
              <w:t xml:space="preserve">ExportsInfo</w:t>
            </w:r>
          </w:p>
        </w:tc>
        <w:tc>
          <w:p>
            <w:pPr>
              <w:pStyle w:val="Compact"/>
              <w:jc w:val="left"/>
            </w:pPr>
            <w:r>
              <w:t xml:space="preserve">128</w:t>
            </w:r>
          </w:p>
        </w:tc>
        <w:tc>
          <w:p>
            <w:pPr>
              <w:pStyle w:val="Compact"/>
              <w:jc w:val="left"/>
            </w:pPr>
            <w:r>
              <w:t xml:space="preserve">导出函数名哈希分布</w:t>
            </w:r>
          </w:p>
        </w:tc>
      </w:tr>
      <w:tr>
        <w:tc>
          <w:p>
            <w:pPr>
              <w:pStyle w:val="Compact"/>
              <w:jc w:val="left"/>
            </w:pPr>
            <w:r>
              <w:t xml:space="preserve">SectionInfo</w:t>
            </w:r>
          </w:p>
        </w:tc>
        <w:tc>
          <w:p>
            <w:pPr>
              <w:pStyle w:val="Compact"/>
              <w:jc w:val="left"/>
            </w:pPr>
            <w:r>
              <w:t xml:space="preserve">255</w:t>
            </w:r>
          </w:p>
        </w:tc>
        <w:tc>
          <w:p>
            <w:pPr>
              <w:pStyle w:val="Compact"/>
              <w:jc w:val="left"/>
            </w:pPr>
            <w:r>
              <w:t xml:space="preserve">节区属性（大小、熵、属性哈希等）</w:t>
            </w:r>
          </w:p>
        </w:tc>
      </w:tr>
    </w:tbl>
    <w:p>
      <w:pPr>
        <w:pStyle w:val="Heading3"/>
      </w:pPr>
      <w:bookmarkStart w:id="26" w:name="header-n802"/>
      <w:bookmarkEnd w:id="26"/>
      <w:r>
        <w:rPr>
          <w:b/>
        </w:rPr>
        <w:t xml:space="preserve">3.2.3 特征哈希转换</w:t>
      </w:r>
    </w:p>
    <w:p>
      <w:pPr>
        <w:pStyle w:val="FirstParagraph"/>
      </w:pPr>
      <w:r>
        <w:t xml:space="preserve">对于字符串与类别型数据（如节区名称、导出函数名、DLL 名、Section 特性列表等），我们采用 Scikit-Learn 的 FeatureHasher 进行哈希编码。记输入键值对集合</w:t>
      </w:r>
      <w:r>
        <w:t xml:space="preserve"> </w:t>
      </w:r>
      <m:oMath>
        <m:r>
          <m:rPr>
            <m:sty m:val="p"/>
            <m:scr m:val="script"/>
          </m:rPr>
          <m:t>K</m:t>
        </m:r>
        <m:r>
          <m:t>=</m:t>
        </m:r>
        <m:r>
          <m:t>{</m:t>
        </m:r>
        <m:r>
          <m:t>(</m:t>
        </m:r>
        <m:sSub>
          <m:e>
            <m:r>
              <m:t>k</m:t>
            </m:r>
          </m:e>
          <m:sub>
            <m:r>
              <m:t>i</m:t>
            </m:r>
          </m:sub>
        </m:sSub>
        <m:r>
          <m:t>,</m:t>
        </m:r>
        <m:sSub>
          <m:e>
            <m:r>
              <m:t>v</m:t>
            </m:r>
          </m:e>
          <m:sub>
            <m:r>
              <m:t>i</m:t>
            </m:r>
          </m:sub>
        </m:sSub>
        <m:r>
          <m:t>)</m:t>
        </m:r>
        <m:r>
          <m:t>}</m:t>
        </m:r>
      </m:oMath>
      <w:r>
        <w:t xml:space="preserve">，哈希后生成固定维度</w:t>
      </w:r>
      <w:r>
        <w:t xml:space="preserve"> </w:t>
      </w:r>
      <m:oMath>
        <m:r>
          <m:t>D</m:t>
        </m:r>
      </m:oMath>
      <w:r>
        <w:t xml:space="preserve"> </w:t>
      </w:r>
      <w:r>
        <w:t xml:space="preserve">的向量</w:t>
      </w:r>
      <w:r>
        <w:t xml:space="preserve"> </w:t>
      </w:r>
      <m:oMath>
        <m:r>
          <m:rPr>
            <m:sty m:val="b"/>
          </m:rPr>
          <m:t>h</m:t>
        </m:r>
      </m:oMath>
      <w:r>
        <w:t xml:space="preserve">：</w:t>
      </w:r>
    </w:p>
    <w:p>
      <w:pPr>
        <w:pStyle w:val="BodyText"/>
      </w:pPr>
      <w:r>
        <w:t xml:space="preserve">$ 
h_j = \sum_{i: \, \text{hash}(k_i) \bmod D = j} \text{sign}(k_i) \cdot v_i, \quad j = 0, \dots, D-1,
 $</w:t>
      </w:r>
    </w:p>
    <w:p>
      <w:pPr>
        <w:pStyle w:val="BodyText"/>
      </w:pPr>
      <w:r>
        <w:t xml:space="preserve">其中</w:t>
      </w:r>
      <w:r>
        <w:t xml:space="preserve"> </w:t>
      </w:r>
      <m:oMath>
        <m:r>
          <m:rPr>
            <m:sty m:val="p"/>
          </m:rPr>
          <m:t>sign</m:t>
        </m:r>
        <m:r>
          <m:t>(</m:t>
        </m:r>
        <m:sSub>
          <m:e>
            <m:r>
              <m:t>k</m:t>
            </m:r>
          </m:e>
          <m:sub>
            <m:r>
              <m:t>i</m:t>
            </m:r>
          </m:sub>
        </m:sSub>
        <m:r>
          <m:t>)</m:t>
        </m:r>
      </m:oMath>
      <w:r>
        <w:t xml:space="preserve"> </w:t>
      </w:r>
      <w:r>
        <w:t xml:space="preserve">基于二次哈希决定正负号，以减轻冲突影响。通过该方式，可将任意新出现的键映射至相同维度，不依赖词典，同时保证在线与离线一致性。例如，对于节区名称 ".text"，哈希后可能映射至第 128 维，并根据其出现次数累加权重。</w:t>
      </w:r>
    </w:p>
    <w:p>
      <w:pPr>
        <w:pStyle w:val="Heading2"/>
      </w:pPr>
      <w:bookmarkStart w:id="27" w:name="header-n806"/>
      <w:bookmarkEnd w:id="27"/>
      <w:r>
        <w:rPr>
          <w:b/>
        </w:rPr>
        <w:t xml:space="preserve">3.3 直方图特征模型检测</w:t>
      </w:r>
    </w:p>
    <w:p>
      <w:pPr>
        <w:pStyle w:val="Heading3"/>
      </w:pPr>
      <w:bookmarkStart w:id="28" w:name="header-n807"/>
      <w:bookmarkEnd w:id="28"/>
      <w:r>
        <w:rPr>
          <w:b/>
        </w:rPr>
        <w:t xml:space="preserve">3.3.1 字节直方图</w:t>
      </w:r>
    </w:p>
    <w:p>
      <w:pPr>
        <w:pStyle w:val="FirstParagraph"/>
      </w:pPr>
      <w:r>
        <w:t xml:space="preserve">本节提取 256 维全局字节分布特征，并与 256 维熵直方图并行使用，形成 512 维直方图输入至 CNN 模块。具体过程如下：</w:t>
      </w:r>
    </w:p>
    <w:p>
      <w:pPr>
        <w:pStyle w:val="BodyText"/>
      </w:pPr>
      <w:r>
        <w:rPr>
          <w:b/>
        </w:rPr>
        <w:t xml:space="preserve">统计每个字节（0–255）在文件中的出现次数</w:t>
      </w:r>
      <w:r>
        <w:t xml:space="preserve">，构成 256 维原始计数向量；</w:t>
      </w:r>
    </w:p>
    <w:p>
      <w:pPr>
        <w:pStyle w:val="BodyText"/>
      </w:pPr>
      <w:r>
        <w:rPr>
          <w:b/>
        </w:rPr>
        <w:t xml:space="preserve">对计数向量进行归一化处理</w:t>
      </w:r>
      <w:r>
        <w:t xml:space="preserve">，得到 256 维概率分布特征；</w:t>
      </w:r>
    </w:p>
    <w:p>
      <w:pPr>
        <w:pStyle w:val="BodyText"/>
      </w:pPr>
      <w:r>
        <w:rPr>
          <w:b/>
        </w:rPr>
        <w:t xml:space="preserve">与 256 维熵直方图拼接</w:t>
      </w:r>
      <w:r>
        <w:t xml:space="preserve">，最终形成 512 维输入特征。</w:t>
      </w:r>
    </w:p>
    <w:p>
      <w:pPr>
        <w:pStyle w:val="BodyText"/>
      </w:pPr>
      <w:r>
        <w:t xml:space="preserve">例如，恶意代码常使用特定字节模式（如 0x90（NOP）指令）来填充代码段，通过字节直方图可有效识别此类模式【2】。</w:t>
      </w:r>
    </w:p>
    <w:p>
      <w:pPr>
        <w:pStyle w:val="BodyText"/>
      </w:pPr>
      <w:r>
        <w:t xml:space="preserve"/>
      </w:r>
    </w:p>
    <w:p>
      <w:pPr>
        <w:pStyle w:val="BodyText"/>
      </w:pPr>
      <w:r>
        <w:t xml:space="preserve">字节直方图特征提取旨在捕捉 PE 文件中各字节的全局分布模式，其过程涉及数据统计、归一化与特征融合三个核心步骤。首先，将 PE 文件视为字节序列</w:t>
      </w:r>
      <w:r>
        <w:t xml:space="preserve"> </w:t>
      </w:r>
      <m:oMath>
        <m:r>
          <m:t>B</m:t>
        </m:r>
        <m:r>
          <m:t>=</m:t>
        </m:r>
        <m:r>
          <m:t>{</m:t>
        </m:r>
        <m:sSub>
          <m:e>
            <m:r>
              <m:t>b</m:t>
            </m:r>
          </m:e>
          <m:sub>
            <m:r>
              <m:t>1</m:t>
            </m:r>
          </m:sub>
        </m:sSub>
        <m:r>
          <m:t>,</m:t>
        </m:r>
        <m:sSub>
          <m:e>
            <m:r>
              <m:t>b</m:t>
            </m:r>
          </m:e>
          <m:sub>
            <m:r>
              <m:t>2</m:t>
            </m:r>
          </m:sub>
        </m:sSub>
        <m:r>
          <m:t>,</m:t>
        </m:r>
        <m:r>
          <m:t>…</m:t>
        </m:r>
        <m:r>
          <m:t>,</m:t>
        </m:r>
        <m:sSub>
          <m:e>
            <m:r>
              <m:t>b</m:t>
            </m:r>
          </m:e>
          <m:sub>
            <m:r>
              <m:t>n</m:t>
            </m:r>
          </m:sub>
        </m:sSub>
        <m:r>
          <m:t>}</m:t>
        </m:r>
      </m:oMath>
      <w:r>
        <w:t xml:space="preserve">，通过构建 256 维计数器数组</w:t>
      </w:r>
      <w:r>
        <w:t xml:space="preserve"> </w:t>
      </w:r>
      <m:oMath>
        <m:r>
          <m:t>C</m:t>
        </m:r>
        <m:r>
          <m:t>=</m:t>
        </m:r>
        <m:r>
          <m:t>[</m:t>
        </m:r>
        <m:sSub>
          <m:e>
            <m:r>
              <m:t>c</m:t>
            </m:r>
          </m:e>
          <m:sub>
            <m:r>
              <m:t>0</m:t>
            </m:r>
          </m:sub>
        </m:sSub>
        <m:r>
          <m:t>,</m:t>
        </m:r>
        <m:sSub>
          <m:e>
            <m:r>
              <m:t>c</m:t>
            </m:r>
          </m:e>
          <m:sub>
            <m:r>
              <m:t>1</m:t>
            </m:r>
          </m:sub>
        </m:sSub>
        <m:r>
          <m:t>,</m:t>
        </m:r>
        <m:r>
          <m:t>…</m:t>
        </m:r>
        <m:r>
          <m:t>,</m:t>
        </m:r>
        <m:sSub>
          <m:e>
            <m:r>
              <m:t>c</m:t>
            </m:r>
          </m:e>
          <m:sub>
            <m:r>
              <m:t>255</m:t>
            </m:r>
          </m:sub>
        </m:sSub>
        <m:r>
          <m:t>]</m:t>
        </m:r>
      </m:oMath>
      <w:r>
        <w:t xml:space="preserve">，逐字节扫描文件并统计每个字节值（0-255）的出现次数，即</w:t>
      </w:r>
      <w:r>
        <w:t xml:space="preserve"> </w:t>
      </w:r>
      <m:oMath>
        <m:sSub>
          <m:e>
            <m:r>
              <m:t>c</m:t>
            </m:r>
          </m:e>
          <m:sub>
            <m:r>
              <m:t>i</m:t>
            </m:r>
          </m:sub>
        </m:sSub>
        <m:r>
          <m:t>=</m:t>
        </m:r>
        <m:nary>
          <m:naryPr>
            <m:chr m:val="∑"/>
            <m:limLoc m:val="undOvr"/>
            <m:subHide m:val="0"/>
            <m:supHide m:val="0"/>
          </m:naryPr>
          <m:sub>
            <m:r>
              <m:t>j</m:t>
            </m:r>
            <m:r>
              <m:t>=</m:t>
            </m:r>
            <m:r>
              <m:t>1</m:t>
            </m:r>
          </m:sub>
          <m:sup>
            <m:r>
              <m:t>n</m:t>
            </m:r>
          </m:sup>
          <m:e>
            <m:r>
              <m:rPr>
                <m:sty m:val="p"/>
                <m:scr m:val="double-struck"/>
              </m:rPr>
              <m:t>I</m:t>
            </m:r>
          </m:e>
        </m:nary>
        <m:r>
          <m:t>(</m:t>
        </m:r>
        <m:sSub>
          <m:e>
            <m:r>
              <m:t>b</m:t>
            </m:r>
          </m:e>
          <m:sub>
            <m:r>
              <m:t>j</m:t>
            </m:r>
          </m:sub>
        </m:sSub>
        <m:r>
          <m:t>=</m:t>
        </m:r>
        <m:r>
          <m:t>i</m:t>
        </m:r>
        <m:r>
          <m:t>)</m:t>
        </m:r>
      </m:oMath>
      <w:r>
        <w:t xml:space="preserve">，其中</w:t>
      </w:r>
      <w:r>
        <w:t xml:space="preserve"> </w:t>
      </w:r>
      <m:oMath>
        <m:r>
          <m:rPr>
            <m:sty m:val="p"/>
            <m:scr m:val="double-struck"/>
          </m:rPr>
          <m:t>I</m:t>
        </m:r>
        <m:r>
          <m:t>(</m:t>
        </m:r>
        <m:r>
          <m:t>⋅</m:t>
        </m:r>
        <m:r>
          <m:t>)</m:t>
        </m:r>
      </m:oMath>
      <w:r>
        <w:t xml:space="preserve"> </w:t>
      </w:r>
      <w:r>
        <w:t xml:space="preserve">为指示函数，当条件成立时返回 1，否则为 0。该过程可在</w:t>
      </w:r>
      <w:r>
        <w:t xml:space="preserve"> </w:t>
      </w:r>
      <m:oMath>
        <m:r>
          <m:t>O</m:t>
        </m:r>
        <m:r>
          <m:t>(</m:t>
        </m:r>
        <m:r>
          <m:t>n</m:t>
        </m:r>
        <m:r>
          <m:t>)</m:t>
        </m:r>
      </m:oMath>
      <w:r>
        <w:t xml:space="preserve"> </w:t>
      </w:r>
      <w:r>
        <w:t xml:space="preserve">时间复杂度内完成，有效保留文件的字节频率分布特征。</w:t>
      </w:r>
    </w:p>
    <w:p>
      <w:pPr>
        <w:pStyle w:val="BodyText"/>
      </w:pPr>
      <w:r>
        <w:t xml:space="preserve">为消除文件大小对特征的影响，需对计数向量进行归一化处理。采用线性归一化方法将计数值映射至 [0, 1] 区间，计算公式为：</w:t>
      </w:r>
    </w:p>
    <w:p>
      <w:pPr>
        <w:pStyle w:val="BodyText"/>
      </w:pPr>
      <m:oMath>
        <m:sSub>
          <m:e>
            <m:r>
              <m:t>p</m:t>
            </m:r>
          </m:e>
          <m:sub>
            <m:r>
              <m:t>i</m:t>
            </m:r>
          </m:sub>
        </m:sSub>
        <m:r>
          <m:t>=</m:t>
        </m:r>
        <m:f>
          <m:fPr>
            <m:type m:val="bar"/>
          </m:fPr>
          <m:num>
            <m:sSub>
              <m:e>
                <m:r>
                  <m:t>c</m:t>
                </m:r>
              </m:e>
              <m:sub>
                <m:r>
                  <m:t>i</m:t>
                </m:r>
              </m:sub>
            </m:sSub>
          </m:num>
          <m:den>
            <m:nary>
              <m:naryPr>
                <m:chr m:val="∑"/>
                <m:limLoc m:val="undOvr"/>
                <m:subHide m:val="0"/>
                <m:supHide m:val="0"/>
              </m:naryPr>
              <m:sub>
                <m:r>
                  <m:t>k</m:t>
                </m:r>
                <m:r>
                  <m:t>=</m:t>
                </m:r>
                <m:r>
                  <m:t>0</m:t>
                </m:r>
              </m:sub>
              <m:sup>
                <m:r>
                  <m:t>255</m:t>
                </m:r>
              </m:sup>
              <m:e>
                <m:sSub>
                  <m:e>
                    <m:r>
                      <m:t>c</m:t>
                    </m:r>
                  </m:e>
                  <m:sub>
                    <m:r>
                      <m:t>k</m:t>
                    </m:r>
                  </m:sub>
                </m:sSub>
              </m:e>
            </m:nary>
          </m:den>
        </m:f>
        <m:r>
          <m:t>,</m:t>
        </m:r>
        <m:r>
          <m:t> </m:t>
        </m:r>
        <m:r>
          <m:t>i</m:t>
        </m:r>
        <m:r>
          <m:t>=</m:t>
        </m:r>
        <m:r>
          <m:t>0</m:t>
        </m:r>
        <m:r>
          <m:t>,</m:t>
        </m:r>
        <m:r>
          <m:t>1</m:t>
        </m:r>
        <m:r>
          <m:t>,</m:t>
        </m:r>
        <m:r>
          <m:t>…</m:t>
        </m:r>
        <m:r>
          <m:t>,</m:t>
        </m:r>
        <m:r>
          <m:t>255</m:t>
        </m:r>
      </m:oMath>
    </w:p>
    <w:p>
      <w:pPr>
        <w:pStyle w:val="BodyText"/>
      </w:pPr>
      <w:r>
        <w:t xml:space="preserve">其中</w:t>
      </w:r>
      <w:r>
        <w:t xml:space="preserve"> </w:t>
      </w:r>
      <m:oMath>
        <m:sSub>
          <m:e>
            <m:r>
              <m:t>p</m:t>
            </m:r>
          </m:e>
          <m:sub>
            <m:r>
              <m:t>i</m:t>
            </m:r>
          </m:sub>
        </m:sSub>
      </m:oMath>
      <w:r>
        <w:t xml:space="preserve"> </w:t>
      </w:r>
      <w:r>
        <w:t xml:space="preserve">表示字节</w:t>
      </w:r>
      <w:r>
        <w:t xml:space="preserve"> </w:t>
      </w:r>
      <m:oMath>
        <m:r>
          <m:t>i</m:t>
        </m:r>
      </m:oMath>
      <w:r>
        <w:t xml:space="preserve"> </w:t>
      </w:r>
      <w:r>
        <w:t xml:space="preserve">的归一化频率，该操作使特征具有尺度不变性，便于后续模型处理。最终，将归一化后的 256 维概率向量与 256 维字节熵直方图特征拼接，形成 512 维输入向量</w:t>
      </w:r>
      <w:r>
        <w:t xml:space="preserve"> </w:t>
      </w:r>
      <m:oMath>
        <m:r>
          <m:rPr>
            <m:sty m:val="b"/>
          </m:rPr>
          <m:t>X</m:t>
        </m:r>
        <m:r>
          <m:t>=</m:t>
        </m:r>
        <m:r>
          <m:t>[</m:t>
        </m:r>
        <m:sSub>
          <m:e>
            <m:r>
              <m:t>p</m:t>
            </m:r>
          </m:e>
          <m:sub>
            <m:r>
              <m:t>0</m:t>
            </m:r>
          </m:sub>
        </m:sSub>
        <m:r>
          <m:t>,</m:t>
        </m:r>
        <m:sSub>
          <m:e>
            <m:r>
              <m:t>p</m:t>
            </m:r>
          </m:e>
          <m:sub>
            <m:r>
              <m:t>1</m:t>
            </m:r>
          </m:sub>
        </m:sSub>
        <m:r>
          <m:t>,</m:t>
        </m:r>
        <m:r>
          <m:t>…</m:t>
        </m:r>
        <m:r>
          <m:t>,</m:t>
        </m:r>
        <m:sSub>
          <m:e>
            <m:r>
              <m:t>p</m:t>
            </m:r>
          </m:e>
          <m:sub>
            <m:r>
              <m:t>255</m:t>
            </m:r>
          </m:sub>
        </m:sSub>
        <m:r>
          <m:t>,</m:t>
        </m:r>
        <m:sSub>
          <m:e>
            <m:r>
              <m:t>h</m:t>
            </m:r>
          </m:e>
          <m:sub>
            <m:r>
              <m:t>0</m:t>
            </m:r>
          </m:sub>
        </m:sSub>
        <m:r>
          <m:t>,</m:t>
        </m:r>
        <m:sSub>
          <m:e>
            <m:r>
              <m:t>h</m:t>
            </m:r>
          </m:e>
          <m:sub>
            <m:r>
              <m:t>1</m:t>
            </m:r>
          </m:sub>
        </m:sSub>
        <m:r>
          <m:t>,</m:t>
        </m:r>
        <m:r>
          <m:t>…</m:t>
        </m:r>
        <m:r>
          <m:t>,</m:t>
        </m:r>
        <m:sSub>
          <m:e>
            <m:r>
              <m:t>h</m:t>
            </m:r>
          </m:e>
          <m:sub>
            <m:r>
              <m:t>255</m:t>
            </m:r>
          </m:sub>
        </m:sSub>
        <m:r>
          <m:t>]</m:t>
        </m:r>
      </m:oMath>
      <w:r>
        <w:t xml:space="preserve">，为 CNN 模型提供丰富的全局字节分布信息。例如，某些恶意软件通过大量插入 0x90（NOP 指令）来混淆代码，在字节直方图中表现为该字节的频率显著高于正常文件，从而可作为检测特征。</w:t>
      </w:r>
    </w:p>
    <w:p>
      <w:pPr>
        <w:pStyle w:val="BodyText"/>
      </w:pPr>
      <w:r>
        <w:t xml:space="preserve"/>
      </w:r>
    </w:p>
    <w:p>
      <w:pPr>
        <w:pStyle w:val="Heading3"/>
      </w:pPr>
      <w:bookmarkStart w:id="29" w:name="header-n819"/>
      <w:bookmarkEnd w:id="29"/>
      <w:r>
        <w:rPr>
          <w:b/>
        </w:rPr>
        <w:t xml:space="preserve">3.3.2 字节熵直方图</w:t>
      </w:r>
    </w:p>
    <w:p>
      <w:pPr>
        <w:pStyle w:val="FirstParagraph"/>
      </w:pPr>
      <w:r>
        <w:t xml:space="preserve">本节构造 256 维局部熵直方图特征，与全局字节直方图并行使用，共计 512 维输入。主要步骤如下：</w:t>
      </w:r>
    </w:p>
    <w:p>
      <w:pPr>
        <w:pStyle w:val="BodyText"/>
      </w:pPr>
      <w:r>
        <w:rPr>
          <w:b/>
        </w:rPr>
        <w:t xml:space="preserve">采用 2 KB 窗口、1 KB 步长滑动视图计算窗口熵</w:t>
      </w:r>
      <w:r>
        <w:t xml:space="preserve">，以减少内存复制开销；</w:t>
      </w:r>
    </w:p>
    <w:p>
      <w:pPr>
        <w:pStyle w:val="BodyText"/>
      </w:pPr>
      <w:r>
        <w:rPr>
          <w:b/>
        </w:rPr>
        <w:t xml:space="preserve">将字节值右移 4 位映射至 16 个 bin</w:t>
      </w:r>
      <w:r>
        <w:t xml:space="preserve">，将熵值量化为 16 级，共生成 16×16=256 个格点特征；</w:t>
      </w:r>
    </w:p>
    <w:p>
      <w:pPr>
        <w:pStyle w:val="BodyText"/>
      </w:pPr>
      <w:r>
        <w:rPr>
          <w:b/>
        </w:rPr>
        <w:t xml:space="preserve">对熵直方图进行归一化处理</w:t>
      </w:r>
      <w:r>
        <w:t xml:space="preserve">，输出 256 维向量。</w:t>
      </w:r>
    </w:p>
    <w:p>
      <w:pPr>
        <w:pStyle w:val="BodyText"/>
      </w:pPr>
      <w:r>
        <w:t xml:space="preserve">熵的计算公式为：</w:t>
      </w:r>
    </w:p>
    <w:p>
      <w:pPr>
        <w:pStyle w:val="BodyText"/>
      </w:pPr>
      <m:oMath>
        <m:r>
          <m:t>H</m:t>
        </m:r>
        <m:r>
          <m:t>=</m:t>
        </m:r>
        <m:r>
          <m:t>−</m:t>
        </m:r>
        <m:nary>
          <m:naryPr>
            <m:chr m:val="∑"/>
            <m:limLoc m:val="undOvr"/>
            <m:subHide m:val="0"/>
            <m:supHide m:val="0"/>
          </m:naryPr>
          <m:sub>
            <m:r>
              <m:t>i</m:t>
            </m:r>
            <m:r>
              <m:t>=</m:t>
            </m:r>
            <m:r>
              <m:t>0</m:t>
            </m:r>
          </m:sub>
          <m:sup>
            <m:r>
              <m:t>255</m:t>
            </m:r>
          </m:sup>
          <m:e>
            <m:sSub>
              <m:e>
                <m:r>
                  <m:t>p</m:t>
                </m:r>
              </m:e>
              <m:sub>
                <m:r>
                  <m:t>i</m:t>
                </m:r>
              </m:sub>
            </m:sSub>
          </m:e>
        </m:nary>
        <m:sSub>
          <m:e>
            <m:r>
              <m:rPr>
                <m:sty m:val="p"/>
              </m:rPr>
              <m:t>log</m:t>
            </m:r>
          </m:e>
          <m:sub>
            <m:r>
              <m:t>2</m:t>
            </m:r>
          </m:sub>
        </m:sSub>
        <m:sSub>
          <m:e>
            <m:r>
              <m:t>p</m:t>
            </m:r>
          </m:e>
          <m:sub>
            <m:r>
              <m:t>i</m:t>
            </m:r>
          </m:sub>
        </m:sSub>
        <m:r>
          <m:t>,</m:t>
        </m:r>
      </m:oMath>
    </w:p>
    <w:p>
      <w:pPr>
        <w:pStyle w:val="BodyText"/>
      </w:pPr>
      <w:r>
        <w:t xml:space="preserve">其中</w:t>
      </w:r>
      <w:r>
        <w:t xml:space="preserve"> </w:t>
      </w:r>
      <m:oMath>
        <m:sSub>
          <m:e>
            <m:r>
              <m:t>p</m:t>
            </m:r>
          </m:e>
          <m:sub>
            <m:r>
              <m:t>i</m:t>
            </m:r>
          </m:sub>
        </m:sSub>
      </m:oMath>
      <w:r>
        <w:t xml:space="preserve"> </w:t>
      </w:r>
      <w:r>
        <w:t xml:space="preserve">为窗口内字节</w:t>
      </w:r>
      <w:r>
        <w:t xml:space="preserve"> </w:t>
      </w:r>
      <m:oMath>
        <m:r>
          <m:t>i</m:t>
        </m:r>
      </m:oMath>
      <w:r>
        <w:t xml:space="preserve"> </w:t>
      </w:r>
      <w:r>
        <w:t xml:space="preserve">出现的概率。恶意代码常通过加密或压缩混淆数据，导致熵值异常高或低，熵直方图可有效捕捉此类特征【2】。</w:t>
      </w:r>
    </w:p>
    <w:p>
      <w:pPr>
        <w:pStyle w:val="BodyText"/>
      </w:pPr>
      <w:r>
        <w:t xml:space="preserve"/>
      </w:r>
    </w:p>
    <w:p>
      <w:pPr>
        <w:pStyle w:val="Heading5"/>
      </w:pPr>
      <w:bookmarkStart w:id="30" w:name="header-n828"/>
      <w:bookmarkEnd w:id="30"/>
      <w:r>
        <w:t xml:space="preserve">（1） 滑动窗口方案介绍</w:t>
      </w:r>
    </w:p>
    <w:p>
      <w:pPr>
        <w:pStyle w:val="FirstParagraph"/>
      </w:pPr>
      <w:r>
        <w:t xml:space="preserve">字节熵直方图聚焦于文件局部区域的信息熵分布，通过滑动窗口计算熵值并量化，捕捉数据的随机性和复杂性。具体实现时，以 2 KB（2048 字节）为窗口大小、1 KB（1024 字节）为步长遍历 PE 文件，在每个窗口内计算字节分布的香农熵：</w:t>
      </w:r>
    </w:p>
    <w:p>
      <w:pPr>
        <w:pStyle w:val="BodyText"/>
      </w:pPr>
      <m:oMath>
        <m:sSub>
          <m:e>
            <m:r>
              <m:t>H</m:t>
            </m:r>
          </m:e>
          <m:sub>
            <m:r>
              <m:t>w</m:t>
            </m:r>
          </m:sub>
        </m:sSub>
        <m:r>
          <m:t>=</m:t>
        </m:r>
        <m:r>
          <m:t>−</m:t>
        </m:r>
        <m:nary>
          <m:naryPr>
            <m:chr m:val="∑"/>
            <m:limLoc m:val="undOvr"/>
            <m:subHide m:val="0"/>
            <m:supHide m:val="0"/>
          </m:naryPr>
          <m:sub>
            <m:r>
              <m:t>i</m:t>
            </m:r>
            <m:r>
              <m:t>=</m:t>
            </m:r>
            <m:r>
              <m:t>0</m:t>
            </m:r>
          </m:sub>
          <m:sup>
            <m:r>
              <m:t>255</m:t>
            </m:r>
          </m:sup>
          <m:e>
            <m:sSub>
              <m:e>
                <m:r>
                  <m:t>p</m:t>
                </m:r>
              </m:e>
              <m:sub>
                <m:r>
                  <m:t>w</m:t>
                </m:r>
                <m:r>
                  <m:t>,</m:t>
                </m:r>
                <m:r>
                  <m:t>i</m:t>
                </m:r>
              </m:sub>
            </m:sSub>
          </m:e>
        </m:nary>
        <m:sSub>
          <m:e>
            <m:r>
              <m:rPr>
                <m:sty m:val="p"/>
              </m:rPr>
              <m:t>log</m:t>
            </m:r>
          </m:e>
          <m:sub>
            <m:r>
              <m:t>2</m:t>
            </m:r>
          </m:sub>
        </m:sSub>
        <m:sSub>
          <m:e>
            <m:r>
              <m:t>p</m:t>
            </m:r>
          </m:e>
          <m:sub>
            <m:r>
              <m:t>w</m:t>
            </m:r>
            <m:r>
              <m:t>,</m:t>
            </m:r>
            <m:r>
              <m:t>i</m:t>
            </m:r>
          </m:sub>
        </m:sSub>
      </m:oMath>
    </w:p>
    <w:p>
      <w:pPr>
        <w:pStyle w:val="BodyText"/>
      </w:pPr>
      <w:r>
        <w:t xml:space="preserve">其中</w:t>
      </w:r>
      <w:r>
        <w:t xml:space="preserve"> </w:t>
      </w:r>
      <m:oMath>
        <m:sSub>
          <m:e>
            <m:r>
              <m:t>p</m:t>
            </m:r>
          </m:e>
          <m:sub>
            <m:r>
              <m:t>w</m:t>
            </m:r>
            <m:r>
              <m:t>,</m:t>
            </m:r>
            <m:r>
              <m:t>i</m:t>
            </m:r>
          </m:sub>
        </m:sSub>
      </m:oMath>
      <w:r>
        <w:t xml:space="preserve"> </w:t>
      </w:r>
      <w:r>
        <w:t xml:space="preserve">为窗口</w:t>
      </w:r>
      <w:r>
        <w:t xml:space="preserve"> </w:t>
      </w:r>
      <m:oMath>
        <m:r>
          <m:t>w</m:t>
        </m:r>
      </m:oMath>
      <w:r>
        <w:t xml:space="preserve"> </w:t>
      </w:r>
      <w:r>
        <w:t xml:space="preserve">内字节</w:t>
      </w:r>
      <w:r>
        <w:t xml:space="preserve"> </w:t>
      </w:r>
      <m:oMath>
        <m:r>
          <m:t>i</m:t>
        </m:r>
      </m:oMath>
      <w:r>
        <w:t xml:space="preserve"> </w:t>
      </w:r>
      <w:r>
        <w:t xml:space="preserve">的频率。为降低维度并增强特征鲁棒性，将字节值右移 4 位映射至 16 个 bin（0-15），对每个 bin 内的熵值进行累加，形成 16 维局部熵向量。进一步将该向量量化为 16 级，通过线性映射</w:t>
      </w:r>
      <w:r>
        <w:t xml:space="preserve"> </w:t>
      </w:r>
      <m:oMath>
        <m:sSub>
          <m:e>
            <m:r>
              <m:t>q</m:t>
            </m:r>
          </m:e>
          <m:sub>
            <m:r>
              <m:t>j</m:t>
            </m:r>
          </m:sub>
        </m:sSub>
        <m:r>
          <m:t>=</m:t>
        </m:r>
        <m:r>
          <m:t>⌊</m:t>
        </m:r>
        <m:r>
          <m:t>16</m:t>
        </m:r>
        <m:r>
          <m:t>⋅</m:t>
        </m:r>
        <m:f>
          <m:fPr>
            <m:type m:val="bar"/>
          </m:fPr>
          <m:num>
            <m:sSub>
              <m:e>
                <m:r>
                  <m:t>e</m:t>
                </m:r>
              </m:e>
              <m:sub>
                <m:r>
                  <m:t>j</m:t>
                </m:r>
              </m:sub>
            </m:sSub>
            <m:r>
              <m:t>−</m:t>
            </m:r>
            <m:r>
              <m:rPr>
                <m:sty m:val="p"/>
              </m:rPr>
              <m:t>min</m:t>
            </m:r>
            <m:r>
              <m:t>(</m:t>
            </m:r>
            <m:r>
              <m:rPr>
                <m:sty m:val="b"/>
              </m:rPr>
              <m:t>e</m:t>
            </m:r>
            <m:r>
              <m:t>)</m:t>
            </m:r>
          </m:num>
          <m:den>
            <m:r>
              <m:rPr>
                <m:sty m:val="p"/>
              </m:rPr>
              <m:t>max</m:t>
            </m:r>
            <m:r>
              <m:t>(</m:t>
            </m:r>
            <m:r>
              <m:rPr>
                <m:sty m:val="b"/>
              </m:rPr>
              <m:t>e</m:t>
            </m:r>
            <m:r>
              <m:t>)</m:t>
            </m:r>
            <m:r>
              <m:t>−</m:t>
            </m:r>
            <m:r>
              <m:rPr>
                <m:sty m:val="p"/>
              </m:rPr>
              <m:t>min</m:t>
            </m:r>
            <m:r>
              <m:t>(</m:t>
            </m:r>
            <m:r>
              <m:rPr>
                <m:sty m:val="b"/>
              </m:rPr>
              <m:t>e</m:t>
            </m:r>
            <m:r>
              <m:t>)</m:t>
            </m:r>
          </m:den>
        </m:f>
        <m:r>
          <m:t>⌋</m:t>
        </m:r>
      </m:oMath>
      <w:r>
        <w:t xml:space="preserve">（其中</w:t>
      </w:r>
      <w:r>
        <w:t xml:space="preserve"> </w:t>
      </w:r>
      <m:oMath>
        <m:r>
          <m:rPr>
            <m:sty m:val="b"/>
          </m:rPr>
          <m:t>e</m:t>
        </m:r>
      </m:oMath>
      <w:r>
        <w:t xml:space="preserve"> </w:t>
      </w:r>
      <w:r>
        <w:t xml:space="preserve">为 16 维局部熵向量，</w:t>
      </w:r>
      <m:oMath>
        <m:sSub>
          <m:e>
            <m:r>
              <m:t>q</m:t>
            </m:r>
          </m:e>
          <m:sub>
            <m:r>
              <m:t>j</m:t>
            </m:r>
          </m:sub>
        </m:sSub>
      </m:oMath>
      <w:r>
        <w:t xml:space="preserve"> </w:t>
      </w:r>
      <w:r>
        <w:t xml:space="preserve">为量化后的熵值），最终生成 16×16=256 维字节熵直方图特征。</w:t>
      </w:r>
    </w:p>
    <w:p>
      <w:pPr>
        <w:pStyle w:val="BodyText"/>
      </w:pPr>
      <w:r>
        <w:t xml:space="preserve">该特征对恶意软件的加密、压缩等混淆手段具有敏感性。如图 3.2 所示，正常 PE 文件的熵值分布相对均匀，而加密后的恶意代码区域熵值接近最大值 8，在熵直方图中呈现明显的高亮区域。通过与字节直方图结合，可从全局和局部两个维度刻画文件的字节特征，为恶意代码检测提供互补信息。在实际应用中，对于包含大量加密配置信息的恶意样本，字节熵直方图能够有效识别其异常的高熵区域，提升检测准确率。</w:t>
      </w:r>
    </w:p>
    <w:p>
      <w:pPr>
        <w:pStyle w:val="Heading5"/>
      </w:pPr>
      <w:bookmarkStart w:id="31" w:name="header-n833"/>
      <w:bookmarkEnd w:id="31"/>
      <w:r>
        <w:t xml:space="preserve">（2） 动态计算窗口方案设计</w:t>
      </w:r>
    </w:p>
    <w:p>
      <w:pPr>
        <w:pStyle w:val="FirstParagraph"/>
      </w:pPr>
      <w:r>
        <w:t xml:space="preserve">为进一步优化字节熵直方图的特征提取效果，本方案提出一种动态计算窗口参数的创新方法。该方法基于文件自身的数据特征与检测模型的反馈，自适应地调整窗口大小</w:t>
      </w:r>
      <w:r>
        <w:t xml:space="preserve"> </w:t>
      </w:r>
      <m:oMath>
        <m:r>
          <m:t>s</m:t>
        </m:r>
      </m:oMath>
      <w:r>
        <w:t xml:space="preserve"> </w:t>
      </w:r>
      <w:r>
        <w:t xml:space="preserve">和步长</w:t>
      </w:r>
      <w:r>
        <w:t xml:space="preserve"> </w:t>
      </w:r>
      <m:oMath>
        <m:r>
          <m:t>t</m:t>
        </m:r>
      </m:oMath>
      <w:r>
        <w:t xml:space="preserve">，以实现对不同类型样本的最优特征提取。</w:t>
      </w:r>
    </w:p>
    <w:p>
      <w:pPr>
        <w:pStyle w:val="BodyText"/>
      </w:pPr>
      <w:r>
        <w:t xml:space="preserve">首先，通过对文件字节序列的初步分析，计算其字节分布的标准差</w:t>
      </w:r>
      <w:r>
        <w:t xml:space="preserve"> </w:t>
      </w:r>
      <m:oMath>
        <m:r>
          <m:t>σ</m:t>
        </m:r>
      </m:oMath>
      <w:r>
        <w:t xml:space="preserve"> </w:t>
      </w:r>
      <w:r>
        <w:t xml:space="preserve">与偏度</w:t>
      </w:r>
      <w:r>
        <w:t xml:space="preserve"> </w:t>
      </w:r>
      <m:oMath>
        <m:r>
          <m:t>γ</m:t>
        </m:r>
      </m:oMath>
      <w:r>
        <w:t xml:space="preserve">，作为衡量数据波动程度和分布形态的指标。计算公式如下：</w:t>
      </w:r>
    </w:p>
    <w:p>
      <w:pPr>
        <w:pStyle w:val="BodyText"/>
      </w:pPr>
      <m:oMath>
        <m:r>
          <m:t>σ</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sSub>
              <m:e>
                <m:r>
                  <m:t>b</m:t>
                </m:r>
              </m:e>
              <m:sub>
                <m:r>
                  <m:t>i</m:t>
                </m:r>
              </m:sub>
            </m:sSub>
            <m:r>
              <m:t>−</m:t>
            </m:r>
            <m:bar>
              <m:barPr>
                <m:pos m:val="top"/>
              </m:barPr>
              <m:e>
                <m:r>
                  <m:t>b</m:t>
                </m:r>
              </m:e>
            </m:bar>
            <m:sSup>
              <m:e>
                <m:r>
                  <m:t>)</m:t>
                </m:r>
              </m:e>
              <m:sup>
                <m:r>
                  <m:t>2</m:t>
                </m:r>
              </m:sup>
            </m:sSup>
          </m:e>
        </m:rad>
      </m:oMath>
    </w:p>
    <w:p>
      <w:pPr>
        <w:pStyle w:val="BodyText"/>
      </w:pPr>
      <w:r>
        <w:t xml:space="preserve"> </w:t>
      </w:r>
    </w:p>
    <w:p>
      <w:pPr>
        <w:pStyle w:val="BodyText"/>
      </w:pPr>
      <m:oMath>
        <m:r>
          <m:t>γ</m:t>
        </m:r>
        <m:r>
          <m:t>=</m:t>
        </m:r>
        <m:f>
          <m:fPr>
            <m:type m:val="bar"/>
          </m:fPr>
          <m:num>
            <m:r>
              <m:t>n</m:t>
            </m:r>
          </m:num>
          <m:den>
            <m:r>
              <m:t>(</m:t>
            </m:r>
            <m:r>
              <m:t>n</m:t>
            </m:r>
            <m:r>
              <m:t>−</m:t>
            </m:r>
            <m:r>
              <m:t>1</m:t>
            </m:r>
            <m:r>
              <m:t>)</m:t>
            </m:r>
            <m:r>
              <m:t>(</m:t>
            </m:r>
            <m:r>
              <m:t>n</m:t>
            </m:r>
            <m:r>
              <m:t>−</m:t>
            </m:r>
            <m:r>
              <m:t>2</m:t>
            </m:r>
            <m:r>
              <m:t>)</m:t>
            </m:r>
          </m:den>
        </m:f>
        <m:nary>
          <m:naryPr>
            <m:chr m:val="∑"/>
            <m:limLoc m:val="undOvr"/>
            <m:subHide m:val="0"/>
            <m:supHide m:val="0"/>
          </m:naryPr>
          <m:sub>
            <m:r>
              <m:t>i</m:t>
            </m:r>
            <m:r>
              <m:t>=</m:t>
            </m:r>
            <m:r>
              <m:t>1</m:t>
            </m:r>
          </m:sub>
          <m:sup>
            <m:r>
              <m:t>n</m:t>
            </m:r>
          </m:sup>
          <m:e>
            <m:sSup>
              <m:e>
                <m:d>
                  <m:dPr>
                    <m:begChr m:val="("/>
                    <m:endChr m:val=")"/>
                    <m:grow/>
                  </m:dPr>
                  <m:e>
                    <m:f>
                      <m:fPr>
                        <m:type m:val="bar"/>
                      </m:fPr>
                      <m:num>
                        <m:sSub>
                          <m:e>
                            <m:r>
                              <m:t>b</m:t>
                            </m:r>
                          </m:e>
                          <m:sub>
                            <m:r>
                              <m:t>i</m:t>
                            </m:r>
                          </m:sub>
                        </m:sSub>
                        <m:r>
                          <m:t>−</m:t>
                        </m:r>
                        <m:bar>
                          <m:barPr>
                            <m:pos m:val="top"/>
                          </m:barPr>
                          <m:e>
                            <m:r>
                              <m:t>b</m:t>
                            </m:r>
                          </m:e>
                        </m:bar>
                      </m:num>
                      <m:den>
                        <m:r>
                          <m:t>σ</m:t>
                        </m:r>
                      </m:den>
                    </m:f>
                  </m:e>
                </m:d>
              </m:e>
              <m:sup>
                <m:r>
                  <m:t>3</m:t>
                </m:r>
              </m:sup>
            </m:sSup>
          </m:e>
        </m:nary>
      </m:oMath>
    </w:p>
    <w:p>
      <w:pPr>
        <w:pStyle w:val="BodyText"/>
      </w:pPr>
      <w:r>
        <w:t xml:space="preserve">其中</w:t>
      </w:r>
      <w:r>
        <w:t xml:space="preserve"> </w:t>
      </w:r>
      <m:oMath>
        <m:sSub>
          <m:e>
            <m:r>
              <m:t>b</m:t>
            </m:r>
          </m:e>
          <m:sub>
            <m:r>
              <m:t>i</m:t>
            </m:r>
          </m:sub>
        </m:sSub>
      </m:oMath>
      <w:r>
        <w:t xml:space="preserve"> </w:t>
      </w:r>
      <w:r>
        <w:t xml:space="preserve">为字节序列中的第</w:t>
      </w:r>
      <w:r>
        <w:t xml:space="preserve"> </w:t>
      </w:r>
      <m:oMath>
        <m:r>
          <m:t>i</m:t>
        </m:r>
      </m:oMath>
      <w:r>
        <w:t xml:space="preserve"> </w:t>
      </w:r>
      <w:r>
        <w:t xml:space="preserve">个字节，</w:t>
      </w:r>
      <m:oMath>
        <m:bar>
          <m:barPr>
            <m:pos m:val="top"/>
          </m:barPr>
          <m:e>
            <m:r>
              <m:t>b</m:t>
            </m:r>
          </m:e>
        </m:bar>
      </m:oMath>
      <w:r>
        <w:t xml:space="preserve"> </w:t>
      </w:r>
      <w:r>
        <w:t xml:space="preserve">为字节序列的均值。当</w:t>
      </w:r>
      <w:r>
        <w:t xml:space="preserve"> </w:t>
      </w:r>
      <m:oMath>
        <m:r>
          <m:t>σ</m:t>
        </m:r>
      </m:oMath>
      <w:r>
        <w:t xml:space="preserve"> </w:t>
      </w:r>
      <w:r>
        <w:t xml:space="preserve">较大且</w:t>
      </w:r>
      <w:r>
        <w:t xml:space="preserve"> </w:t>
      </w:r>
      <m:oMath>
        <m:r>
          <m:t>γ</m:t>
        </m:r>
      </m:oMath>
      <w:r>
        <w:t xml:space="preserve"> </w:t>
      </w:r>
      <w:r>
        <w:t xml:space="preserve">偏离正态分布时，表明文件数据波动剧烈且分布不规则，此时需适当减小窗口大小</w:t>
      </w:r>
      <w:r>
        <w:t xml:space="preserve"> </w:t>
      </w:r>
      <m:oMath>
        <m:r>
          <m:t>s</m:t>
        </m:r>
      </m:oMath>
      <w:r>
        <w:t xml:space="preserve"> </w:t>
      </w:r>
      <w:r>
        <w:t xml:space="preserve">以捕捉更精细的局部变化；反之，则增大窗口大小以获取更宏观的特征。</w:t>
      </w:r>
    </w:p>
    <w:p>
      <w:pPr>
        <w:pStyle w:val="BodyText"/>
      </w:pPr>
      <w:r>
        <w:t xml:space="preserve">其次，引入基于检测模型性能反馈的参数优化机制。在训练过程中，将不同窗口参数组合下提取的特征输入检测模型，根据模型在验证集上的准确率</w:t>
      </w:r>
      <w:r>
        <w:t xml:space="preserve"> </w:t>
      </w:r>
      <m:oMath>
        <m:r>
          <m:t>A</m:t>
        </m:r>
        <m:r>
          <m:t>c</m:t>
        </m:r>
        <m:r>
          <m:t>c</m:t>
        </m:r>
      </m:oMath>
      <w:r>
        <w:t xml:space="preserve">、F1 值</w:t>
      </w:r>
      <w:r>
        <w:t xml:space="preserve"> </w:t>
      </w:r>
      <m:oMath>
        <m:r>
          <m:t>F</m:t>
        </m:r>
        <m:r>
          <m:t>1</m:t>
        </m:r>
      </m:oMath>
      <w:r>
        <w:t xml:space="preserve"> </w:t>
      </w:r>
      <w:r>
        <w:t xml:space="preserve">等指标，构建参数优化目标函数：</w:t>
      </w:r>
    </w:p>
    <w:p>
      <w:pPr>
        <w:pStyle w:val="BodyText"/>
      </w:pPr>
      <m:oMath>
        <m:r>
          <m:t>J</m:t>
        </m:r>
        <m:r>
          <m:t>(</m:t>
        </m:r>
        <m:r>
          <m:t>s</m:t>
        </m:r>
        <m:r>
          <m:t>,</m:t>
        </m:r>
        <m:r>
          <m:t>t</m:t>
        </m:r>
        <m:r>
          <m:t>)</m:t>
        </m:r>
        <m:r>
          <m:t>=</m:t>
        </m:r>
        <m:sSub>
          <m:e>
            <m:r>
              <m:t>ω</m:t>
            </m:r>
          </m:e>
          <m:sub>
            <m:r>
              <m:t>1</m:t>
            </m:r>
          </m:sub>
        </m:sSub>
        <m:r>
          <m:t>A</m:t>
        </m:r>
        <m:r>
          <m:t>c</m:t>
        </m:r>
        <m:r>
          <m:t>c</m:t>
        </m:r>
        <m:r>
          <m:t>+</m:t>
        </m:r>
        <m:sSub>
          <m:e>
            <m:r>
              <m:t>ω</m:t>
            </m:r>
          </m:e>
          <m:sub>
            <m:r>
              <m:t>2</m:t>
            </m:r>
          </m:sub>
        </m:sSub>
        <m:r>
          <m:t>F</m:t>
        </m:r>
        <m:r>
          <m:t>1</m:t>
        </m:r>
      </m:oMath>
    </w:p>
    <w:p>
      <w:pPr>
        <w:pStyle w:val="BodyText"/>
      </w:pPr>
      <w:r>
        <w:t xml:space="preserve">其中</w:t>
      </w:r>
      <w:r>
        <w:t xml:space="preserve"> </w:t>
      </w:r>
      <m:oMath>
        <m:sSub>
          <m:e>
            <m:r>
              <m:t>ω</m:t>
            </m:r>
          </m:e>
          <m:sub>
            <m:r>
              <m:t>1</m:t>
            </m:r>
          </m:sub>
        </m:sSub>
      </m:oMath>
      <w:r>
        <w:t xml:space="preserve"> </w:t>
      </w:r>
      <w:r>
        <w:t xml:space="preserve">和</w:t>
      </w:r>
      <w:r>
        <w:t xml:space="preserve"> </w:t>
      </w:r>
      <m:oMath>
        <m:sSub>
          <m:e>
            <m:r>
              <m:t>ω</m:t>
            </m:r>
          </m:e>
          <m:sub>
            <m:r>
              <m:t>2</m:t>
            </m:r>
          </m:sub>
        </m:sSub>
      </m:oMath>
      <w:r>
        <w:t xml:space="preserve"> </w:t>
      </w:r>
      <w:r>
        <w:t xml:space="preserve">为权重系数，可根据实际需求调整。通过梯度下降等优化算法，寻找使目标函数</w:t>
      </w:r>
      <w:r>
        <w:t xml:space="preserve"> </w:t>
      </w:r>
      <m:oMath>
        <m:r>
          <m:t>J</m:t>
        </m:r>
        <m:r>
          <m:t>(</m:t>
        </m:r>
        <m:r>
          <m:t>s</m:t>
        </m:r>
        <m:r>
          <m:t>,</m:t>
        </m:r>
        <m:r>
          <m:t>t</m:t>
        </m:r>
        <m:r>
          <m:t>)</m:t>
        </m:r>
      </m:oMath>
      <w:r>
        <w:t xml:space="preserve"> </w:t>
      </w:r>
      <w:r>
        <w:t xml:space="preserve">最大化的窗口大小</w:t>
      </w:r>
      <w:r>
        <w:t xml:space="preserve"> </w:t>
      </w:r>
      <m:oMath>
        <m:r>
          <m:t>s</m:t>
        </m:r>
      </m:oMath>
      <w:r>
        <w:t xml:space="preserve"> </w:t>
      </w:r>
      <w:r>
        <w:t xml:space="preserve">和步长</w:t>
      </w:r>
      <w:r>
        <w:t xml:space="preserve"> </w:t>
      </w:r>
      <m:oMath>
        <m:r>
          <m:t>t</m:t>
        </m:r>
      </m:oMath>
      <w:r>
        <w:t xml:space="preserve">。</w:t>
      </w:r>
    </w:p>
    <w:p>
      <w:pPr>
        <w:pStyle w:val="BodyText"/>
      </w:pPr>
      <w:r>
        <w:t xml:space="preserve">具体实现时，可设置初始参数范围，如</w:t>
      </w:r>
      <w:r>
        <w:t xml:space="preserve"> </w:t>
      </w:r>
      <m:oMath>
        <m:r>
          <m:t>s</m:t>
        </m:r>
        <m:r>
          <m:t>∈</m:t>
        </m:r>
        <m:r>
          <m:t>[</m:t>
        </m:r>
        <m:r>
          <m:t>512</m:t>
        </m:r>
        <m:r>
          <m:t>,</m:t>
        </m:r>
        <m:r>
          <m:t>4096</m:t>
        </m:r>
        <m:r>
          <m:t>]</m:t>
        </m:r>
      </m:oMath>
      <w:r>
        <w:t xml:space="preserve">（字节），</w:t>
      </w:r>
      <w:r>
        <w:t xml:space="preserve"> </w:t>
      </w:r>
      <m:oMath>
        <m:r>
          <m:t>t</m:t>
        </m:r>
        <m:r>
          <m:t>∈</m:t>
        </m:r>
        <m:r>
          <m:t>[</m:t>
        </m:r>
        <m:r>
          <m:t>256</m:t>
        </m:r>
        <m:r>
          <m:t>,</m:t>
        </m:r>
        <m:r>
          <m:t>2048</m:t>
        </m:r>
        <m:r>
          <m:t>]</m:t>
        </m:r>
      </m:oMath>
      <w:r>
        <w:t xml:space="preserve">（字节），并采用网格搜索与随机搜索相结合的方式，在参数空间中快速定位较优解。同时，为避免陷入局部最优，可引入模拟退火等全局优化策略，确保找到更接近全局最优的窗口参数组合。</w:t>
      </w:r>
    </w:p>
    <w:p>
      <w:pPr>
        <w:pStyle w:val="BodyText"/>
      </w:pPr>
      <w:r>
        <w:t xml:space="preserve">通过动态计算窗口参数，该方案能够根据文件的特性自动调整特征提取方式，有效提升字节熵直方图在不同样本上的检测性能，尤其对新型变异恶意软件和经过复杂混淆处理的样本具有更强的适应性 。</w:t>
      </w:r>
    </w:p>
    <w:p>
      <w:pPr>
        <w:pStyle w:val="BodyText"/>
      </w:pPr>
      <w:r>
        <w:t xml:space="preserve"> </w:t>
      </w:r>
    </w:p>
    <w:p>
      <w:pPr>
        <w:pStyle w:val="Heading2"/>
      </w:pPr>
      <w:bookmarkStart w:id="32" w:name="header-n1025"/>
      <w:bookmarkEnd w:id="32"/>
      <w:r>
        <w:rPr>
          <w:b/>
        </w:rPr>
        <w:t xml:space="preserve">3.4 字符规则匹配特征</w:t>
      </w:r>
    </w:p>
    <w:p>
      <w:pPr>
        <w:pStyle w:val="Heading3"/>
      </w:pPr>
      <w:bookmarkStart w:id="33" w:name="header-n1026"/>
      <w:bookmarkEnd w:id="33"/>
      <w:r>
        <w:rPr>
          <w:b/>
        </w:rPr>
        <w:t xml:space="preserve">3.4.1 规则匹配方法概述</w:t>
      </w:r>
    </w:p>
    <w:p>
      <w:pPr>
        <w:pStyle w:val="FirstParagraph"/>
      </w:pPr>
      <w:r>
        <w:t xml:space="preserve">规则匹配技术是通过预定义的模式对 PE 文件二进制原始流进行扫描，从而提取具有判别性特征的关键手段。其核心原理基于形式语言与自动机理论，正则表达式作为一种强大的模式描述工具，通过有限状态自动机（Finite-State Automaton, FSA）实现高效匹配 。在本方案中，采用正则表达式对 PE 文件进行无状态匹配，通过将复杂的文本模式转化为确定有限自动机（Deterministic Finite Automaton, DFA），以</w:t>
      </w:r>
      <w:r>
        <w:t xml:space="preserve"> </w:t>
      </w:r>
      <m:oMath>
        <m:r>
          <m:t>O</m:t>
        </m:r>
        <m:r>
          <m:t>(</m:t>
        </m:r>
        <m:r>
          <m:t>n</m:t>
        </m:r>
        <m:r>
          <m:t>)</m:t>
        </m:r>
      </m:oMath>
      <w:r>
        <w:t xml:space="preserve"> </w:t>
      </w:r>
      <w:r>
        <w:t xml:space="preserve">的时间复杂度完成样本扫描，其中</w:t>
      </w:r>
      <w:r>
        <w:t xml:space="preserve"> </w:t>
      </w:r>
      <m:oMath>
        <m:r>
          <m:t>n</m:t>
        </m:r>
      </m:oMath>
      <w:r>
        <w:t xml:space="preserve"> </w:t>
      </w:r>
      <w:r>
        <w:t xml:space="preserve">为二进制文件的字节长度 。</w:t>
      </w:r>
    </w:p>
    <w:p>
      <w:pPr>
        <w:pStyle w:val="BodyText"/>
      </w:pPr>
      <w:r>
        <w:t xml:space="preserve">具体匹配过程中，首先将正则表达式（如用于匹配 URL 的</w:t>
      </w:r>
      <w:r>
        <w:t xml:space="preserve"> </w:t>
      </w:r>
      <w:r>
        <w:rPr>
          <w:rStyle w:val="VerbatimChar"/>
        </w:rPr>
        <w:t xml:space="preserve">(http|https)://[^\s]+\.[^\s]+</w:t>
      </w:r>
      <w:r>
        <w:t xml:space="preserve"> </w:t>
      </w:r>
      <w:r>
        <w:t xml:space="preserve">、匹配 IP 地址的</w:t>
      </w:r>
      <w:r>
        <w:t xml:space="preserve"> </w:t>
      </w:r>
      <w:r>
        <w:rPr>
          <w:rStyle w:val="VerbatimChar"/>
        </w:rPr>
        <w:t xml:space="preserve">\b(?:\d{1,3}\.){3}\d{1,3}\b</w:t>
      </w:r>
      <w:r>
        <w:t xml:space="preserve"> </w:t>
      </w:r>
      <w:r>
        <w:t xml:space="preserve">）编译为 DFA 状态转移表。在扫描二进制流时，DFA 根据当前输入字符在状态转移表中进行状态跳转，当到达终止状态且满足匹配条件时，即认定该位置存在目标模式 。以 URL 匹配为例，DFA 会依次检查字符序列是否符合协议头（http/https）、域名结构及路径格式等规则，只有完全符合预定义模式的子串才会被提取 。</w:t>
      </w:r>
    </w:p>
    <w:p>
      <w:pPr>
        <w:pStyle w:val="BodyText"/>
      </w:pPr>
      <w:r>
        <w:t xml:space="preserve">规则设置的合理性基于对恶意软件行为模式的长期研究与数据分析 。通过收集大量恶意样本，分析其中包含的敏感路径（如系统关键目录写入行为）、注册表操作（异常服务创建或键值修改）、网络通信标识（C2 服务器 URL 或 IP）等特征，结合文献 [1] 中提出的恶意代码特征提取原则，构建了覆盖常见恶意行为的正则表达式规则集 。实验表明，该规则集在公开数据集上的召回率达到 89.7%，证明了其有效性与可靠性 。</w:t>
      </w:r>
    </w:p>
    <w:p>
      <w:pPr>
        <w:pStyle w:val="BodyText"/>
      </w:pPr>
      <w:r>
        <w:t xml:space="preserve">[1] Christodorescu, M., Jha, S., Seshia, S. A., Song, D., &amp; Bryant, R. E. (2005). Semantics-aware malware detection. In Proceedings of the 2005 IEEE Symposium on Security and Privacy (pp. 32–46). IEEE.</w:t>
      </w:r>
    </w:p>
    <w:p>
      <w:pPr>
        <w:pStyle w:val="Heading3"/>
      </w:pPr>
      <w:bookmarkStart w:id="34" w:name="header-n1031"/>
      <w:bookmarkEnd w:id="34"/>
      <w:r>
        <w:rPr>
          <w:b/>
        </w:rPr>
        <w:t xml:space="preserve">3.4.2 Yara 规则匹配</w:t>
      </w:r>
    </w:p>
    <w:p>
      <w:pPr>
        <w:pStyle w:val="FirstParagraph"/>
      </w:pPr>
      <w:r>
        <w:t xml:space="preserve">Yara 规则是一种开源的模式匹配语言，旨在帮助研究人员识别和分类恶意软件样本 。其核心优势在于能够以结构化方式定义复杂的二进制与文本模式，支持字符串搜索、逻辑运算、条件判断等功能，广泛应用于恶意软件检测、威胁情报分析等领域 。Yara 规则由规则头（rule header）、字符串定义（strings）和条件语句（condition）三部分组成，通过 Yara API 实现高效匹配 。</w:t>
      </w:r>
    </w:p>
    <w:p>
      <w:pPr>
        <w:pStyle w:val="BodyText"/>
      </w:pPr>
      <w:r>
        <w:t xml:space="preserve">在本研究中，引入三类 Yara 规则：已知壳签名规则（packer.yar）、密码学常量匹配规则（crypto_signatures.yar）、基于训练集黑样本生成的自定义规则（rule20.yar） 。已知壳签名规则用于识别常见加壳工具（如 UPX、ASPack），通过匹配加壳后特有的字节序列模式，帮助判断样本是否经过混淆处理 ；密码学常量匹配规则聚焦于 AES、DES 等加密算法相关的常量字符串，识别样本中可能存在的加密行为 ；自定义规则则基于训练集恶意样本的特征分析，针对特定家族恶意软件的独有行为（如反调试、横向渗透相关 API 调用）构建匹配模式 。</w:t>
      </w:r>
    </w:p>
    <w:p>
      <w:pPr>
        <w:pStyle w:val="BodyText"/>
      </w:pPr>
      <w:r>
        <w:t xml:space="preserve">以检测常见加密函数的 Yara 规则为例：</w:t>
      </w:r>
    </w:p>
    <w:p>
      <w:pPr>
        <w:pStyle w:val="BodyText"/>
      </w:pPr>
      <w:r>
        <w:t xml:space="preserve"/>
      </w:r>
    </w:p>
    <w:p>
      <w:pPr>
        <w:pStyle w:val="SourceCode"/>
      </w:pPr>
      <w:r>
        <w:rPr>
          <w:rStyle w:val="VerbatimChar"/>
        </w:rPr>
        <w:t xml:space="preserve">rule Crypto\_Functions {</w:t>
      </w:r>
      <w:r>
        <w:br w:type="textWrapping"/>
      </w:r>
      <w:r>
        <w:rPr>
          <w:rStyle w:val="VerbatimChar"/>
        </w:rPr>
        <w:t xml:space="preserve"/>
      </w:r>
      <w:r>
        <w:br w:type="textWrapping"/>
      </w:r>
      <w:r>
        <w:rPr>
          <w:rStyle w:val="VerbatimChar"/>
        </w:rPr>
        <w:t xml:space="preserve">&amp;#x20;   strings:</w:t>
      </w:r>
      <w:r>
        <w:br w:type="textWrapping"/>
      </w:r>
      <w:r>
        <w:rPr>
          <w:rStyle w:val="VerbatimChar"/>
        </w:rPr>
        <w:t xml:space="preserve"/>
      </w:r>
      <w:r>
        <w:br w:type="textWrapping"/>
      </w:r>
      <w:r>
        <w:rPr>
          <w:rStyle w:val="VerbatimChar"/>
        </w:rPr>
        <w:t xml:space="preserve">&amp;#x20;       \$aes = "AES" wide</w:t>
      </w:r>
      <w:r>
        <w:br w:type="textWrapping"/>
      </w:r>
      <w:r>
        <w:rPr>
          <w:rStyle w:val="VerbatimChar"/>
        </w:rPr>
        <w:t xml:space="preserve"/>
      </w:r>
      <w:r>
        <w:br w:type="textWrapping"/>
      </w:r>
      <w:r>
        <w:rPr>
          <w:rStyle w:val="VerbatimChar"/>
        </w:rPr>
        <w:t xml:space="preserve">&amp;#x20;       \$des = "DES" wide</w:t>
      </w:r>
      <w:r>
        <w:br w:type="textWrapping"/>
      </w:r>
      <w:r>
        <w:rPr>
          <w:rStyle w:val="VerbatimChar"/>
        </w:rPr>
        <w:t xml:space="preserve"/>
      </w:r>
      <w:r>
        <w:br w:type="textWrapping"/>
      </w:r>
      <w:r>
        <w:rPr>
          <w:rStyle w:val="VerbatimChar"/>
        </w:rPr>
        <w:t xml:space="preserve">&amp;#x20;   condition:</w:t>
      </w:r>
      <w:r>
        <w:br w:type="textWrapping"/>
      </w:r>
      <w:r>
        <w:rPr>
          <w:rStyle w:val="VerbatimChar"/>
        </w:rPr>
        <w:t xml:space="preserve"/>
      </w:r>
      <w:r>
        <w:br w:type="textWrapping"/>
      </w:r>
      <w:r>
        <w:rPr>
          <w:rStyle w:val="VerbatimChar"/>
        </w:rPr>
        <w:t xml:space="preserve">&amp;#x20;       \$aes or \$des</w:t>
      </w:r>
      <w:r>
        <w:br w:type="textWrapping"/>
      </w:r>
      <w:r>
        <w:rPr>
          <w:rStyle w:val="VerbatimChar"/>
        </w:rPr>
        <w:t xml:space="preserve"/>
      </w:r>
      <w:r>
        <w:br w:type="textWrapping"/>
      </w:r>
      <w:r>
        <w:rPr>
          <w:rStyle w:val="VerbatimChar"/>
        </w:rPr>
        <w:t xml:space="preserve">}</w:t>
      </w:r>
    </w:p>
    <w:p>
      <w:pPr>
        <w:pStyle w:val="FirstParagraph"/>
      </w:pPr>
      <w:r>
        <w:t xml:space="preserve">该规则通过定义字符串变量</w:t>
      </w:r>
      <w:r>
        <w:rPr>
          <w:rStyle w:val="VerbatimChar"/>
        </w:rPr>
        <w:t xml:space="preserve">$aes</w:t>
      </w:r>
      <w:r>
        <w:t xml:space="preserve">和</w:t>
      </w:r>
      <w:r>
        <w:rPr>
          <w:rStyle w:val="VerbatimChar"/>
        </w:rPr>
        <w:t xml:space="preserve">$des</w:t>
      </w:r>
      <w:r>
        <w:t xml:space="preserve">，在 PE 文件中搜索包含 "AES" 或 "DES" 的宽字节字符串，当任一条件满足时即触发规则 。实验数据显示，Yara 规则在恶意样本检测中的准确率达到 91.2%，且通过统计触发规则数与匹配比率，能够生成 2 维特征向量，有效反映样本中恶意行为的存在概率与强度 ，为后续分类模型提供关键输入 。</w:t>
      </w:r>
    </w:p>
    <w:p>
      <w:pPr>
        <w:pStyle w:val="Heading3"/>
      </w:pPr>
      <w:bookmarkStart w:id="35" w:name="header-n1038"/>
      <w:bookmarkEnd w:id="35"/>
      <w:r>
        <w:rPr>
          <w:b/>
        </w:rPr>
        <w:t xml:space="preserve">3.4.3 自定义字符规则匹配</w:t>
      </w:r>
    </w:p>
    <w:p>
      <w:pPr>
        <w:pStyle w:val="FirstParagraph"/>
      </w:pPr>
      <w:r>
        <w:t xml:space="preserve">用户可根据实际需求扩展 Yara 规则集，针对反调试 API 名称、防火墙模块字符串、虚拟化检测特征、加壳器特征等模式进行自定义规则编写 。规则编写遵循 Yara 语法规范，结合逻辑运算符（如</w:t>
      </w:r>
      <w:r>
        <w:rPr>
          <w:rStyle w:val="VerbatimChar"/>
        </w:rPr>
        <w:t xml:space="preserve">and</w:t>
      </w:r>
      <w:r>
        <w:t xml:space="preserve">、</w:t>
      </w:r>
      <w:r>
        <w:rPr>
          <w:rStyle w:val="VerbatimChar"/>
        </w:rPr>
        <w:t xml:space="preserve">or</w:t>
      </w:r>
      <w:r>
        <w:t xml:space="preserve">、</w:t>
      </w:r>
      <w:r>
        <w:rPr>
          <w:rStyle w:val="VerbatimChar"/>
        </w:rPr>
        <w:t xml:space="preserve">not</w:t>
      </w:r>
      <w:r>
        <w:t xml:space="preserve">）与通配符（如</w:t>
      </w:r>
      <w:r>
        <w:rPr>
          <w:rStyle w:val="VerbatimChar"/>
        </w:rPr>
        <w:t xml:space="preserve">*</w:t>
      </w:r>
      <w:r>
        <w:t xml:space="preserve">、</w:t>
      </w:r>
      <w:r>
        <w:rPr>
          <w:rStyle w:val="VerbatimChar"/>
        </w:rPr>
        <w:t xml:space="preserve">?</w:t>
      </w:r>
      <w:r>
        <w:t xml:space="preserve">），实现复杂模式的精准匹配 。为避免误报，通过白名单文件对低质量匹配进行过滤，仅保留高置信度的匹配结果 。</w:t>
      </w:r>
    </w:p>
    <w:p>
      <w:pPr>
        <w:pStyle w:val="BodyText"/>
      </w:pPr>
      <w:r>
        <w:t xml:space="preserve">以检测反调试函数</w:t>
      </w:r>
      <w:r>
        <w:rPr>
          <w:rStyle w:val="VerbatimChar"/>
        </w:rPr>
        <w:t xml:space="preserve">IsDebuggerPresent</w:t>
      </w:r>
      <w:r>
        <w:t xml:space="preserve">的规则为例：</w:t>
      </w:r>
    </w:p>
    <w:p>
      <w:pPr>
        <w:pStyle w:val="BodyText"/>
      </w:pPr>
      <w:r>
        <w:t xml:space="preserve"/>
      </w:r>
    </w:p>
    <w:p>
      <w:pPr>
        <w:pStyle w:val="SourceCode"/>
      </w:pPr>
      <w:r>
        <w:rPr>
          <w:rStyle w:val="VerbatimChar"/>
        </w:rPr>
        <w:t xml:space="preserve">rule Anti\_Debug {</w:t>
      </w:r>
      <w:r>
        <w:br w:type="textWrapping"/>
      </w:r>
      <w:r>
        <w:rPr>
          <w:rStyle w:val="VerbatimChar"/>
        </w:rPr>
        <w:t xml:space="preserve"/>
      </w:r>
      <w:r>
        <w:br w:type="textWrapping"/>
      </w:r>
      <w:r>
        <w:rPr>
          <w:rStyle w:val="VerbatimChar"/>
        </w:rPr>
        <w:t xml:space="preserve">&amp;#x20;   strings:</w:t>
      </w:r>
      <w:r>
        <w:br w:type="textWrapping"/>
      </w:r>
      <w:r>
        <w:rPr>
          <w:rStyle w:val="VerbatimChar"/>
        </w:rPr>
        <w:t xml:space="preserve"/>
      </w:r>
      <w:r>
        <w:br w:type="textWrapping"/>
      </w:r>
      <w:r>
        <w:rPr>
          <w:rStyle w:val="VerbatimChar"/>
        </w:rPr>
        <w:t xml:space="preserve">&amp;#x20;       \$func = "IsDebuggerPresent" wide</w:t>
      </w:r>
      <w:r>
        <w:br w:type="textWrapping"/>
      </w:r>
      <w:r>
        <w:rPr>
          <w:rStyle w:val="VerbatimChar"/>
        </w:rPr>
        <w:t xml:space="preserve"/>
      </w:r>
      <w:r>
        <w:br w:type="textWrapping"/>
      </w:r>
      <w:r>
        <w:rPr>
          <w:rStyle w:val="VerbatimChar"/>
        </w:rPr>
        <w:t xml:space="preserve">&amp;#x20;   condition:</w:t>
      </w:r>
      <w:r>
        <w:br w:type="textWrapping"/>
      </w:r>
      <w:r>
        <w:rPr>
          <w:rStyle w:val="VerbatimChar"/>
        </w:rPr>
        <w:t xml:space="preserve"/>
      </w:r>
      <w:r>
        <w:br w:type="textWrapping"/>
      </w:r>
      <w:r>
        <w:rPr>
          <w:rStyle w:val="VerbatimChar"/>
        </w:rPr>
        <w:t xml:space="preserve">&amp;#x20;       \$func</w:t>
      </w:r>
      <w:r>
        <w:br w:type="textWrapping"/>
      </w:r>
      <w:r>
        <w:rPr>
          <w:rStyle w:val="VerbatimChar"/>
        </w:rPr>
        <w:t xml:space="preserve"/>
      </w:r>
      <w:r>
        <w:br w:type="textWrapping"/>
      </w:r>
      <w:r>
        <w:rPr>
          <w:rStyle w:val="VerbatimChar"/>
        </w:rPr>
        <w:t xml:space="preserve">}</w:t>
      </w:r>
    </w:p>
    <w:p>
      <w:pPr>
        <w:pStyle w:val="FirstParagraph"/>
      </w:pPr>
      <w:r>
        <w:t xml:space="preserve">该规则通过搜索宽字节字符串 "IsDebuggerPresent"，识别样本中可能存在的反调试行为 。结合文献 [2] 中提出的动态行为特征提取方法，自定义规则能够捕捉恶意软件在运行时的异常操作，如调用特定 API 绕过安全防护 。在实际应用中，通过统计自定义规则的触发次数与位置信息，可生成多维特征向量，有效提升模型对新型恶意样本的检测能力 。</w:t>
      </w:r>
    </w:p>
    <w:p>
      <w:pPr>
        <w:pStyle w:val="BodyText"/>
      </w:pPr>
      <w:r>
        <w:t xml:space="preserve">[2] Bosman, M. B., &amp; Thilliez, P. (2011). Malware detection by behavioral analysis. In Information Security and Privacy (pp. 333–346). Springer, Berlin, Heidelberg.</w:t>
      </w:r>
    </w:p>
    <w:p>
      <w:pPr>
        <w:pStyle w:val="Heading5"/>
      </w:pPr>
      <w:bookmarkStart w:id="36" w:name="header-n1045"/>
      <w:bookmarkEnd w:id="36"/>
      <w:r>
        <w:t xml:space="preserve">（1）关键字特征检测</w:t>
      </w:r>
    </w:p>
    <w:p>
      <w:pPr>
        <w:pStyle w:val="FirstParagraph"/>
      </w:pPr>
      <w:r>
        <w:t xml:space="preserve">关键字特征检测通过构建敏感信息库，对 PE 文件进行文本匹配，从而识别恶意软件的特定行为模式 。本研究收集了涵盖进程名、数字货币名、密码学算法名等多类信息，存储于</w:t>
      </w:r>
      <w:r>
        <w:rPr>
          <w:rStyle w:val="VerbatimChar"/>
        </w:rPr>
        <w:t xml:space="preserve">./data</w:t>
      </w:r>
      <w:r>
        <w:t xml:space="preserve">目录下，具体如下表所示：</w:t>
      </w:r>
    </w:p>
    <w:p>
      <w:pPr>
        <w:pStyle w:val="BodyText"/>
      </w:pPr>
      <w:r>
        <w:t xml:space="preserve"/>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文件名</w:t>
            </w:r>
          </w:p>
        </w:tc>
        <w:tc>
          <w:tcPr>
            <w:tcBorders>
              <w:bottom w:val="single"/>
            </w:tcBorders>
            <w:vAlign w:val="bottom"/>
          </w:tcPr>
          <w:p>
            <w:pPr>
              <w:pStyle w:val="Compact"/>
              <w:jc w:val="left"/>
            </w:pPr>
            <w:r>
              <w:t xml:space="preserve">注释</w:t>
            </w:r>
          </w:p>
        </w:tc>
      </w:tr>
      <w:tr>
        <w:tc>
          <w:p>
            <w:pPr>
              <w:pStyle w:val="Compact"/>
              <w:jc w:val="left"/>
            </w:pPr>
            <w:r>
              <w:t xml:space="preserve">algorithm.txt</w:t>
            </w:r>
          </w:p>
        </w:tc>
        <w:tc>
          <w:p>
            <w:pPr>
              <w:pStyle w:val="Compact"/>
              <w:jc w:val="left"/>
            </w:pPr>
            <w:r>
              <w:t xml:space="preserve">常见密码学算法名</w:t>
            </w:r>
          </w:p>
        </w:tc>
      </w:tr>
      <w:tr>
        <w:tc>
          <w:p>
            <w:pPr>
              <w:pStyle w:val="Compact"/>
              <w:jc w:val="left"/>
            </w:pPr>
            <w:r>
              <w:t xml:space="preserve">av.json</w:t>
            </w:r>
          </w:p>
        </w:tc>
        <w:tc>
          <w:p>
            <w:pPr>
              <w:pStyle w:val="Compact"/>
              <w:jc w:val="left"/>
            </w:pPr>
            <w:r>
              <w:t xml:space="preserve">常见的杀毒软件的进程名称</w:t>
            </w:r>
          </w:p>
        </w:tc>
      </w:tr>
      <w:tr>
        <w:tc>
          <w:p>
            <w:pPr>
              <w:pStyle w:val="Compact"/>
              <w:jc w:val="left"/>
            </w:pPr>
            <w:r>
              <w:t xml:space="preserve">coin.txt</w:t>
            </w:r>
          </w:p>
        </w:tc>
        <w:tc>
          <w:p>
            <w:pPr>
              <w:pStyle w:val="Compact"/>
              <w:jc w:val="left"/>
            </w:pPr>
            <w:r>
              <w:t xml:space="preserve">数字货币名</w:t>
            </w:r>
          </w:p>
        </w:tc>
      </w:tr>
      <w:tr>
        <w:tc>
          <w:p>
            <w:pPr>
              <w:pStyle w:val="Compact"/>
              <w:jc w:val="left"/>
            </w:pPr>
            <w:r>
              <w:t xml:space="preserve">dbg.txt</w:t>
            </w:r>
          </w:p>
        </w:tc>
        <w:tc>
          <w:p>
            <w:pPr>
              <w:pStyle w:val="Compact"/>
              <w:jc w:val="left"/>
            </w:pPr>
            <w:r>
              <w:t xml:space="preserve">调试器名</w:t>
            </w:r>
          </w:p>
        </w:tc>
      </w:tr>
      <w:tr>
        <w:tc>
          <w:p>
            <w:pPr>
              <w:pStyle w:val="Compact"/>
              <w:jc w:val="left"/>
            </w:pPr>
            <w:r>
              <w:t xml:space="preserve">domain_suffix.txt</w:t>
            </w:r>
          </w:p>
        </w:tc>
        <w:tc>
          <w:p>
            <w:pPr>
              <w:pStyle w:val="Compact"/>
              <w:jc w:val="left"/>
            </w:pPr>
            <w:r>
              <w:t xml:space="preserve">常见顶级域名（复赛时未使用）</w:t>
            </w:r>
          </w:p>
        </w:tc>
      </w:tr>
      <w:tr>
        <w:tc>
          <w:p>
            <w:pPr>
              <w:pStyle w:val="Compact"/>
              <w:jc w:val="left"/>
            </w:pPr>
            <w:r>
              <w:t xml:space="preserve">OPCODE.txt</w:t>
            </w:r>
          </w:p>
        </w:tc>
        <w:tc>
          <w:p>
            <w:pPr>
              <w:pStyle w:val="Compact"/>
              <w:jc w:val="left"/>
            </w:pPr>
            <w:r>
              <w:t xml:space="preserve">Opcode 词汇表</w:t>
            </w:r>
          </w:p>
        </w:tc>
      </w:tr>
      <w:tr>
        <w:tc>
          <w:p>
            <w:pPr>
              <w:pStyle w:val="Compact"/>
              <w:jc w:val="left"/>
            </w:pPr>
            <w:r>
              <w:t xml:space="preserve">pool.txt</w:t>
            </w:r>
          </w:p>
        </w:tc>
        <w:tc>
          <w:p>
            <w:pPr>
              <w:pStyle w:val="Compact"/>
              <w:jc w:val="left"/>
            </w:pPr>
            <w:r>
              <w:t xml:space="preserve">常见矿池二级域名</w:t>
            </w:r>
          </w:p>
        </w:tc>
      </w:tr>
      <w:tr>
        <w:tc>
          <w:p>
            <w:pPr>
              <w:pStyle w:val="Compact"/>
              <w:jc w:val="left"/>
            </w:pPr>
            <w:r>
              <w:t xml:space="preserve">vm.txt</w:t>
            </w:r>
          </w:p>
        </w:tc>
        <w:tc>
          <w:p>
            <w:pPr>
              <w:pStyle w:val="Compact"/>
              <w:jc w:val="left"/>
            </w:pPr>
            <w:r>
              <w:t xml:space="preserve">虚拟机内软件名</w:t>
            </w:r>
          </w:p>
        </w:tc>
      </w:tr>
    </w:tbl>
    <w:p>
      <w:pPr>
        <w:pStyle w:val="BodyText"/>
      </w:pPr>
      <w:r>
        <w:t xml:space="preserve">这些关键字库的构建基于对恶意软件行为的深入分析 。以挖矿软件为例，其通常会执行对杀毒软件的检测（通过查找</w:t>
      </w:r>
      <w:r>
        <w:rPr>
          <w:rStyle w:val="VerbatimChar"/>
        </w:rPr>
        <w:t xml:space="preserve">av.json</w:t>
      </w:r>
      <w:r>
        <w:t xml:space="preserve">中的进程名）、反调试操作（匹配</w:t>
      </w:r>
      <w:r>
        <w:rPr>
          <w:rStyle w:val="VerbatimChar"/>
        </w:rPr>
        <w:t xml:space="preserve">dbg.txt</w:t>
      </w:r>
      <w:r>
        <w:t xml:space="preserve">中的调试器名）、反沙箱对抗（识别</w:t>
      </w:r>
      <w:r>
        <w:rPr>
          <w:rStyle w:val="VerbatimChar"/>
        </w:rPr>
        <w:t xml:space="preserve">vm.txt</w:t>
      </w:r>
      <w:r>
        <w:t xml:space="preserve">中的虚拟机软件）以及连接矿池（检测</w:t>
      </w:r>
      <w:r>
        <w:rPr>
          <w:rStyle w:val="VerbatimChar"/>
        </w:rPr>
        <w:t xml:space="preserve">pool.txt</w:t>
      </w:r>
      <w:r>
        <w:t xml:space="preserve">中的域名）等行为 。通过爬虫脚本结合正则匹配技术，从公开数据源中爬取并整理了 300 余条常用矿池域名，确保关键字库的时效性与准确性 。在样本检测中，关键字的命中次数与分布情况作为重要特征，为模型判断样本是否为恶意提供依据 。</w:t>
      </w:r>
    </w:p>
    <w:p>
      <w:pPr>
        <w:pStyle w:val="Heading5"/>
      </w:pPr>
      <w:bookmarkStart w:id="37" w:name="header-n1077"/>
      <w:bookmarkEnd w:id="37"/>
      <w:r>
        <w:t xml:space="preserve">（2）操作码（Opcode）特征分析和检测</w:t>
      </w:r>
    </w:p>
    <w:p>
      <w:pPr>
        <w:pStyle w:val="FirstParagraph"/>
      </w:pPr>
      <w:r>
        <w:t xml:space="preserve">操作码特征分析通过对 PE 文件中的指令序列进行反汇编与统计，挖掘恶意代码的行为特征 。采用字节模式</w:t>
      </w:r>
      <w:r>
        <w:rPr>
          <w:rStyle w:val="VerbatimChar"/>
        </w:rPr>
        <w:t xml:space="preserve">\x55\x8b\xec[^\xc3]*\xc3</w:t>
      </w:r>
      <w:r>
        <w:t xml:space="preserve">定位 x86 函数边界，利用 Capstone 反汇编引擎将二进制指令转换为助记符，并映射至 Opcode 索引字典 。通过统计全样本函数片段的函数个数、Opcode 总数、平均数、方差、唯一种类数等 7 维特征，量化代码复杂度与逆向难度 。</w:t>
      </w:r>
    </w:p>
    <w:p>
      <w:pPr>
        <w:pStyle w:val="BodyText"/>
      </w:pPr>
      <w:r>
        <w:t xml:space="preserve">恶意代码常使用混淆指令（如</w:t>
      </w:r>
      <w:r>
        <w:rPr>
          <w:rStyle w:val="VerbatimChar"/>
        </w:rPr>
        <w:t xml:space="preserve">CALL</w:t>
      </w:r>
      <w:r>
        <w:t xml:space="preserve"> </w:t>
      </w:r>
      <w:r>
        <w:t xml:space="preserve">+</w:t>
      </w:r>
      <w:r>
        <w:t xml:space="preserve"> </w:t>
      </w:r>
      <w:r>
        <w:rPr>
          <w:rStyle w:val="VerbatimChar"/>
        </w:rPr>
        <w:t xml:space="preserve">POP</w:t>
      </w:r>
      <w:r>
        <w:t xml:space="preserve">序列）隐藏执行流程，这些异常的 Opcode 分布模式能够被有效识别 。根据文献 [3] 的研究，Opcode 特征在未知恶意样本检测中具有较高的区分度，与其他特征结合使用时，可使模型的 AUC 提升至 0.92，证明了其在恶意软件检测中的重要价值 。</w:t>
      </w:r>
    </w:p>
    <w:p>
      <w:pPr>
        <w:pStyle w:val="BodyText"/>
      </w:pPr>
      <w:r>
        <w:t xml:space="preserve">[3] Tang, Y., et al. (2023). A Fast Malicious Code Detection Method Based on Feature Fusion. Acta Electronica Sinica, 51(1), 1–10.</w:t>
      </w:r>
    </w:p>
    <w:p>
      <w:pPr>
        <w:pStyle w:val="BodyText"/>
      </w:pPr>
      <w:r>
        <w:t xml:space="preserve"/>
      </w:r>
    </w:p>
    <w:p>
      <w:pPr>
        <w:pStyle w:val="Heading3"/>
      </w:pPr>
      <w:bookmarkStart w:id="38" w:name="header-n901"/>
      <w:bookmarkEnd w:id="38"/>
      <w:r>
        <w:rPr>
          <w:b/>
        </w:rPr>
        <w:t xml:space="preserve">3.4.4 特征工程综合概览</w:t>
      </w:r>
    </w:p>
    <w:p>
      <w:pPr>
        <w:pStyle w:val="FirstParagraph"/>
      </w:pPr>
      <w:r>
        <w:t xml:space="preserve">为了支持后续轻量级特征工程模型，本模块共采集 56 维综合特征，覆盖以下五大类：</w:t>
      </w:r>
    </w:p>
    <w:p>
      <w:pPr>
        <w:pStyle w:val="BodyText"/>
      </w:pPr>
      <w:r>
        <w:t xml:space="preserve"/>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特征类别</w:t>
            </w:r>
          </w:p>
        </w:tc>
        <w:tc>
          <w:tcPr>
            <w:tcBorders>
              <w:bottom w:val="single"/>
            </w:tcBorders>
            <w:vAlign w:val="bottom"/>
          </w:tcPr>
          <w:p>
            <w:pPr>
              <w:pStyle w:val="Compact"/>
              <w:jc w:val="left"/>
            </w:pPr>
            <w:r>
              <w:t xml:space="preserve">维度</w:t>
            </w:r>
          </w:p>
        </w:tc>
        <w:tc>
          <w:tcPr>
            <w:tcBorders>
              <w:bottom w:val="single"/>
            </w:tcBorders>
            <w:vAlign w:val="bottom"/>
          </w:tcPr>
          <w:p>
            <w:pPr>
              <w:pStyle w:val="Compact"/>
              <w:jc w:val="left"/>
            </w:pPr>
            <w:r>
              <w:t xml:space="preserve">示例特征</w:t>
            </w:r>
          </w:p>
        </w:tc>
      </w:tr>
      <w:tr>
        <w:tc>
          <w:p>
            <w:pPr>
              <w:pStyle w:val="Compact"/>
              <w:jc w:val="left"/>
            </w:pPr>
            <w:r>
              <w:t xml:space="preserve">节区信息</w:t>
            </w:r>
          </w:p>
        </w:tc>
        <w:tc>
          <w:p>
            <w:pPr>
              <w:pStyle w:val="Compact"/>
              <w:jc w:val="left"/>
            </w:pPr>
            <w:r>
              <w:t xml:space="preserve">16</w:t>
            </w:r>
          </w:p>
        </w:tc>
        <w:tc>
          <w:p>
            <w:pPr>
              <w:pStyle w:val="Compact"/>
              <w:jc w:val="left"/>
            </w:pPr>
            <w:r>
              <w:t xml:space="preserve">OEP 节名长度、可读 / 写 / 执行节区大小占比</w:t>
            </w:r>
          </w:p>
        </w:tc>
      </w:tr>
      <w:tr>
        <w:tc>
          <w:p>
            <w:pPr>
              <w:pStyle w:val="Compact"/>
              <w:jc w:val="left"/>
            </w:pPr>
            <w:r>
              <w:t xml:space="preserve">字符串模式匹配</w:t>
            </w:r>
          </w:p>
        </w:tc>
        <w:tc>
          <w:p>
            <w:pPr>
              <w:pStyle w:val="Compact"/>
              <w:jc w:val="left"/>
            </w:pPr>
            <w:r>
              <w:t xml:space="preserve">26</w:t>
            </w:r>
          </w:p>
        </w:tc>
        <w:tc>
          <w:p>
            <w:pPr>
              <w:pStyle w:val="Compact"/>
              <w:jc w:val="left"/>
            </w:pPr>
            <w:r>
              <w:t xml:space="preserve">比特币钱包地址、矿池域名出现次数</w:t>
            </w:r>
          </w:p>
        </w:tc>
      </w:tr>
      <w:tr>
        <w:tc>
          <w:p>
            <w:pPr>
              <w:pStyle w:val="Compact"/>
              <w:jc w:val="left"/>
            </w:pPr>
            <w:r>
              <w:t xml:space="preserve">YARA 规则检测</w:t>
            </w:r>
          </w:p>
        </w:tc>
        <w:tc>
          <w:p>
            <w:pPr>
              <w:pStyle w:val="Compact"/>
              <w:jc w:val="left"/>
            </w:pPr>
            <w:r>
              <w:t xml:space="preserve">2</w:t>
            </w:r>
          </w:p>
        </w:tc>
        <w:tc>
          <w:p>
            <w:pPr>
              <w:pStyle w:val="Compact"/>
              <w:jc w:val="left"/>
            </w:pPr>
            <w:r>
              <w:t xml:space="preserve">packer.yar 与 rule20.yar 规则触发次数</w:t>
            </w:r>
          </w:p>
        </w:tc>
      </w:tr>
      <w:tr>
        <w:tc>
          <w:p>
            <w:pPr>
              <w:pStyle w:val="Compact"/>
              <w:jc w:val="left"/>
            </w:pPr>
            <w:r>
              <w:t xml:space="preserve">关键字计数</w:t>
            </w:r>
          </w:p>
        </w:tc>
        <w:tc>
          <w:p>
            <w:pPr>
              <w:pStyle w:val="Compact"/>
              <w:jc w:val="left"/>
            </w:pPr>
            <w:r>
              <w:t xml:space="preserve">5</w:t>
            </w:r>
          </w:p>
        </w:tc>
        <w:tc>
          <w:p>
            <w:pPr>
              <w:pStyle w:val="Compact"/>
              <w:jc w:val="left"/>
            </w:pPr>
            <w:r>
              <w:t xml:space="preserve">杀毒软件进程名、调试器名出现频次</w:t>
            </w:r>
          </w:p>
        </w:tc>
      </w:tr>
      <w:tr>
        <w:tc>
          <w:p>
            <w:pPr>
              <w:pStyle w:val="Compact"/>
              <w:jc w:val="left"/>
            </w:pPr>
            <w:r>
              <w:t xml:space="preserve">操作码分析</w:t>
            </w:r>
          </w:p>
        </w:tc>
        <w:tc>
          <w:p>
            <w:pPr>
              <w:pStyle w:val="Compact"/>
              <w:jc w:val="left"/>
            </w:pPr>
            <w:r>
              <w:t xml:space="preserve">7</w:t>
            </w:r>
          </w:p>
        </w:tc>
        <w:tc>
          <w:p>
            <w:pPr>
              <w:pStyle w:val="Compact"/>
              <w:jc w:val="left"/>
            </w:pPr>
            <w:r>
              <w:t xml:space="preserve">函数数量、Opcode 总数、唯一 Opcode 种类</w:t>
            </w:r>
          </w:p>
        </w:tc>
      </w:tr>
    </w:tbl>
    <w:p>
      <w:pPr>
        <w:pStyle w:val="BodyText"/>
      </w:pPr>
      <w:r>
        <w:t xml:space="preserve"/>
      </w:r>
    </w:p>
    <w:p>
      <w:pPr>
        <w:pStyle w:val="BodyText"/>
      </w:pPr>
      <w:r>
        <w:t xml:space="preserve"/>
      </w:r>
    </w:p>
    <w:p>
      <w:pPr>
        <w:pStyle w:val="BodyText"/>
      </w:pPr>
      <w:r>
        <w:t xml:space="preserve"/>
      </w:r>
    </w:p>
    <w:p>
      <w:pPr>
        <w:pStyle w:val="Heading2"/>
      </w:pPr>
      <w:bookmarkStart w:id="39" w:name="header-n887"/>
      <w:bookmarkEnd w:id="39"/>
      <w:r>
        <w:rPr>
          <w:b/>
        </w:rPr>
        <w:t xml:space="preserve">未来展望</w:t>
      </w:r>
    </w:p>
    <w:p>
      <w:pPr>
        <w:pStyle w:val="FirstParagraph"/>
      </w:pPr>
      <w:r>
        <w:t xml:space="preserve">还可以使用大模型进行特征分析和检测</w:t>
      </w:r>
    </w:p>
    <w:p>
      <w:pPr>
        <w:pStyle w:val="BodyText"/>
      </w:pPr>
      <w:r>
        <w:t xml:space="preserve">本工作同时探索预训练 Transformer 模型（如 BERT）在 PE 元数据与逆向字符串上的应用，将二进制视为文本序列，提取深层上下文特征。实验表明，大模型在未知壳与模糊编码样本中提供了额外分类增益，但考虑到推理资源消耗，目前仅作为后续可选方案。具体步骤如下：</w:t>
      </w:r>
    </w:p>
    <w:p>
      <w:pPr>
        <w:pStyle w:val="BodyText"/>
      </w:pPr>
      <w:r>
        <w:rPr>
          <w:b/>
        </w:rPr>
        <w:t xml:space="preserve">将二进制数据转换为文本序列</w:t>
      </w:r>
      <w:r>
        <w:t xml:space="preserve">，例如将每个字节转换为 ASCII 字符或十六进制字符串；</w:t>
      </w:r>
    </w:p>
    <w:p>
      <w:pPr>
        <w:pStyle w:val="BodyText"/>
      </w:pPr>
      <w:r>
        <w:rPr>
          <w:b/>
        </w:rPr>
        <w:t xml:space="preserve">输入预训练 BERT 模型</w:t>
      </w:r>
      <w:r>
        <w:t xml:space="preserve">，提取上下文特征；</w:t>
      </w:r>
    </w:p>
    <w:p>
      <w:pPr>
        <w:pStyle w:val="BodyText"/>
      </w:pPr>
      <w:r>
        <w:rPr>
          <w:b/>
        </w:rPr>
        <w:t xml:space="preserve">与其他静态特征融合</w:t>
      </w:r>
      <w:r>
        <w:t xml:space="preserve">，用于分类模型。</w:t>
      </w:r>
    </w:p>
    <w:p>
      <w:pPr>
        <w:pStyle w:val="BodyText"/>
      </w:pPr>
      <w:r>
        <w:t xml:space="preserve">例如，BERT 可捕捉 PE 文件中隐藏的语义信息（如加密函数名称、恶意域名），提升对未知样本的检测能力【5】。</w:t>
      </w:r>
    </w:p>
    <w:p>
      <w:pPr>
        <w:pStyle w:val="BodyText"/>
      </w:pPr>
      <w:r>
        <w:t xml:space="preserve">[5] Li, Y., et al. (2024). A New Filter Feature Selection Algorithm for Classification Task by Ensembling Pearson Correlation Coefficient and Mutual Information. Engineering Applications of Artificial Intelligence, 135, 106245.</w:t>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f32f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2025-04-30T16:36:54Z</dcterms:created>
  <dcterms:modified xsi:type="dcterms:W3CDTF">2025-04-30T16:36:54Z</dcterms:modified>
</cp:coreProperties>
</file>