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2D37" w:rsidRDefault="00E474AA" w:rsidP="0081568F">
      <w:pPr>
        <w:jc w:val="center"/>
        <w:rPr>
          <w:b/>
          <w:sz w:val="28"/>
          <w:szCs w:val="28"/>
        </w:rPr>
      </w:pPr>
      <w:r w:rsidRPr="00E474AA">
        <w:rPr>
          <w:rFonts w:hint="eastAsia"/>
          <w:b/>
          <w:sz w:val="48"/>
          <w:szCs w:val="48"/>
        </w:rPr>
        <w:t>A</w:t>
      </w:r>
      <w:r w:rsidRPr="00E474AA">
        <w:rPr>
          <w:b/>
          <w:sz w:val="48"/>
          <w:szCs w:val="48"/>
        </w:rPr>
        <w:t>utopsy table</w:t>
      </w:r>
      <w:r>
        <w:rPr>
          <w:rFonts w:hint="eastAsia"/>
          <w:b/>
          <w:sz w:val="28"/>
          <w:szCs w:val="28"/>
        </w:rPr>
        <w:t xml:space="preserve">  </w:t>
      </w:r>
      <w:r w:rsidR="0081568F" w:rsidRPr="0081568F">
        <w:rPr>
          <w:rFonts w:hint="eastAsia"/>
          <w:b/>
          <w:sz w:val="28"/>
          <w:szCs w:val="28"/>
        </w:rPr>
        <w:t>KLT-J650</w:t>
      </w:r>
    </w:p>
    <w:p w:rsidR="0081568F" w:rsidRDefault="0081568F" w:rsidP="0081568F">
      <w:pPr>
        <w:jc w:val="left"/>
        <w:rPr>
          <w:sz w:val="28"/>
          <w:szCs w:val="28"/>
        </w:rPr>
      </w:pPr>
      <w:r>
        <w:rPr>
          <w:noProof/>
        </w:rPr>
        <w:drawing>
          <wp:inline distT="0" distB="0" distL="0" distR="0">
            <wp:extent cx="5274310" cy="31603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stretch>
                      <a:fillRect/>
                    </a:stretch>
                  </pic:blipFill>
                  <pic:spPr>
                    <a:xfrm>
                      <a:off x="0" y="0"/>
                      <a:ext cx="5274310" cy="3160395"/>
                    </a:xfrm>
                    <a:prstGeom prst="rect">
                      <a:avLst/>
                    </a:prstGeom>
                  </pic:spPr>
                </pic:pic>
              </a:graphicData>
            </a:graphic>
          </wp:inline>
        </w:drawing>
      </w:r>
    </w:p>
    <w:p w:rsidR="0081568F" w:rsidRDefault="0081568F" w:rsidP="0081568F">
      <w:pPr>
        <w:pStyle w:val="a3"/>
        <w:shd w:val="clear" w:color="auto" w:fill="FFFFFF"/>
        <w:spacing w:before="0" w:beforeAutospacing="0" w:after="0" w:afterAutospacing="0" w:line="378" w:lineRule="atLeast"/>
        <w:rPr>
          <w:rFonts w:ascii="微软雅黑" w:eastAsia="微软雅黑" w:hAnsi="微软雅黑"/>
          <w:color w:val="535353"/>
        </w:rPr>
      </w:pPr>
      <w:r>
        <w:rPr>
          <w:rFonts w:ascii="Tahoma" w:eastAsia="微软雅黑" w:hAnsi="Tahoma" w:cs="Tahoma"/>
          <w:noProof/>
          <w:color w:val="535353"/>
        </w:rPr>
        <w:drawing>
          <wp:inline distT="0" distB="0" distL="0" distR="0">
            <wp:extent cx="104775" cy="104775"/>
            <wp:effectExtent l="0" t="0" r="9525" b="9525"/>
            <wp:docPr id="2" name="图片 2" descr="https://cbu01.alicdn.com/cms/upload/2015/152/392/2293251_392458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bu01.alicdn.com/cms/upload/2015/152/392/2293251_39245877.jpg"/>
                    <pic:cNvPicPr>
                      <a:picLocks noChangeAspect="1" noChangeArrowheads="1"/>
                    </pic:cNvPicPr>
                  </pic:nvPicPr>
                  <pic:blipFill>
                    <a:blip r:embed="rId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00E474AA" w:rsidRPr="00E474AA">
        <w:t xml:space="preserve"> </w:t>
      </w:r>
      <w:r w:rsidR="00E474AA" w:rsidRPr="00E474AA">
        <w:rPr>
          <w:rFonts w:ascii="微软雅黑" w:eastAsia="微软雅黑" w:hAnsi="微软雅黑" w:hint="eastAsia"/>
          <w:color w:val="535353"/>
        </w:rPr>
        <w:t>D</w:t>
      </w:r>
      <w:r w:rsidR="00E474AA" w:rsidRPr="00E474AA">
        <w:rPr>
          <w:rFonts w:ascii="微软雅黑" w:eastAsia="微软雅黑" w:hAnsi="微软雅黑"/>
          <w:color w:val="535353"/>
        </w:rPr>
        <w:t>escribe</w:t>
      </w:r>
      <w:r w:rsidR="00E474AA" w:rsidRPr="00E474AA">
        <w:rPr>
          <w:rFonts w:ascii="微软雅黑" w:eastAsia="微软雅黑" w:hAnsi="微软雅黑" w:hint="eastAsia"/>
          <w:color w:val="535353"/>
        </w:rPr>
        <w:t xml:space="preserve"> C</w:t>
      </w:r>
      <w:r w:rsidR="00E474AA" w:rsidRPr="00E474AA">
        <w:rPr>
          <w:rFonts w:ascii="微软雅黑" w:eastAsia="微软雅黑" w:hAnsi="微软雅黑"/>
          <w:color w:val="535353"/>
        </w:rPr>
        <w:t>haracteristic</w:t>
      </w:r>
      <w:r w:rsidR="00E474AA" w:rsidRPr="00E474AA">
        <w:rPr>
          <w:rFonts w:ascii="微软雅黑" w:eastAsia="微软雅黑" w:hAnsi="微软雅黑" w:hint="eastAsia"/>
          <w:color w:val="535353"/>
        </w:rPr>
        <w:t xml:space="preserve"> </w:t>
      </w:r>
    </w:p>
    <w:p w:rsidR="00E474AA" w:rsidRPr="00E474AA" w:rsidRDefault="00E474AA" w:rsidP="0081568F">
      <w:pPr>
        <w:pStyle w:val="a3"/>
        <w:shd w:val="clear" w:color="auto" w:fill="FFFFFF"/>
        <w:spacing w:before="0" w:beforeAutospacing="0" w:after="0" w:afterAutospacing="0" w:line="378" w:lineRule="atLeast"/>
        <w:rPr>
          <w:rFonts w:ascii="微软雅黑" w:eastAsia="微软雅黑" w:hAnsi="微软雅黑"/>
          <w:color w:val="535353"/>
        </w:rPr>
      </w:pPr>
    </w:p>
    <w:p w:rsidR="0081568F" w:rsidRPr="00E474AA" w:rsidRDefault="0081568F" w:rsidP="0081568F">
      <w:pPr>
        <w:pStyle w:val="a3"/>
        <w:shd w:val="clear" w:color="auto" w:fill="FFFFFF"/>
        <w:spacing w:before="0" w:beforeAutospacing="0" w:after="0" w:afterAutospacing="0" w:line="378" w:lineRule="atLeast"/>
        <w:rPr>
          <w:rFonts w:ascii="微软雅黑" w:eastAsia="微软雅黑" w:hAnsi="微软雅黑"/>
          <w:color w:val="535353"/>
        </w:rPr>
      </w:pPr>
      <w:r>
        <w:rPr>
          <w:rFonts w:ascii="微软雅黑" w:eastAsia="微软雅黑" w:hAnsi="微软雅黑" w:hint="eastAsia"/>
          <w:color w:val="535353"/>
        </w:rPr>
        <w:t xml:space="preserve">   KLT=J650 </w:t>
      </w:r>
      <w:r w:rsidR="00E474AA" w:rsidRPr="00E474AA">
        <w:rPr>
          <w:rFonts w:ascii="微软雅黑" w:eastAsia="微软雅黑" w:hAnsi="微软雅黑"/>
          <w:color w:val="535353"/>
        </w:rPr>
        <w:t>Forensic anatomical table</w:t>
      </w:r>
    </w:p>
    <w:p w:rsidR="00E474AA" w:rsidRPr="00E474AA" w:rsidRDefault="00E474AA" w:rsidP="00E95C1A">
      <w:pPr>
        <w:pStyle w:val="a3"/>
        <w:shd w:val="clear" w:color="auto" w:fill="FFFFFF"/>
        <w:spacing w:before="0" w:beforeAutospacing="0" w:after="0" w:afterAutospacing="0" w:line="378" w:lineRule="atLeast"/>
        <w:ind w:firstLineChars="400" w:firstLine="960"/>
        <w:rPr>
          <w:rFonts w:ascii="微软雅黑" w:eastAsia="微软雅黑" w:hAnsi="微软雅黑"/>
          <w:color w:val="535353"/>
        </w:rPr>
      </w:pPr>
      <w:r w:rsidRPr="00E474AA">
        <w:rPr>
          <w:rFonts w:ascii="微软雅黑" w:eastAsia="微软雅黑" w:hAnsi="微软雅黑"/>
          <w:color w:val="535353"/>
        </w:rPr>
        <w:t>Is our company according to the Ministry of Public Security first class demonstration criminal science and technology anatomy room construction to seek the specialized design, the dissection table has the exhaust wind, the anatomy dual function, the whole modelling luxurious atmosphere, uses the stainless steel material to press the forming, the precision production; Acid and alkali resistance. Especially, the harmful odor, blood and water produced during dissection can be extracted from the dissection table, which improves the working conditions of forensic medical personnel, and improves the quality of identification and the level of examination.</w:t>
      </w:r>
    </w:p>
    <w:p w:rsidR="00B83532" w:rsidRPr="00B83532" w:rsidRDefault="00B83532" w:rsidP="0081568F">
      <w:pPr>
        <w:pStyle w:val="a3"/>
        <w:shd w:val="clear" w:color="auto" w:fill="FFFFFF"/>
        <w:spacing w:before="0" w:beforeAutospacing="0" w:after="0" w:afterAutospacing="0" w:line="378" w:lineRule="atLeast"/>
        <w:rPr>
          <w:rFonts w:ascii="微软雅黑" w:eastAsia="微软雅黑" w:hAnsi="微软雅黑"/>
          <w:color w:val="535353"/>
        </w:rPr>
      </w:pPr>
      <w:r w:rsidRPr="00B83532">
        <w:rPr>
          <w:rFonts w:ascii="微软雅黑" w:eastAsia="微软雅黑" w:hAnsi="微软雅黑"/>
          <w:color w:val="535353"/>
        </w:rPr>
        <w:lastRenderedPageBreak/>
        <w:t xml:space="preserve">Features: </w:t>
      </w:r>
    </w:p>
    <w:p w:rsidR="00B83532" w:rsidRPr="00B83532" w:rsidRDefault="00B83532" w:rsidP="00E95C1A">
      <w:pPr>
        <w:pStyle w:val="a3"/>
        <w:shd w:val="clear" w:color="auto" w:fill="FFFFFF"/>
        <w:spacing w:before="0" w:beforeAutospacing="0" w:after="0" w:afterAutospacing="0" w:line="378" w:lineRule="atLeast"/>
        <w:ind w:firstLineChars="300" w:firstLine="720"/>
        <w:rPr>
          <w:rFonts w:ascii="微软雅黑" w:eastAsia="微软雅黑" w:hAnsi="微软雅黑"/>
          <w:color w:val="535353"/>
        </w:rPr>
      </w:pPr>
      <w:r w:rsidRPr="00B83532">
        <w:rPr>
          <w:rFonts w:ascii="微软雅黑" w:eastAsia="微软雅黑" w:hAnsi="微软雅黑"/>
          <w:color w:val="535353"/>
        </w:rPr>
        <w:t>table surface arc connection, no scaling, easy to clean. The dissecting table can be removed as a whole for easy cleaning. The pool is equipped with a body hair isolator to prevent hair from entering the drain pipe. The pool has manual faucet, the temperature of cold and hot water can be adjusted (need to be connected with external water heater), the water pressure of moving spray gun can be adjusted, and the whole sewage exhaust design of the dissecting platform can be made. Dissected open-hole exhaust (need to be connected with external ventilator) to remove harmful gases from the operating process in time.</w:t>
      </w:r>
      <w:r w:rsidR="0081568F">
        <w:rPr>
          <w:rFonts w:ascii="微软雅黑" w:eastAsia="微软雅黑" w:hAnsi="微软雅黑" w:hint="eastAsia"/>
          <w:color w:val="535353"/>
        </w:rPr>
        <w:t> </w:t>
      </w:r>
      <w:r w:rsidRPr="00B83532">
        <w:rPr>
          <w:rFonts w:ascii="微软雅黑" w:eastAsia="微软雅黑" w:hAnsi="微软雅黑"/>
          <w:color w:val="535353"/>
        </w:rPr>
        <w:t>There is a waterproof power outlet on the side of the dissection table. Dissection table, adopt new electric control lifting, stable and reliable maintenance simple, safe and reliable, energy saving and consumption reduction, after-sales service specification, no worry about the square base, fixed type</w:t>
      </w:r>
    </w:p>
    <w:p w:rsidR="00B83532" w:rsidRPr="00B83532" w:rsidRDefault="00B83532" w:rsidP="00B83532">
      <w:pPr>
        <w:pStyle w:val="a3"/>
        <w:shd w:val="clear" w:color="auto" w:fill="FFFFFF"/>
        <w:spacing w:before="0" w:beforeAutospacing="0" w:after="0" w:afterAutospacing="0" w:line="378" w:lineRule="atLeast"/>
        <w:rPr>
          <w:rFonts w:ascii="微软雅黑" w:eastAsia="微软雅黑" w:hAnsi="微软雅黑"/>
          <w:color w:val="535353"/>
        </w:rPr>
      </w:pPr>
    </w:p>
    <w:p w:rsidR="00B83532" w:rsidRPr="00B83532" w:rsidRDefault="0081568F" w:rsidP="0081568F">
      <w:pPr>
        <w:pStyle w:val="a3"/>
        <w:shd w:val="clear" w:color="auto" w:fill="FFFFFF"/>
        <w:spacing w:before="0" w:beforeAutospacing="0" w:after="0" w:afterAutospacing="0" w:line="378" w:lineRule="atLeast"/>
        <w:rPr>
          <w:rFonts w:ascii="微软雅黑" w:eastAsia="微软雅黑" w:hAnsi="微软雅黑"/>
          <w:color w:val="535353"/>
        </w:rPr>
      </w:pPr>
      <w:r>
        <w:rPr>
          <w:rFonts w:ascii="微软雅黑" w:eastAsia="微软雅黑" w:hAnsi="微软雅黑" w:hint="eastAsia"/>
          <w:color w:val="535353"/>
        </w:rPr>
        <w:t> </w:t>
      </w:r>
      <w:r w:rsidR="00B83532" w:rsidRPr="00B83532">
        <w:rPr>
          <w:rFonts w:ascii="微软雅黑" w:eastAsia="微软雅黑" w:hAnsi="微软雅黑"/>
          <w:color w:val="535353"/>
        </w:rPr>
        <w:t>Size: 2400 * wide 800 * High 850mm</w:t>
      </w:r>
    </w:p>
    <w:p w:rsidR="0081568F" w:rsidRPr="00B83532" w:rsidRDefault="00B83532" w:rsidP="0081568F">
      <w:pPr>
        <w:jc w:val="left"/>
        <w:rPr>
          <w:rFonts w:ascii="微软雅黑" w:eastAsia="微软雅黑" w:hAnsi="微软雅黑" w:cs="宋体"/>
          <w:color w:val="535353"/>
          <w:kern w:val="0"/>
          <w:sz w:val="24"/>
          <w:szCs w:val="24"/>
        </w:rPr>
      </w:pPr>
      <w:bookmarkStart w:id="0" w:name="_GoBack"/>
      <w:bookmarkEnd w:id="0"/>
      <w:r w:rsidRPr="00B83532">
        <w:rPr>
          <w:rFonts w:ascii="微软雅黑" w:eastAsia="微软雅黑" w:hAnsi="微软雅黑" w:cs="宋体"/>
          <w:color w:val="535353"/>
          <w:kern w:val="0"/>
          <w:sz w:val="24"/>
          <w:szCs w:val="24"/>
        </w:rPr>
        <w:t>Power supply: ac 220V 50HZ</w:t>
      </w:r>
    </w:p>
    <w:sectPr w:rsidR="0081568F" w:rsidRPr="00B83532" w:rsidSect="001077D8">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等线">
    <w:altName w:val="微软雅黑"/>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 w:name="等线 Light">
    <w:charset w:val="86"/>
    <w:family w:val="auto"/>
    <w:pitch w:val="variable"/>
    <w:sig w:usb0="A00002BF" w:usb1="38CF7CFA" w:usb2="00000016" w:usb3="00000000" w:csb0="0004000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844311"/>
    <w:rsid w:val="001077D8"/>
    <w:rsid w:val="00202D37"/>
    <w:rsid w:val="0081568F"/>
    <w:rsid w:val="00844311"/>
    <w:rsid w:val="00B83532"/>
    <w:rsid w:val="00E474AA"/>
    <w:rsid w:val="00E95C1A"/>
    <w:rsid w:val="00EA3CB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077D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81568F"/>
    <w:pPr>
      <w:widowControl/>
      <w:spacing w:before="100" w:beforeAutospacing="1" w:after="100" w:afterAutospacing="1"/>
      <w:jc w:val="left"/>
    </w:pPr>
    <w:rPr>
      <w:rFonts w:ascii="宋体" w:eastAsia="宋体" w:hAnsi="宋体" w:cs="宋体"/>
      <w:kern w:val="0"/>
      <w:sz w:val="24"/>
      <w:szCs w:val="24"/>
    </w:rPr>
  </w:style>
  <w:style w:type="paragraph" w:styleId="a4">
    <w:name w:val="Balloon Text"/>
    <w:basedOn w:val="a"/>
    <w:link w:val="Char"/>
    <w:uiPriority w:val="99"/>
    <w:semiHidden/>
    <w:unhideWhenUsed/>
    <w:rsid w:val="00E474AA"/>
    <w:rPr>
      <w:sz w:val="18"/>
      <w:szCs w:val="18"/>
    </w:rPr>
  </w:style>
  <w:style w:type="character" w:customStyle="1" w:styleId="Char">
    <w:name w:val="批注框文本 Char"/>
    <w:basedOn w:val="a0"/>
    <w:link w:val="a4"/>
    <w:uiPriority w:val="99"/>
    <w:semiHidden/>
    <w:rsid w:val="00E474AA"/>
    <w:rPr>
      <w:sz w:val="18"/>
      <w:szCs w:val="18"/>
    </w:rPr>
  </w:style>
</w:styles>
</file>

<file path=word/webSettings.xml><?xml version="1.0" encoding="utf-8"?>
<w:webSettings xmlns:r="http://schemas.openxmlformats.org/officeDocument/2006/relationships" xmlns:w="http://schemas.openxmlformats.org/wordprocessingml/2006/main">
  <w:divs>
    <w:div w:id="601573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260</Words>
  <Characters>1485</Characters>
  <Application>Microsoft Office Word</Application>
  <DocSecurity>0</DocSecurity>
  <Lines>12</Lines>
  <Paragraphs>3</Paragraphs>
  <ScaleCrop>false</ScaleCrop>
  <Company/>
  <LinksUpToDate>false</LinksUpToDate>
  <CharactersWithSpaces>1742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deeplm</dc:creator>
  <cp:keywords/>
  <dc:description/>
  <cp:lastModifiedBy>xbany</cp:lastModifiedBy>
  <cp:revision>4</cp:revision>
  <dcterms:created xsi:type="dcterms:W3CDTF">2017-09-05T01:15:00Z</dcterms:created>
  <dcterms:modified xsi:type="dcterms:W3CDTF">2018-06-13T23:55:00Z</dcterms:modified>
</cp:coreProperties>
</file>