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EADD" w14:textId="2A5C6FC9" w:rsidR="00BD5485" w:rsidRDefault="00ED3D64" w:rsidP="00BD5485">
      <w:pPr>
        <w:spacing w:before="93"/>
        <w:rPr>
          <w:rFonts w:ascii="Arial"/>
          <w:bCs/>
          <w:sz w:val="24"/>
        </w:rPr>
      </w:pPr>
      <w:r>
        <w:rPr>
          <w:rFonts w:ascii="Arial"/>
          <w:bCs/>
          <w:sz w:val="24"/>
        </w:rPr>
        <w:t>Donald</w:t>
      </w:r>
      <w:r w:rsidR="00BD5485">
        <w:rPr>
          <w:rFonts w:ascii="Arial"/>
          <w:bCs/>
          <w:sz w:val="24"/>
        </w:rPr>
        <w:t xml:space="preserve"> acquired 80% of the share capital of </w:t>
      </w:r>
      <w:r>
        <w:rPr>
          <w:rFonts w:ascii="Arial"/>
          <w:bCs/>
          <w:sz w:val="24"/>
        </w:rPr>
        <w:t>McDonald</w:t>
      </w:r>
      <w:r w:rsidR="00BD5485">
        <w:rPr>
          <w:rFonts w:ascii="Arial"/>
          <w:bCs/>
          <w:sz w:val="24"/>
        </w:rPr>
        <w:t xml:space="preserve"> two year ago when the reserves of </w:t>
      </w:r>
      <w:r>
        <w:rPr>
          <w:rFonts w:ascii="Arial"/>
          <w:bCs/>
          <w:sz w:val="24"/>
        </w:rPr>
        <w:t>McDonald</w:t>
      </w:r>
      <w:r w:rsidR="00BD5485">
        <w:rPr>
          <w:rFonts w:ascii="Arial"/>
          <w:bCs/>
          <w:sz w:val="24"/>
        </w:rPr>
        <w:t xml:space="preserve"> stood at </w:t>
      </w:r>
      <w:r w:rsidR="00BD5485">
        <w:rPr>
          <w:rFonts w:ascii="Arial"/>
          <w:bCs/>
          <w:sz w:val="24"/>
        </w:rPr>
        <w:t>£</w:t>
      </w:r>
      <w:r w:rsidR="00BD5485">
        <w:rPr>
          <w:rFonts w:ascii="Arial"/>
          <w:bCs/>
          <w:sz w:val="24"/>
        </w:rPr>
        <w:t xml:space="preserve">125,000. </w:t>
      </w:r>
      <w:r>
        <w:rPr>
          <w:rFonts w:ascii="Arial"/>
          <w:bCs/>
          <w:sz w:val="24"/>
        </w:rPr>
        <w:t>Donald</w:t>
      </w:r>
      <w:r w:rsidR="00BD5485">
        <w:rPr>
          <w:rFonts w:ascii="Arial"/>
          <w:bCs/>
          <w:sz w:val="24"/>
        </w:rPr>
        <w:t xml:space="preserve"> issued 200,000 shares with a nominal value of </w:t>
      </w:r>
      <w:r w:rsidR="00BD5485">
        <w:rPr>
          <w:rFonts w:ascii="Arial"/>
          <w:bCs/>
          <w:sz w:val="24"/>
        </w:rPr>
        <w:t>£</w:t>
      </w:r>
      <w:r w:rsidR="00BD5485">
        <w:rPr>
          <w:rFonts w:ascii="Arial"/>
          <w:bCs/>
          <w:sz w:val="24"/>
        </w:rPr>
        <w:t xml:space="preserve">1 each and a market value at acquisition date of </w:t>
      </w:r>
      <w:r w:rsidR="00BD5485">
        <w:rPr>
          <w:rFonts w:ascii="Arial"/>
          <w:bCs/>
          <w:sz w:val="24"/>
        </w:rPr>
        <w:t>£</w:t>
      </w:r>
      <w:r w:rsidR="00BD5485">
        <w:rPr>
          <w:rFonts w:ascii="Arial"/>
          <w:bCs/>
          <w:sz w:val="24"/>
        </w:rPr>
        <w:t xml:space="preserve">1.80. It was also agreed that </w:t>
      </w:r>
      <w:r>
        <w:rPr>
          <w:rFonts w:ascii="Arial"/>
          <w:bCs/>
          <w:sz w:val="24"/>
        </w:rPr>
        <w:t>Donald</w:t>
      </w:r>
      <w:r w:rsidR="00BD5485">
        <w:rPr>
          <w:rFonts w:ascii="Arial"/>
          <w:bCs/>
          <w:sz w:val="24"/>
        </w:rPr>
        <w:t xml:space="preserve"> would pay a further </w:t>
      </w:r>
      <w:r w:rsidR="00BD5485">
        <w:rPr>
          <w:rFonts w:ascii="Arial"/>
          <w:bCs/>
          <w:sz w:val="24"/>
        </w:rPr>
        <w:t>£</w:t>
      </w:r>
      <w:r w:rsidR="00BD5485">
        <w:rPr>
          <w:rFonts w:ascii="Arial"/>
          <w:bCs/>
          <w:sz w:val="24"/>
        </w:rPr>
        <w:t>500,00</w:t>
      </w:r>
      <w:r w:rsidR="00F423B2">
        <w:rPr>
          <w:rFonts w:ascii="Arial"/>
          <w:bCs/>
          <w:sz w:val="24"/>
        </w:rPr>
        <w:t>0</w:t>
      </w:r>
      <w:r w:rsidR="00BD5485">
        <w:rPr>
          <w:rFonts w:ascii="Arial"/>
          <w:bCs/>
          <w:sz w:val="24"/>
        </w:rPr>
        <w:t xml:space="preserve"> in three years time. Current interest rates are at 10% per annum. The appropriate discount factor for $1 receivable three years from now is 0.75. The shares and deferred consideration have not yet been recorded in the financial statements.</w:t>
      </w:r>
    </w:p>
    <w:p w14:paraId="3EEAEA2A" w14:textId="77777777" w:rsidR="00BD5485" w:rsidRDefault="00BD5485" w:rsidP="00BD5485">
      <w:pPr>
        <w:spacing w:before="93"/>
        <w:rPr>
          <w:rFonts w:ascii="Arial"/>
          <w:bCs/>
          <w:sz w:val="24"/>
        </w:rPr>
      </w:pPr>
    </w:p>
    <w:p w14:paraId="55262AD8" w14:textId="447D85FF" w:rsidR="00BD5485" w:rsidRDefault="00BD5485" w:rsidP="00BD5485">
      <w:pPr>
        <w:spacing w:before="93"/>
        <w:rPr>
          <w:rFonts w:ascii="Arial"/>
          <w:bCs/>
          <w:sz w:val="24"/>
        </w:rPr>
      </w:pPr>
      <w:r>
        <w:rPr>
          <w:rFonts w:ascii="Arial"/>
          <w:bCs/>
          <w:sz w:val="24"/>
        </w:rPr>
        <w:t xml:space="preserve">Below are the statements of financial position for </w:t>
      </w:r>
      <w:r w:rsidR="00ED3D64">
        <w:rPr>
          <w:rFonts w:ascii="Arial"/>
          <w:bCs/>
          <w:sz w:val="24"/>
        </w:rPr>
        <w:t>Donald</w:t>
      </w:r>
      <w:r>
        <w:rPr>
          <w:rFonts w:ascii="Arial"/>
          <w:bCs/>
          <w:sz w:val="24"/>
        </w:rPr>
        <w:t xml:space="preserve"> and </w:t>
      </w:r>
      <w:r w:rsidR="00ED3D64">
        <w:rPr>
          <w:rFonts w:ascii="Arial"/>
          <w:bCs/>
          <w:sz w:val="24"/>
        </w:rPr>
        <w:t>McDonald</w:t>
      </w:r>
      <w:r>
        <w:rPr>
          <w:rFonts w:ascii="Arial"/>
          <w:bCs/>
          <w:sz w:val="24"/>
        </w:rPr>
        <w:t xml:space="preserve"> as at 31 December 2024;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2019"/>
        <w:gridCol w:w="1823"/>
      </w:tblGrid>
      <w:tr w:rsidR="00BD5485" w14:paraId="113F5990" w14:textId="77777777" w:rsidTr="00E264B3">
        <w:tc>
          <w:tcPr>
            <w:tcW w:w="5807" w:type="dxa"/>
          </w:tcPr>
          <w:p w14:paraId="3446754A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</w:p>
        </w:tc>
        <w:tc>
          <w:tcPr>
            <w:tcW w:w="2126" w:type="dxa"/>
          </w:tcPr>
          <w:p w14:paraId="0E0E630A" w14:textId="4D19D8CA" w:rsidR="00BD5485" w:rsidRDefault="00ED3D64" w:rsidP="008B4EDA">
            <w:pPr>
              <w:spacing w:before="93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Donald</w:t>
            </w:r>
          </w:p>
        </w:tc>
        <w:tc>
          <w:tcPr>
            <w:tcW w:w="1877" w:type="dxa"/>
          </w:tcPr>
          <w:p w14:paraId="58FA313A" w14:textId="407C37F4" w:rsidR="00BD5485" w:rsidRDefault="00ED3D64" w:rsidP="008B4EDA">
            <w:pPr>
              <w:spacing w:before="93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McDonald</w:t>
            </w:r>
          </w:p>
        </w:tc>
      </w:tr>
      <w:tr w:rsidR="00BD5485" w14:paraId="0CDC550B" w14:textId="77777777" w:rsidTr="00E264B3">
        <w:tc>
          <w:tcPr>
            <w:tcW w:w="5807" w:type="dxa"/>
          </w:tcPr>
          <w:p w14:paraId="465B9479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</w:p>
        </w:tc>
        <w:tc>
          <w:tcPr>
            <w:tcW w:w="2126" w:type="dxa"/>
          </w:tcPr>
          <w:p w14:paraId="425BB169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£’</w:t>
            </w:r>
            <w:r>
              <w:rPr>
                <w:rFonts w:ascii="Arial"/>
                <w:bCs/>
                <w:sz w:val="24"/>
              </w:rPr>
              <w:t>000</w:t>
            </w:r>
          </w:p>
        </w:tc>
        <w:tc>
          <w:tcPr>
            <w:tcW w:w="1877" w:type="dxa"/>
          </w:tcPr>
          <w:p w14:paraId="52B1DF9C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£’</w:t>
            </w:r>
            <w:r>
              <w:rPr>
                <w:rFonts w:ascii="Arial"/>
                <w:bCs/>
                <w:sz w:val="24"/>
              </w:rPr>
              <w:t>000</w:t>
            </w:r>
          </w:p>
        </w:tc>
      </w:tr>
      <w:tr w:rsidR="00BD5485" w14:paraId="180D4563" w14:textId="77777777" w:rsidTr="00E264B3">
        <w:tc>
          <w:tcPr>
            <w:tcW w:w="5807" w:type="dxa"/>
          </w:tcPr>
          <w:p w14:paraId="7BB733A6" w14:textId="77777777" w:rsidR="00BD5485" w:rsidRPr="000A2E8D" w:rsidRDefault="00BD5485" w:rsidP="008B4EDA">
            <w:pPr>
              <w:spacing w:before="93"/>
              <w:rPr>
                <w:rFonts w:ascii="Arial"/>
                <w:b/>
                <w:sz w:val="24"/>
              </w:rPr>
            </w:pPr>
            <w:r w:rsidRPr="000A2E8D">
              <w:rPr>
                <w:rFonts w:ascii="Arial"/>
                <w:b/>
                <w:sz w:val="24"/>
              </w:rPr>
              <w:t>Non-current assets</w:t>
            </w:r>
          </w:p>
        </w:tc>
        <w:tc>
          <w:tcPr>
            <w:tcW w:w="2126" w:type="dxa"/>
          </w:tcPr>
          <w:p w14:paraId="3E457166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  <w:tc>
          <w:tcPr>
            <w:tcW w:w="1877" w:type="dxa"/>
          </w:tcPr>
          <w:p w14:paraId="091C26E8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</w:tr>
      <w:tr w:rsidR="00BD5485" w14:paraId="42571B3C" w14:textId="77777777" w:rsidTr="00E264B3">
        <w:tc>
          <w:tcPr>
            <w:tcW w:w="5807" w:type="dxa"/>
          </w:tcPr>
          <w:p w14:paraId="502B95CB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Property, plant and equipment</w:t>
            </w:r>
          </w:p>
        </w:tc>
        <w:tc>
          <w:tcPr>
            <w:tcW w:w="2126" w:type="dxa"/>
          </w:tcPr>
          <w:p w14:paraId="331E7ABE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5,500</w:t>
            </w:r>
          </w:p>
        </w:tc>
        <w:tc>
          <w:tcPr>
            <w:tcW w:w="1877" w:type="dxa"/>
          </w:tcPr>
          <w:p w14:paraId="33579760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1,500</w:t>
            </w:r>
          </w:p>
        </w:tc>
      </w:tr>
      <w:tr w:rsidR="00BD5485" w14:paraId="05E0D672" w14:textId="77777777" w:rsidTr="00E264B3">
        <w:tc>
          <w:tcPr>
            <w:tcW w:w="5807" w:type="dxa"/>
          </w:tcPr>
          <w:p w14:paraId="22BCB313" w14:textId="3221A3A6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 xml:space="preserve">Investment in </w:t>
            </w:r>
            <w:r w:rsidR="00ED3D64">
              <w:rPr>
                <w:rFonts w:ascii="Arial"/>
                <w:bCs/>
                <w:sz w:val="24"/>
              </w:rPr>
              <w:t>McDonald</w:t>
            </w:r>
            <w:r>
              <w:rPr>
                <w:rFonts w:ascii="Arial"/>
                <w:bCs/>
                <w:sz w:val="24"/>
              </w:rPr>
              <w:t xml:space="preserve"> at cost</w:t>
            </w:r>
          </w:p>
        </w:tc>
        <w:tc>
          <w:tcPr>
            <w:tcW w:w="2126" w:type="dxa"/>
          </w:tcPr>
          <w:p w14:paraId="3C2EB76B" w14:textId="77777777" w:rsidR="00BD5485" w:rsidRPr="00E264B3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  <w:u w:val="single"/>
              </w:rPr>
            </w:pPr>
            <w:r w:rsidRPr="00E264B3">
              <w:rPr>
                <w:rFonts w:ascii="Arial"/>
                <w:bCs/>
                <w:sz w:val="24"/>
                <w:u w:val="single"/>
              </w:rPr>
              <w:t>1,000</w:t>
            </w:r>
          </w:p>
        </w:tc>
        <w:tc>
          <w:tcPr>
            <w:tcW w:w="1877" w:type="dxa"/>
          </w:tcPr>
          <w:p w14:paraId="673F63B4" w14:textId="77777777" w:rsidR="00BD5485" w:rsidRPr="00E264B3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  <w:u w:val="single"/>
              </w:rPr>
            </w:pPr>
            <w:r w:rsidRPr="00E264B3">
              <w:rPr>
                <w:rFonts w:ascii="Arial"/>
                <w:bCs/>
                <w:sz w:val="24"/>
                <w:u w:val="single"/>
              </w:rPr>
              <w:t>-</w:t>
            </w:r>
          </w:p>
        </w:tc>
      </w:tr>
      <w:tr w:rsidR="00BD5485" w14:paraId="03804704" w14:textId="77777777" w:rsidTr="00E264B3">
        <w:tc>
          <w:tcPr>
            <w:tcW w:w="5807" w:type="dxa"/>
          </w:tcPr>
          <w:p w14:paraId="1D8F9607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</w:p>
        </w:tc>
        <w:tc>
          <w:tcPr>
            <w:tcW w:w="2126" w:type="dxa"/>
          </w:tcPr>
          <w:p w14:paraId="287B5061" w14:textId="77CD543C" w:rsidR="00BD5485" w:rsidRDefault="00E264B3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6,500</w:t>
            </w:r>
          </w:p>
        </w:tc>
        <w:tc>
          <w:tcPr>
            <w:tcW w:w="1877" w:type="dxa"/>
          </w:tcPr>
          <w:p w14:paraId="1DC757CE" w14:textId="6AF63291" w:rsidR="00BD5485" w:rsidRDefault="00E264B3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1,500</w:t>
            </w:r>
          </w:p>
        </w:tc>
      </w:tr>
      <w:tr w:rsidR="00BD5485" w14:paraId="41B50C93" w14:textId="77777777" w:rsidTr="00E264B3">
        <w:tc>
          <w:tcPr>
            <w:tcW w:w="5807" w:type="dxa"/>
          </w:tcPr>
          <w:p w14:paraId="6B311B60" w14:textId="77777777" w:rsidR="00BD5485" w:rsidRPr="000A2E8D" w:rsidRDefault="00BD5485" w:rsidP="008B4EDA">
            <w:pPr>
              <w:spacing w:before="93"/>
              <w:rPr>
                <w:rFonts w:ascii="Arial"/>
                <w:b/>
                <w:sz w:val="24"/>
              </w:rPr>
            </w:pPr>
            <w:r w:rsidRPr="000A2E8D">
              <w:rPr>
                <w:rFonts w:ascii="Arial"/>
                <w:b/>
                <w:sz w:val="24"/>
              </w:rPr>
              <w:t>Current assets</w:t>
            </w:r>
          </w:p>
        </w:tc>
        <w:tc>
          <w:tcPr>
            <w:tcW w:w="2126" w:type="dxa"/>
          </w:tcPr>
          <w:p w14:paraId="55F4112F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  <w:tc>
          <w:tcPr>
            <w:tcW w:w="1877" w:type="dxa"/>
          </w:tcPr>
          <w:p w14:paraId="0F4413B7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</w:tr>
      <w:tr w:rsidR="00BD5485" w14:paraId="5D2AA864" w14:textId="77777777" w:rsidTr="00E264B3">
        <w:tc>
          <w:tcPr>
            <w:tcW w:w="5807" w:type="dxa"/>
          </w:tcPr>
          <w:p w14:paraId="59B04CFA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Inventory</w:t>
            </w:r>
          </w:p>
        </w:tc>
        <w:tc>
          <w:tcPr>
            <w:tcW w:w="2126" w:type="dxa"/>
          </w:tcPr>
          <w:p w14:paraId="5B85EA09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550</w:t>
            </w:r>
          </w:p>
        </w:tc>
        <w:tc>
          <w:tcPr>
            <w:tcW w:w="1877" w:type="dxa"/>
          </w:tcPr>
          <w:p w14:paraId="3B704598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100</w:t>
            </w:r>
          </w:p>
        </w:tc>
      </w:tr>
      <w:tr w:rsidR="00BD5485" w14:paraId="38272F58" w14:textId="77777777" w:rsidTr="00E264B3">
        <w:tc>
          <w:tcPr>
            <w:tcW w:w="5807" w:type="dxa"/>
          </w:tcPr>
          <w:p w14:paraId="488AEBCE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Trade receivables</w:t>
            </w:r>
          </w:p>
        </w:tc>
        <w:tc>
          <w:tcPr>
            <w:tcW w:w="2126" w:type="dxa"/>
          </w:tcPr>
          <w:p w14:paraId="148511C2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400</w:t>
            </w:r>
          </w:p>
        </w:tc>
        <w:tc>
          <w:tcPr>
            <w:tcW w:w="1877" w:type="dxa"/>
          </w:tcPr>
          <w:p w14:paraId="500703BC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200</w:t>
            </w:r>
          </w:p>
        </w:tc>
      </w:tr>
      <w:tr w:rsidR="00BD5485" w14:paraId="7D889BEF" w14:textId="77777777" w:rsidTr="00E264B3">
        <w:tc>
          <w:tcPr>
            <w:tcW w:w="5807" w:type="dxa"/>
          </w:tcPr>
          <w:p w14:paraId="525019F6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Cash</w:t>
            </w:r>
          </w:p>
        </w:tc>
        <w:tc>
          <w:tcPr>
            <w:tcW w:w="2126" w:type="dxa"/>
          </w:tcPr>
          <w:p w14:paraId="6600C7C9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200</w:t>
            </w:r>
          </w:p>
        </w:tc>
        <w:tc>
          <w:tcPr>
            <w:tcW w:w="1877" w:type="dxa"/>
          </w:tcPr>
          <w:p w14:paraId="46FD468E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50</w:t>
            </w:r>
          </w:p>
        </w:tc>
      </w:tr>
      <w:tr w:rsidR="00BD5485" w14:paraId="2BDC0A12" w14:textId="77777777" w:rsidTr="00E264B3">
        <w:tc>
          <w:tcPr>
            <w:tcW w:w="5807" w:type="dxa"/>
          </w:tcPr>
          <w:p w14:paraId="7CD324AB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</w:p>
        </w:tc>
        <w:tc>
          <w:tcPr>
            <w:tcW w:w="2126" w:type="dxa"/>
          </w:tcPr>
          <w:p w14:paraId="4B32B645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  <w:tc>
          <w:tcPr>
            <w:tcW w:w="1877" w:type="dxa"/>
          </w:tcPr>
          <w:p w14:paraId="73876289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</w:tr>
      <w:tr w:rsidR="00BD5485" w14:paraId="51EADB46" w14:textId="77777777" w:rsidTr="00E264B3">
        <w:tc>
          <w:tcPr>
            <w:tcW w:w="5807" w:type="dxa"/>
          </w:tcPr>
          <w:p w14:paraId="337B2863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</w:p>
        </w:tc>
        <w:tc>
          <w:tcPr>
            <w:tcW w:w="2126" w:type="dxa"/>
          </w:tcPr>
          <w:p w14:paraId="16C91B42" w14:textId="77777777" w:rsidR="00BD5485" w:rsidRPr="000A2E8D" w:rsidRDefault="00BD5485" w:rsidP="008B4EDA">
            <w:pPr>
              <w:spacing w:before="93"/>
              <w:jc w:val="right"/>
              <w:rPr>
                <w:rFonts w:ascii="Arial"/>
                <w:b/>
                <w:sz w:val="24"/>
              </w:rPr>
            </w:pPr>
            <w:r w:rsidRPr="000A2E8D">
              <w:rPr>
                <w:rFonts w:ascii="Arial"/>
                <w:b/>
                <w:sz w:val="24"/>
              </w:rPr>
              <w:t>7,650</w:t>
            </w:r>
          </w:p>
        </w:tc>
        <w:tc>
          <w:tcPr>
            <w:tcW w:w="1877" w:type="dxa"/>
          </w:tcPr>
          <w:p w14:paraId="3C277CC8" w14:textId="77777777" w:rsidR="00BD5485" w:rsidRPr="004F07BA" w:rsidRDefault="00BD5485" w:rsidP="008B4EDA">
            <w:pPr>
              <w:spacing w:before="93"/>
              <w:jc w:val="right"/>
              <w:rPr>
                <w:rFonts w:ascii="Arial"/>
                <w:b/>
                <w:sz w:val="24"/>
              </w:rPr>
            </w:pPr>
            <w:r w:rsidRPr="004F07BA">
              <w:rPr>
                <w:rFonts w:ascii="Arial"/>
                <w:b/>
                <w:sz w:val="24"/>
              </w:rPr>
              <w:t>1,850</w:t>
            </w:r>
          </w:p>
        </w:tc>
      </w:tr>
      <w:tr w:rsidR="00BD5485" w14:paraId="5AF4E083" w14:textId="77777777" w:rsidTr="00E264B3">
        <w:tc>
          <w:tcPr>
            <w:tcW w:w="5807" w:type="dxa"/>
          </w:tcPr>
          <w:p w14:paraId="39EAE55F" w14:textId="77777777" w:rsidR="00BD5485" w:rsidRPr="000A2E8D" w:rsidRDefault="00BD5485" w:rsidP="008B4EDA">
            <w:pPr>
              <w:spacing w:before="93"/>
              <w:rPr>
                <w:rFonts w:ascii="Arial"/>
                <w:b/>
                <w:sz w:val="24"/>
              </w:rPr>
            </w:pPr>
            <w:r w:rsidRPr="000A2E8D">
              <w:rPr>
                <w:rFonts w:ascii="Arial"/>
                <w:b/>
                <w:sz w:val="24"/>
              </w:rPr>
              <w:t>Equity</w:t>
            </w:r>
          </w:p>
        </w:tc>
        <w:tc>
          <w:tcPr>
            <w:tcW w:w="2126" w:type="dxa"/>
          </w:tcPr>
          <w:p w14:paraId="036E384B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  <w:tc>
          <w:tcPr>
            <w:tcW w:w="1877" w:type="dxa"/>
          </w:tcPr>
          <w:p w14:paraId="3672535D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</w:tr>
      <w:tr w:rsidR="00BD5485" w14:paraId="420E00BB" w14:textId="77777777" w:rsidTr="00E264B3">
        <w:tc>
          <w:tcPr>
            <w:tcW w:w="5807" w:type="dxa"/>
          </w:tcPr>
          <w:p w14:paraId="7F55F799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Share capital</w:t>
            </w:r>
          </w:p>
        </w:tc>
        <w:tc>
          <w:tcPr>
            <w:tcW w:w="2126" w:type="dxa"/>
          </w:tcPr>
          <w:p w14:paraId="2008AC02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2,000</w:t>
            </w:r>
          </w:p>
        </w:tc>
        <w:tc>
          <w:tcPr>
            <w:tcW w:w="1877" w:type="dxa"/>
          </w:tcPr>
          <w:p w14:paraId="07BB9349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500</w:t>
            </w:r>
          </w:p>
        </w:tc>
      </w:tr>
      <w:tr w:rsidR="00BD5485" w14:paraId="6F84A054" w14:textId="77777777" w:rsidTr="00E264B3">
        <w:tc>
          <w:tcPr>
            <w:tcW w:w="5807" w:type="dxa"/>
          </w:tcPr>
          <w:p w14:paraId="2E3EDC07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Retained earnings</w:t>
            </w:r>
          </w:p>
        </w:tc>
        <w:tc>
          <w:tcPr>
            <w:tcW w:w="2126" w:type="dxa"/>
          </w:tcPr>
          <w:p w14:paraId="3C8BC711" w14:textId="77777777" w:rsidR="00BD5485" w:rsidRPr="00E264B3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  <w:u w:val="single"/>
              </w:rPr>
            </w:pPr>
            <w:r w:rsidRPr="00E264B3">
              <w:rPr>
                <w:rFonts w:ascii="Arial"/>
                <w:bCs/>
                <w:sz w:val="24"/>
                <w:u w:val="single"/>
              </w:rPr>
              <w:t>1,400</w:t>
            </w:r>
          </w:p>
        </w:tc>
        <w:tc>
          <w:tcPr>
            <w:tcW w:w="1877" w:type="dxa"/>
          </w:tcPr>
          <w:p w14:paraId="5960BECD" w14:textId="77777777" w:rsidR="00BD5485" w:rsidRPr="00E264B3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  <w:u w:val="single"/>
              </w:rPr>
            </w:pPr>
            <w:r w:rsidRPr="00E264B3">
              <w:rPr>
                <w:rFonts w:ascii="Arial"/>
                <w:bCs/>
                <w:sz w:val="24"/>
                <w:u w:val="single"/>
              </w:rPr>
              <w:t>300</w:t>
            </w:r>
          </w:p>
        </w:tc>
      </w:tr>
      <w:tr w:rsidR="00BD5485" w14:paraId="6A5D4662" w14:textId="77777777" w:rsidTr="00E264B3">
        <w:tc>
          <w:tcPr>
            <w:tcW w:w="5807" w:type="dxa"/>
          </w:tcPr>
          <w:p w14:paraId="4E0798E5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</w:p>
        </w:tc>
        <w:tc>
          <w:tcPr>
            <w:tcW w:w="2126" w:type="dxa"/>
          </w:tcPr>
          <w:p w14:paraId="14817611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3,400</w:t>
            </w:r>
          </w:p>
        </w:tc>
        <w:tc>
          <w:tcPr>
            <w:tcW w:w="1877" w:type="dxa"/>
          </w:tcPr>
          <w:p w14:paraId="459B1ABB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800</w:t>
            </w:r>
          </w:p>
        </w:tc>
      </w:tr>
      <w:tr w:rsidR="00BD5485" w14:paraId="3EAADB42" w14:textId="77777777" w:rsidTr="00E264B3">
        <w:tc>
          <w:tcPr>
            <w:tcW w:w="5807" w:type="dxa"/>
          </w:tcPr>
          <w:p w14:paraId="1761FE43" w14:textId="77777777" w:rsidR="00BD5485" w:rsidRPr="000A2E8D" w:rsidRDefault="00BD5485" w:rsidP="008B4EDA">
            <w:pPr>
              <w:spacing w:before="93"/>
              <w:rPr>
                <w:rFonts w:ascii="Arial"/>
                <w:b/>
                <w:sz w:val="24"/>
              </w:rPr>
            </w:pPr>
            <w:r w:rsidRPr="000A2E8D">
              <w:rPr>
                <w:rFonts w:ascii="Arial"/>
                <w:b/>
                <w:sz w:val="24"/>
              </w:rPr>
              <w:t>Non-current liabilities</w:t>
            </w:r>
          </w:p>
        </w:tc>
        <w:tc>
          <w:tcPr>
            <w:tcW w:w="2126" w:type="dxa"/>
          </w:tcPr>
          <w:p w14:paraId="25640FF5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  <w:tc>
          <w:tcPr>
            <w:tcW w:w="1877" w:type="dxa"/>
          </w:tcPr>
          <w:p w14:paraId="0AC4E5A7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</w:tr>
      <w:tr w:rsidR="00BD5485" w14:paraId="0067D0AF" w14:textId="77777777" w:rsidTr="00E264B3">
        <w:tc>
          <w:tcPr>
            <w:tcW w:w="5807" w:type="dxa"/>
          </w:tcPr>
          <w:p w14:paraId="3BAA5788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Loan</w:t>
            </w:r>
          </w:p>
        </w:tc>
        <w:tc>
          <w:tcPr>
            <w:tcW w:w="2126" w:type="dxa"/>
          </w:tcPr>
          <w:p w14:paraId="10ECCD1B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3,000</w:t>
            </w:r>
          </w:p>
        </w:tc>
        <w:tc>
          <w:tcPr>
            <w:tcW w:w="1877" w:type="dxa"/>
          </w:tcPr>
          <w:p w14:paraId="67855056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400</w:t>
            </w:r>
          </w:p>
        </w:tc>
      </w:tr>
      <w:tr w:rsidR="00BD5485" w14:paraId="1E0678BA" w14:textId="77777777" w:rsidTr="00E264B3">
        <w:tc>
          <w:tcPr>
            <w:tcW w:w="5807" w:type="dxa"/>
          </w:tcPr>
          <w:p w14:paraId="29BD6A18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</w:p>
        </w:tc>
        <w:tc>
          <w:tcPr>
            <w:tcW w:w="2126" w:type="dxa"/>
          </w:tcPr>
          <w:p w14:paraId="629BEE1D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  <w:tc>
          <w:tcPr>
            <w:tcW w:w="1877" w:type="dxa"/>
          </w:tcPr>
          <w:p w14:paraId="130ABD22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</w:tr>
      <w:tr w:rsidR="00BD5485" w14:paraId="79C99AD5" w14:textId="77777777" w:rsidTr="00E264B3">
        <w:tc>
          <w:tcPr>
            <w:tcW w:w="5807" w:type="dxa"/>
          </w:tcPr>
          <w:p w14:paraId="795233F6" w14:textId="77777777" w:rsidR="00BD5485" w:rsidRPr="000A2E8D" w:rsidRDefault="00BD5485" w:rsidP="008B4EDA">
            <w:pPr>
              <w:spacing w:before="93"/>
              <w:rPr>
                <w:rFonts w:ascii="Arial"/>
                <w:b/>
                <w:sz w:val="24"/>
              </w:rPr>
            </w:pPr>
            <w:r w:rsidRPr="000A2E8D">
              <w:rPr>
                <w:rFonts w:ascii="Arial"/>
                <w:b/>
                <w:sz w:val="24"/>
              </w:rPr>
              <w:t>Current liabilities</w:t>
            </w:r>
          </w:p>
        </w:tc>
        <w:tc>
          <w:tcPr>
            <w:tcW w:w="2126" w:type="dxa"/>
          </w:tcPr>
          <w:p w14:paraId="61A04DA4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  <w:tc>
          <w:tcPr>
            <w:tcW w:w="1877" w:type="dxa"/>
          </w:tcPr>
          <w:p w14:paraId="5DCF6E5C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</w:tr>
      <w:tr w:rsidR="00BD5485" w14:paraId="35EC7830" w14:textId="77777777" w:rsidTr="00E264B3">
        <w:tc>
          <w:tcPr>
            <w:tcW w:w="5807" w:type="dxa"/>
          </w:tcPr>
          <w:p w14:paraId="4645CE4C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Trade payables</w:t>
            </w:r>
          </w:p>
        </w:tc>
        <w:tc>
          <w:tcPr>
            <w:tcW w:w="2126" w:type="dxa"/>
          </w:tcPr>
          <w:p w14:paraId="7F080941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1,000</w:t>
            </w:r>
          </w:p>
        </w:tc>
        <w:tc>
          <w:tcPr>
            <w:tcW w:w="1877" w:type="dxa"/>
          </w:tcPr>
          <w:p w14:paraId="72580609" w14:textId="5EFFFDEB" w:rsidR="00BD5485" w:rsidRDefault="00BA7C4D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5</w:t>
            </w:r>
            <w:r w:rsidR="00BD5485">
              <w:rPr>
                <w:rFonts w:ascii="Arial"/>
                <w:bCs/>
                <w:sz w:val="24"/>
              </w:rPr>
              <w:t>00</w:t>
            </w:r>
          </w:p>
        </w:tc>
      </w:tr>
      <w:tr w:rsidR="00BD5485" w14:paraId="0FB1486A" w14:textId="77777777" w:rsidTr="00E264B3">
        <w:tc>
          <w:tcPr>
            <w:tcW w:w="5807" w:type="dxa"/>
          </w:tcPr>
          <w:p w14:paraId="4BCB9916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Accruals</w:t>
            </w:r>
          </w:p>
        </w:tc>
        <w:tc>
          <w:tcPr>
            <w:tcW w:w="2126" w:type="dxa"/>
          </w:tcPr>
          <w:p w14:paraId="5CBCBE0D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250</w:t>
            </w:r>
          </w:p>
        </w:tc>
        <w:tc>
          <w:tcPr>
            <w:tcW w:w="1877" w:type="dxa"/>
          </w:tcPr>
          <w:p w14:paraId="4FD3E97D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  <w:r>
              <w:rPr>
                <w:rFonts w:ascii="Arial"/>
                <w:bCs/>
                <w:sz w:val="24"/>
              </w:rPr>
              <w:t>150</w:t>
            </w:r>
          </w:p>
        </w:tc>
      </w:tr>
      <w:tr w:rsidR="00BD5485" w14:paraId="0B339DB1" w14:textId="77777777" w:rsidTr="00E264B3">
        <w:tc>
          <w:tcPr>
            <w:tcW w:w="5807" w:type="dxa"/>
          </w:tcPr>
          <w:p w14:paraId="1F33C27B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</w:p>
        </w:tc>
        <w:tc>
          <w:tcPr>
            <w:tcW w:w="2126" w:type="dxa"/>
          </w:tcPr>
          <w:p w14:paraId="1FB8B676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  <w:tc>
          <w:tcPr>
            <w:tcW w:w="1877" w:type="dxa"/>
          </w:tcPr>
          <w:p w14:paraId="0C3C952D" w14:textId="77777777" w:rsidR="00BD5485" w:rsidRDefault="00BD5485" w:rsidP="008B4EDA">
            <w:pPr>
              <w:spacing w:before="93"/>
              <w:jc w:val="right"/>
              <w:rPr>
                <w:rFonts w:ascii="Arial"/>
                <w:bCs/>
                <w:sz w:val="24"/>
              </w:rPr>
            </w:pPr>
          </w:p>
        </w:tc>
      </w:tr>
      <w:tr w:rsidR="00BD5485" w14:paraId="527C0E77" w14:textId="77777777" w:rsidTr="00E264B3">
        <w:tc>
          <w:tcPr>
            <w:tcW w:w="5807" w:type="dxa"/>
          </w:tcPr>
          <w:p w14:paraId="56354792" w14:textId="77777777" w:rsidR="00BD5485" w:rsidRDefault="00BD5485" w:rsidP="008B4EDA">
            <w:pPr>
              <w:spacing w:before="93"/>
              <w:rPr>
                <w:rFonts w:ascii="Arial"/>
                <w:bCs/>
                <w:sz w:val="24"/>
              </w:rPr>
            </w:pPr>
          </w:p>
        </w:tc>
        <w:tc>
          <w:tcPr>
            <w:tcW w:w="2126" w:type="dxa"/>
          </w:tcPr>
          <w:p w14:paraId="550795B0" w14:textId="77777777" w:rsidR="00BD5485" w:rsidRPr="000A2E8D" w:rsidRDefault="00BD5485" w:rsidP="008B4EDA">
            <w:pPr>
              <w:spacing w:before="93"/>
              <w:jc w:val="right"/>
              <w:rPr>
                <w:rFonts w:ascii="Arial"/>
                <w:b/>
                <w:sz w:val="24"/>
              </w:rPr>
            </w:pPr>
            <w:r w:rsidRPr="000A2E8D">
              <w:rPr>
                <w:rFonts w:ascii="Arial"/>
                <w:b/>
                <w:sz w:val="24"/>
              </w:rPr>
              <w:t>7,650</w:t>
            </w:r>
          </w:p>
        </w:tc>
        <w:tc>
          <w:tcPr>
            <w:tcW w:w="1877" w:type="dxa"/>
          </w:tcPr>
          <w:p w14:paraId="1F065F20" w14:textId="77777777" w:rsidR="00BD5485" w:rsidRPr="008A5BCF" w:rsidRDefault="00BD5485" w:rsidP="008B4EDA">
            <w:pPr>
              <w:spacing w:before="93"/>
              <w:jc w:val="right"/>
              <w:rPr>
                <w:rFonts w:ascii="Arial"/>
                <w:b/>
                <w:sz w:val="24"/>
              </w:rPr>
            </w:pPr>
            <w:r w:rsidRPr="008A5BCF">
              <w:rPr>
                <w:rFonts w:ascii="Arial"/>
                <w:b/>
                <w:sz w:val="24"/>
              </w:rPr>
              <w:t>1,850</w:t>
            </w:r>
          </w:p>
        </w:tc>
      </w:tr>
    </w:tbl>
    <w:p w14:paraId="7C43BBC6" w14:textId="77777777" w:rsidR="00BD5485" w:rsidRDefault="00BD5485" w:rsidP="00BD5485">
      <w:pPr>
        <w:spacing w:before="93"/>
        <w:rPr>
          <w:rFonts w:ascii="Arial"/>
          <w:bCs/>
          <w:sz w:val="24"/>
        </w:rPr>
      </w:pPr>
      <w:r>
        <w:rPr>
          <w:rFonts w:ascii="Arial"/>
          <w:bCs/>
          <w:sz w:val="24"/>
        </w:rPr>
        <w:t xml:space="preserve"> </w:t>
      </w:r>
    </w:p>
    <w:p w14:paraId="4D87A53F" w14:textId="77777777" w:rsidR="00BD5485" w:rsidRDefault="00BD5485" w:rsidP="00BD5485">
      <w:pPr>
        <w:spacing w:before="93"/>
        <w:rPr>
          <w:rFonts w:ascii="Arial"/>
          <w:bCs/>
          <w:sz w:val="24"/>
        </w:rPr>
      </w:pPr>
      <w:r>
        <w:rPr>
          <w:rFonts w:ascii="Arial"/>
          <w:bCs/>
          <w:sz w:val="24"/>
        </w:rPr>
        <w:t>Further information:</w:t>
      </w:r>
    </w:p>
    <w:p w14:paraId="67DB47B6" w14:textId="5DD8847F" w:rsidR="00BD5485" w:rsidRDefault="00BD5485" w:rsidP="00BD5485">
      <w:pPr>
        <w:pStyle w:val="ListParagraph"/>
        <w:numPr>
          <w:ilvl w:val="0"/>
          <w:numId w:val="1"/>
        </w:numPr>
        <w:spacing w:before="93"/>
        <w:contextualSpacing w:val="0"/>
        <w:rPr>
          <w:rFonts w:ascii="Arial"/>
          <w:bCs/>
          <w:sz w:val="24"/>
        </w:rPr>
      </w:pPr>
      <w:r>
        <w:rPr>
          <w:rFonts w:ascii="Arial"/>
          <w:bCs/>
          <w:sz w:val="24"/>
        </w:rPr>
        <w:t xml:space="preserve">At acquisition, the fair values of </w:t>
      </w:r>
      <w:r w:rsidR="00ED3D64">
        <w:rPr>
          <w:rFonts w:ascii="Arial"/>
          <w:bCs/>
          <w:sz w:val="24"/>
        </w:rPr>
        <w:t>McDonald</w:t>
      </w:r>
      <w:r>
        <w:rPr>
          <w:rFonts w:ascii="Arial"/>
          <w:bCs/>
          <w:sz w:val="24"/>
        </w:rPr>
        <w:t xml:space="preserve">s plant exceeded its book value by </w:t>
      </w:r>
      <w:r>
        <w:rPr>
          <w:rFonts w:ascii="Arial"/>
          <w:bCs/>
          <w:sz w:val="24"/>
        </w:rPr>
        <w:t>£</w:t>
      </w:r>
      <w:r>
        <w:rPr>
          <w:rFonts w:ascii="Arial"/>
          <w:bCs/>
          <w:sz w:val="24"/>
        </w:rPr>
        <w:t>200,000. The plant had a remaining useful life of five year at this date.</w:t>
      </w:r>
    </w:p>
    <w:p w14:paraId="625B0B8C" w14:textId="555E0F58" w:rsidR="00BD5485" w:rsidRDefault="00BD5485" w:rsidP="00BD5485">
      <w:pPr>
        <w:pStyle w:val="ListParagraph"/>
        <w:numPr>
          <w:ilvl w:val="0"/>
          <w:numId w:val="1"/>
        </w:numPr>
        <w:spacing w:before="93"/>
        <w:contextualSpacing w:val="0"/>
        <w:rPr>
          <w:rFonts w:ascii="Arial"/>
          <w:bCs/>
          <w:sz w:val="24"/>
        </w:rPr>
      </w:pPr>
      <w:r>
        <w:rPr>
          <w:rFonts w:ascii="Arial"/>
          <w:bCs/>
          <w:sz w:val="24"/>
        </w:rPr>
        <w:t xml:space="preserve">For many years </w:t>
      </w:r>
      <w:r w:rsidR="00ED3D64">
        <w:rPr>
          <w:rFonts w:ascii="Arial"/>
          <w:bCs/>
          <w:sz w:val="24"/>
        </w:rPr>
        <w:t>McDonald</w:t>
      </w:r>
      <w:r>
        <w:rPr>
          <w:rFonts w:ascii="Arial"/>
          <w:bCs/>
          <w:sz w:val="24"/>
        </w:rPr>
        <w:t xml:space="preserve"> has been selling some of its products under a brand name of </w:t>
      </w:r>
      <w:r>
        <w:rPr>
          <w:rFonts w:ascii="Arial"/>
          <w:bCs/>
          <w:sz w:val="24"/>
        </w:rPr>
        <w:t>“</w:t>
      </w:r>
      <w:r>
        <w:rPr>
          <w:rFonts w:ascii="Arial"/>
          <w:bCs/>
          <w:sz w:val="24"/>
        </w:rPr>
        <w:t>Mintfresh</w:t>
      </w:r>
      <w:r>
        <w:rPr>
          <w:rFonts w:ascii="Arial"/>
          <w:bCs/>
          <w:sz w:val="24"/>
        </w:rPr>
        <w:t>”</w:t>
      </w:r>
      <w:r>
        <w:rPr>
          <w:rFonts w:ascii="Arial"/>
          <w:bCs/>
          <w:sz w:val="24"/>
        </w:rPr>
        <w:t xml:space="preserve">. At the date of acquisition, the directors of </w:t>
      </w:r>
      <w:r w:rsidR="00ED3D64">
        <w:rPr>
          <w:rFonts w:ascii="Arial"/>
          <w:bCs/>
          <w:sz w:val="24"/>
        </w:rPr>
        <w:lastRenderedPageBreak/>
        <w:t>Donald</w:t>
      </w:r>
      <w:r>
        <w:rPr>
          <w:rFonts w:ascii="Arial"/>
          <w:bCs/>
          <w:sz w:val="24"/>
        </w:rPr>
        <w:t xml:space="preserve"> valued this brand at </w:t>
      </w:r>
      <w:r>
        <w:rPr>
          <w:rFonts w:ascii="Arial"/>
          <w:bCs/>
          <w:sz w:val="24"/>
        </w:rPr>
        <w:t>£</w:t>
      </w:r>
      <w:r>
        <w:rPr>
          <w:rFonts w:ascii="Arial"/>
          <w:bCs/>
          <w:sz w:val="24"/>
        </w:rPr>
        <w:t xml:space="preserve">250,000 with a remaining life of 10 years. The brand is not included in </w:t>
      </w:r>
      <w:r w:rsidR="00ED3D64">
        <w:rPr>
          <w:rFonts w:ascii="Arial"/>
          <w:bCs/>
          <w:sz w:val="24"/>
        </w:rPr>
        <w:t>McDonald</w:t>
      </w:r>
      <w:r>
        <w:rPr>
          <w:rFonts w:ascii="Arial"/>
          <w:bCs/>
          <w:sz w:val="24"/>
        </w:rPr>
        <w:t>’</w:t>
      </w:r>
      <w:r>
        <w:rPr>
          <w:rFonts w:ascii="Arial"/>
          <w:bCs/>
          <w:sz w:val="24"/>
        </w:rPr>
        <w:t>s statement of financial position.</w:t>
      </w:r>
    </w:p>
    <w:p w14:paraId="59D6F26B" w14:textId="77777777" w:rsidR="00BD5485" w:rsidRDefault="00BD5485" w:rsidP="00BD5485">
      <w:pPr>
        <w:pStyle w:val="ListParagraph"/>
        <w:numPr>
          <w:ilvl w:val="0"/>
          <w:numId w:val="1"/>
        </w:numPr>
        <w:spacing w:before="93"/>
        <w:contextualSpacing w:val="0"/>
        <w:rPr>
          <w:rFonts w:ascii="Arial"/>
          <w:bCs/>
          <w:sz w:val="24"/>
        </w:rPr>
      </w:pPr>
      <w:r>
        <w:rPr>
          <w:rFonts w:ascii="Arial"/>
          <w:bCs/>
          <w:sz w:val="24"/>
        </w:rPr>
        <w:t xml:space="preserve">The consolidated goodwill has been impaired by </w:t>
      </w:r>
      <w:r>
        <w:rPr>
          <w:rFonts w:ascii="Arial"/>
          <w:bCs/>
          <w:sz w:val="24"/>
        </w:rPr>
        <w:t>£</w:t>
      </w:r>
      <w:r>
        <w:rPr>
          <w:rFonts w:ascii="Arial"/>
          <w:bCs/>
          <w:sz w:val="24"/>
        </w:rPr>
        <w:t>258,000.</w:t>
      </w:r>
    </w:p>
    <w:p w14:paraId="261ED6AD" w14:textId="099DE272" w:rsidR="00BD5485" w:rsidRDefault="00BD5485" w:rsidP="00BD5485">
      <w:pPr>
        <w:pStyle w:val="ListParagraph"/>
        <w:numPr>
          <w:ilvl w:val="0"/>
          <w:numId w:val="1"/>
        </w:numPr>
        <w:spacing w:before="93"/>
        <w:contextualSpacing w:val="0"/>
        <w:rPr>
          <w:rFonts w:ascii="Arial"/>
          <w:bCs/>
          <w:sz w:val="24"/>
        </w:rPr>
      </w:pPr>
      <w:r>
        <w:rPr>
          <w:rFonts w:ascii="Arial"/>
          <w:bCs/>
          <w:sz w:val="24"/>
        </w:rPr>
        <w:t xml:space="preserve">The </w:t>
      </w:r>
      <w:r w:rsidR="00ED3D64">
        <w:rPr>
          <w:rFonts w:ascii="Arial"/>
          <w:bCs/>
          <w:sz w:val="24"/>
        </w:rPr>
        <w:t>Donald</w:t>
      </w:r>
      <w:r>
        <w:rPr>
          <w:rFonts w:ascii="Arial"/>
          <w:bCs/>
          <w:sz w:val="24"/>
        </w:rPr>
        <w:t xml:space="preserve"> Group values the non-controlling interest using the fair value method. At the date of acquisition, the fair value of the 20% non-controlling interest was </w:t>
      </w:r>
      <w:r>
        <w:rPr>
          <w:rFonts w:ascii="Arial"/>
          <w:bCs/>
          <w:sz w:val="24"/>
        </w:rPr>
        <w:t>£</w:t>
      </w:r>
      <w:r>
        <w:rPr>
          <w:rFonts w:ascii="Arial"/>
          <w:bCs/>
          <w:sz w:val="24"/>
        </w:rPr>
        <w:t>380,000.</w:t>
      </w:r>
    </w:p>
    <w:p w14:paraId="081E8298" w14:textId="77777777" w:rsidR="00BD5485" w:rsidRDefault="00BD5485" w:rsidP="00BD5485">
      <w:pPr>
        <w:spacing w:before="93"/>
        <w:ind w:left="360"/>
        <w:rPr>
          <w:rFonts w:ascii="Arial"/>
          <w:bCs/>
          <w:sz w:val="24"/>
        </w:rPr>
      </w:pPr>
      <w:r w:rsidRPr="00BD5485">
        <w:rPr>
          <w:rFonts w:ascii="Arial"/>
          <w:b/>
          <w:sz w:val="24"/>
        </w:rPr>
        <w:t>Required</w:t>
      </w:r>
      <w:r>
        <w:rPr>
          <w:rFonts w:ascii="Arial"/>
          <w:bCs/>
          <w:sz w:val="24"/>
        </w:rPr>
        <w:t>:</w:t>
      </w:r>
    </w:p>
    <w:p w14:paraId="1584A93C" w14:textId="77777777" w:rsidR="00BD5485" w:rsidRPr="00080823" w:rsidRDefault="00BD5485" w:rsidP="00BD5485">
      <w:pPr>
        <w:spacing w:before="93"/>
        <w:ind w:left="360"/>
        <w:rPr>
          <w:rFonts w:ascii="Arial"/>
          <w:bCs/>
          <w:sz w:val="24"/>
        </w:rPr>
      </w:pPr>
      <w:r>
        <w:rPr>
          <w:rFonts w:ascii="Arial"/>
          <w:bCs/>
          <w:sz w:val="24"/>
        </w:rPr>
        <w:t xml:space="preserve">Prepare the consolidated statement of financial position at as 31 December 2024. Appropriate workings should be included. </w:t>
      </w:r>
      <w:r w:rsidRPr="00BA4710">
        <w:rPr>
          <w:rFonts w:ascii="Arial"/>
          <w:b/>
          <w:sz w:val="24"/>
        </w:rPr>
        <w:t>(25 marks)</w:t>
      </w:r>
    </w:p>
    <w:p w14:paraId="36C86388" w14:textId="77777777" w:rsidR="00E356B4" w:rsidRDefault="00E356B4"/>
    <w:sectPr w:rsidR="00E3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D62CB"/>
    <w:multiLevelType w:val="hybridMultilevel"/>
    <w:tmpl w:val="978EC700"/>
    <w:lvl w:ilvl="0" w:tplc="9E689C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49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485"/>
    <w:rsid w:val="003609E5"/>
    <w:rsid w:val="0047331D"/>
    <w:rsid w:val="005C6273"/>
    <w:rsid w:val="005D37E6"/>
    <w:rsid w:val="00762BE2"/>
    <w:rsid w:val="00A51313"/>
    <w:rsid w:val="00BA7C4D"/>
    <w:rsid w:val="00BD5485"/>
    <w:rsid w:val="00E264B3"/>
    <w:rsid w:val="00E356B4"/>
    <w:rsid w:val="00ED3D64"/>
    <w:rsid w:val="00F4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40FD"/>
  <w15:chartTrackingRefBased/>
  <w15:docId w15:val="{A1A805D1-7181-4C87-9D8E-4B4F20FC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48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4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4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4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4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4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BD5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4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BD5485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285</Words>
  <Characters>1629</Characters>
  <Application>Microsoft Office Word</Application>
  <DocSecurity>0</DocSecurity>
  <Lines>13</Lines>
  <Paragraphs>3</Paragraphs>
  <ScaleCrop>false</ScaleCrop>
  <Company>University of Brighton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6</cp:revision>
  <dcterms:created xsi:type="dcterms:W3CDTF">2025-02-16T10:44:00Z</dcterms:created>
  <dcterms:modified xsi:type="dcterms:W3CDTF">2025-03-17T09:57:00Z</dcterms:modified>
</cp:coreProperties>
</file>