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3E4E3" w14:textId="37D7EBAE" w:rsidR="001C1063" w:rsidRDefault="00E009F3">
      <w:r>
        <w:t>Student ID: 21801886</w:t>
      </w:r>
    </w:p>
    <w:p w14:paraId="563EF6B2" w14:textId="67C81B69" w:rsidR="00E009F3" w:rsidRDefault="00E009F3">
      <w:r>
        <w:t xml:space="preserve">Module and Assignment: FA583 </w:t>
      </w:r>
      <w:proofErr w:type="spellStart"/>
      <w:r>
        <w:t>Courswork</w:t>
      </w:r>
      <w:proofErr w:type="spellEnd"/>
    </w:p>
    <w:p w14:paraId="601D1422" w14:textId="52D6AFD4" w:rsidR="00E009F3" w:rsidRDefault="00E009F3" w:rsidP="00E009F3"/>
    <w:p w14:paraId="6CD28688" w14:textId="5AFCE9C4" w:rsidR="00E009F3" w:rsidRDefault="00E009F3" w:rsidP="00E009F3">
      <w:pPr>
        <w:rPr>
          <w:rFonts w:ascii="Times New Roman" w:hAnsi="Times New Roman" w:cs="Times New Roman"/>
          <w:b/>
          <w:sz w:val="26"/>
        </w:rPr>
      </w:pPr>
      <w:r w:rsidRPr="00E009F3">
        <w:rPr>
          <w:rFonts w:asciiTheme="majorHAnsi" w:hAnsiTheme="majorHAnsi"/>
          <w:b/>
          <w:bCs/>
          <w:u w:val="single"/>
        </w:rPr>
        <w:t>Company Profile</w:t>
      </w:r>
    </w:p>
    <w:p w14:paraId="6380032B" w14:textId="7EC27D50" w:rsidR="00E009F3" w:rsidRDefault="00E009F3" w:rsidP="00E009F3">
      <w:pPr>
        <w:spacing w:line="360" w:lineRule="auto"/>
        <w:jc w:val="both"/>
        <w:rPr>
          <w:sz w:val="22"/>
        </w:rPr>
      </w:pPr>
      <w:r>
        <w:rPr>
          <w:sz w:val="22"/>
        </w:rPr>
        <w:t xml:space="preserve">RELX PLC is a FTSE 100 information analytics group, incorporated in England and listed in London, Amsterdam, and New York (RELX PLC, 2024). It runs four divisions: Risk (data analytics and decision tools, around 35% of 2024 revenue), Scientific, Technical and Medical (academic publishing and databases, roughly 30%), Legal (LexisNexis, approximately 26%), and Exhibitions (trade shows, 9%) (RELX PLC, 2024). About 75% of revenue comes through subscriptions, which makes the top line </w:t>
      </w:r>
      <w:r>
        <w:rPr>
          <w:sz w:val="22"/>
        </w:rPr>
        <w:t>quite</w:t>
      </w:r>
      <w:r>
        <w:rPr>
          <w:sz w:val="22"/>
        </w:rPr>
        <w:t xml:space="preserve"> predictable and gives management more forward visibility than most businesses of </w:t>
      </w:r>
      <w:r>
        <w:rPr>
          <w:sz w:val="22"/>
        </w:rPr>
        <w:t>similar</w:t>
      </w:r>
      <w:r>
        <w:rPr>
          <w:sz w:val="22"/>
        </w:rPr>
        <w:t xml:space="preserve"> size. Its main competitors are Thomson Reuters, Wolters Kluwer, and Clarivate.</w:t>
      </w:r>
    </w:p>
    <w:p w14:paraId="6F6658DB" w14:textId="77777777" w:rsidR="00F87251" w:rsidRDefault="00F87251" w:rsidP="00E009F3">
      <w:pPr>
        <w:spacing w:line="360" w:lineRule="auto"/>
        <w:jc w:val="both"/>
        <w:rPr>
          <w:sz w:val="22"/>
        </w:rPr>
      </w:pPr>
    </w:p>
    <w:p w14:paraId="63104E54" w14:textId="342500A4" w:rsidR="00E009F3" w:rsidRDefault="00E009F3" w:rsidP="00E009F3">
      <w:pPr>
        <w:spacing w:line="360" w:lineRule="auto"/>
        <w:jc w:val="both"/>
        <w:rPr>
          <w:rFonts w:asciiTheme="majorHAnsi" w:hAnsiTheme="majorHAnsi"/>
          <w:b/>
          <w:bCs/>
          <w:sz w:val="22"/>
          <w:u w:val="single"/>
        </w:rPr>
      </w:pPr>
      <w:r>
        <w:rPr>
          <w:rFonts w:asciiTheme="majorHAnsi" w:hAnsiTheme="majorHAnsi"/>
          <w:b/>
          <w:bCs/>
          <w:sz w:val="22"/>
          <w:u w:val="single"/>
        </w:rPr>
        <w:t>Profitability</w:t>
      </w:r>
    </w:p>
    <w:p w14:paraId="55E53DFD" w14:textId="676413F1" w:rsidR="00E009F3" w:rsidRDefault="00E009F3" w:rsidP="00E009F3">
      <w:pPr>
        <w:spacing w:line="360" w:lineRule="auto"/>
        <w:jc w:val="both"/>
        <w:rPr>
          <w:rFonts w:ascii="Times New Roman" w:hAnsi="Times New Roman" w:cs="Times New Roman"/>
        </w:rPr>
      </w:pPr>
      <w:r>
        <w:rPr>
          <w:sz w:val="22"/>
        </w:rPr>
        <w:t>RELX's ROCE rose from 21.8% in 2022 to 30.4% in 2024 (RELX PLC, 2022, 2024). That 8.6 percentage point improvement is driven mainly by the Risk division, which grew faster than the rest of the group and runs at higher margins. The subscription model helps too</w:t>
      </w:r>
      <w:r>
        <w:rPr>
          <w:sz w:val="22"/>
        </w:rPr>
        <w:t xml:space="preserve">, as </w:t>
      </w:r>
      <w:r>
        <w:rPr>
          <w:sz w:val="22"/>
        </w:rPr>
        <w:t>once content costs are covered, incremental revenue flows through at margins well above the headline figures.</w:t>
      </w:r>
    </w:p>
    <w:p w14:paraId="5687F118" w14:textId="7B562C33" w:rsidR="00E009F3" w:rsidRDefault="00E009F3" w:rsidP="00E009F3">
      <w:pPr>
        <w:spacing w:line="360" w:lineRule="auto"/>
        <w:jc w:val="both"/>
        <w:rPr>
          <w:rFonts w:ascii="Times New Roman" w:hAnsi="Times New Roman" w:cs="Times New Roman"/>
        </w:rPr>
      </w:pPr>
      <w:r>
        <w:rPr>
          <w:sz w:val="22"/>
        </w:rPr>
        <w:t xml:space="preserve">Gross profit margin held at roughly 65% across all three years (RELX PLC, 2022, 2023, 2024). For a business where most products are digital databases and analytics platforms, this is </w:t>
      </w:r>
      <w:r>
        <w:rPr>
          <w:sz w:val="22"/>
        </w:rPr>
        <w:t>to be expected</w:t>
      </w:r>
      <w:r>
        <w:rPr>
          <w:sz w:val="22"/>
        </w:rPr>
        <w:t>. It means content costs are scaling with revenue, which is what you want to see.</w:t>
      </w:r>
    </w:p>
    <w:p w14:paraId="38390BEC" w14:textId="0789DA55" w:rsidR="00E009F3" w:rsidRDefault="00E009F3" w:rsidP="00E009F3">
      <w:pPr>
        <w:spacing w:line="360" w:lineRule="auto"/>
        <w:jc w:val="both"/>
        <w:rPr>
          <w:sz w:val="22"/>
        </w:rPr>
      </w:pPr>
      <w:r>
        <w:rPr>
          <w:sz w:val="22"/>
        </w:rPr>
        <w:t xml:space="preserve">Net profit margin improved from 19.1% to 20.5% despite the UK corporation tax rate rising from 19% to 25% in April 2023 (RELX PLC, 2022, 2024). The tax change should have knocked </w:t>
      </w:r>
      <w:r>
        <w:rPr>
          <w:sz w:val="22"/>
        </w:rPr>
        <w:t>a few points</w:t>
      </w:r>
      <w:r>
        <w:rPr>
          <w:sz w:val="22"/>
        </w:rPr>
        <w:t xml:space="preserve"> off the margin</w:t>
      </w:r>
      <w:r>
        <w:rPr>
          <w:sz w:val="22"/>
        </w:rPr>
        <w:t xml:space="preserve"> but the fact</w:t>
      </w:r>
      <w:r>
        <w:rPr>
          <w:sz w:val="22"/>
        </w:rPr>
        <w:t xml:space="preserve"> </w:t>
      </w:r>
      <w:r>
        <w:rPr>
          <w:sz w:val="22"/>
        </w:rPr>
        <w:t>t</w:t>
      </w:r>
      <w:r>
        <w:rPr>
          <w:sz w:val="22"/>
        </w:rPr>
        <w:t>hat it did not reflects how much operating leverage RELX has built up over this period.</w:t>
      </w:r>
    </w:p>
    <w:tbl>
      <w:tblPr>
        <w:tblStyle w:val="TableGrid"/>
        <w:tblW w:w="8125" w:type="dxa"/>
        <w:tblLayout w:type="fixed"/>
        <w:tblLook w:val="04A0" w:firstRow="1" w:lastRow="0" w:firstColumn="1" w:lastColumn="0" w:noHBand="0" w:noVBand="1"/>
      </w:tblPr>
      <w:tblGrid>
        <w:gridCol w:w="2309"/>
        <w:gridCol w:w="854"/>
        <w:gridCol w:w="854"/>
        <w:gridCol w:w="854"/>
        <w:gridCol w:w="3254"/>
      </w:tblGrid>
      <w:tr w:rsidR="00B73B11" w:rsidRPr="00A05476" w14:paraId="2CC73103" w14:textId="77777777" w:rsidTr="009F53D0">
        <w:tc>
          <w:tcPr>
            <w:tcW w:w="2309" w:type="dxa"/>
            <w:shd w:val="clear" w:color="auto" w:fill="202020"/>
          </w:tcPr>
          <w:p w14:paraId="78665926"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Ratio</w:t>
            </w:r>
          </w:p>
        </w:tc>
        <w:tc>
          <w:tcPr>
            <w:tcW w:w="854" w:type="dxa"/>
            <w:shd w:val="clear" w:color="auto" w:fill="202020"/>
          </w:tcPr>
          <w:p w14:paraId="09770C55"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2022</w:t>
            </w:r>
          </w:p>
        </w:tc>
        <w:tc>
          <w:tcPr>
            <w:tcW w:w="854" w:type="dxa"/>
            <w:shd w:val="clear" w:color="auto" w:fill="202020"/>
          </w:tcPr>
          <w:p w14:paraId="3720C05E"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2023</w:t>
            </w:r>
          </w:p>
        </w:tc>
        <w:tc>
          <w:tcPr>
            <w:tcW w:w="854" w:type="dxa"/>
            <w:shd w:val="clear" w:color="auto" w:fill="202020"/>
          </w:tcPr>
          <w:p w14:paraId="7E80A56B"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2024</w:t>
            </w:r>
          </w:p>
        </w:tc>
        <w:tc>
          <w:tcPr>
            <w:tcW w:w="3254" w:type="dxa"/>
            <w:shd w:val="clear" w:color="auto" w:fill="202020"/>
          </w:tcPr>
          <w:p w14:paraId="285700D2"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Formula</w:t>
            </w:r>
          </w:p>
        </w:tc>
      </w:tr>
      <w:tr w:rsidR="00B73B11" w14:paraId="76A82924" w14:textId="77777777" w:rsidTr="009F53D0">
        <w:tc>
          <w:tcPr>
            <w:tcW w:w="2309" w:type="dxa"/>
          </w:tcPr>
          <w:p w14:paraId="70B006D2" w14:textId="77777777" w:rsidR="00B73B11" w:rsidRDefault="00B73B11" w:rsidP="009F53D0">
            <w:r>
              <w:rPr>
                <w:sz w:val="22"/>
              </w:rPr>
              <w:t>ROCE</w:t>
            </w:r>
          </w:p>
        </w:tc>
        <w:tc>
          <w:tcPr>
            <w:tcW w:w="854" w:type="dxa"/>
          </w:tcPr>
          <w:p w14:paraId="2C02921D" w14:textId="77777777" w:rsidR="00B73B11" w:rsidRDefault="00B73B11" w:rsidP="009F53D0">
            <w:pPr>
              <w:jc w:val="right"/>
            </w:pPr>
            <w:r>
              <w:rPr>
                <w:sz w:val="22"/>
              </w:rPr>
              <w:t>21.8%</w:t>
            </w:r>
          </w:p>
        </w:tc>
        <w:tc>
          <w:tcPr>
            <w:tcW w:w="854" w:type="dxa"/>
          </w:tcPr>
          <w:p w14:paraId="79AC24B2" w14:textId="77777777" w:rsidR="00B73B11" w:rsidRDefault="00B73B11" w:rsidP="009F53D0">
            <w:pPr>
              <w:jc w:val="right"/>
            </w:pPr>
            <w:r>
              <w:rPr>
                <w:sz w:val="22"/>
              </w:rPr>
              <w:t>28.5%</w:t>
            </w:r>
          </w:p>
        </w:tc>
        <w:tc>
          <w:tcPr>
            <w:tcW w:w="854" w:type="dxa"/>
          </w:tcPr>
          <w:p w14:paraId="5C08A96A" w14:textId="77777777" w:rsidR="00B73B11" w:rsidRDefault="00B73B11" w:rsidP="009F53D0">
            <w:pPr>
              <w:jc w:val="right"/>
            </w:pPr>
            <w:r>
              <w:rPr>
                <w:sz w:val="22"/>
              </w:rPr>
              <w:t>30.4%</w:t>
            </w:r>
          </w:p>
        </w:tc>
        <w:tc>
          <w:tcPr>
            <w:tcW w:w="3254" w:type="dxa"/>
          </w:tcPr>
          <w:p w14:paraId="53581EF3" w14:textId="77777777" w:rsidR="00B73B11" w:rsidRDefault="00B73B11" w:rsidP="009F53D0">
            <w:r>
              <w:rPr>
                <w:sz w:val="22"/>
              </w:rPr>
              <w:t>EBIT / (Total assets − Current liabilities)</w:t>
            </w:r>
          </w:p>
        </w:tc>
      </w:tr>
      <w:tr w:rsidR="00B73B11" w:rsidRPr="00A05476" w14:paraId="74A37A67" w14:textId="77777777" w:rsidTr="009F53D0">
        <w:tc>
          <w:tcPr>
            <w:tcW w:w="2309" w:type="dxa"/>
          </w:tcPr>
          <w:p w14:paraId="2C3F3441" w14:textId="77777777" w:rsidR="00B73B11" w:rsidRPr="00A05476" w:rsidRDefault="00B73B11" w:rsidP="009F53D0">
            <w:pPr>
              <w:spacing w:before="160" w:after="80" w:line="360" w:lineRule="auto"/>
              <w:rPr>
                <w:rFonts w:ascii="Times New Roman" w:hAnsi="Times New Roman" w:cs="Times New Roman"/>
                <w:sz w:val="20"/>
              </w:rPr>
            </w:pPr>
            <w:r>
              <w:rPr>
                <w:sz w:val="22"/>
              </w:rPr>
              <w:t>Gross profit margin</w:t>
            </w:r>
          </w:p>
        </w:tc>
        <w:tc>
          <w:tcPr>
            <w:tcW w:w="854" w:type="dxa"/>
          </w:tcPr>
          <w:p w14:paraId="0FC463E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64.4%</w:t>
            </w:r>
          </w:p>
        </w:tc>
        <w:tc>
          <w:tcPr>
            <w:tcW w:w="854" w:type="dxa"/>
          </w:tcPr>
          <w:p w14:paraId="7C3A4B6B"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64.9%</w:t>
            </w:r>
          </w:p>
        </w:tc>
        <w:tc>
          <w:tcPr>
            <w:tcW w:w="854" w:type="dxa"/>
          </w:tcPr>
          <w:p w14:paraId="636C3D48"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65.0%</w:t>
            </w:r>
          </w:p>
        </w:tc>
        <w:tc>
          <w:tcPr>
            <w:tcW w:w="3254" w:type="dxa"/>
          </w:tcPr>
          <w:p w14:paraId="4A77E546" w14:textId="77777777" w:rsidR="00B73B11" w:rsidRPr="00A05476" w:rsidRDefault="00B73B11" w:rsidP="009F53D0">
            <w:pPr>
              <w:spacing w:before="160" w:after="80" w:line="360" w:lineRule="auto"/>
              <w:rPr>
                <w:rFonts w:ascii="Times New Roman" w:hAnsi="Times New Roman" w:cs="Times New Roman"/>
                <w:sz w:val="20"/>
              </w:rPr>
            </w:pPr>
            <w:r>
              <w:rPr>
                <w:sz w:val="22"/>
              </w:rPr>
              <w:t>Gross profit / Revenue</w:t>
            </w:r>
          </w:p>
        </w:tc>
      </w:tr>
      <w:tr w:rsidR="00B73B11" w:rsidRPr="00A05476" w14:paraId="4AFE61EE" w14:textId="77777777" w:rsidTr="009F53D0">
        <w:tc>
          <w:tcPr>
            <w:tcW w:w="2309" w:type="dxa"/>
          </w:tcPr>
          <w:p w14:paraId="3E9BC8AA" w14:textId="77777777" w:rsidR="00B73B11" w:rsidRPr="00A05476" w:rsidRDefault="00B73B11" w:rsidP="009F53D0">
            <w:pPr>
              <w:spacing w:before="160" w:after="80" w:line="360" w:lineRule="auto"/>
              <w:rPr>
                <w:rFonts w:ascii="Times New Roman" w:hAnsi="Times New Roman" w:cs="Times New Roman"/>
                <w:sz w:val="20"/>
              </w:rPr>
            </w:pPr>
            <w:r>
              <w:rPr>
                <w:sz w:val="22"/>
              </w:rPr>
              <w:lastRenderedPageBreak/>
              <w:t>Net profit margin</w:t>
            </w:r>
          </w:p>
        </w:tc>
        <w:tc>
          <w:tcPr>
            <w:tcW w:w="854" w:type="dxa"/>
          </w:tcPr>
          <w:p w14:paraId="796DF65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19.1%</w:t>
            </w:r>
          </w:p>
        </w:tc>
        <w:tc>
          <w:tcPr>
            <w:tcW w:w="854" w:type="dxa"/>
          </w:tcPr>
          <w:p w14:paraId="0A90B74F"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19.4%</w:t>
            </w:r>
          </w:p>
        </w:tc>
        <w:tc>
          <w:tcPr>
            <w:tcW w:w="854" w:type="dxa"/>
          </w:tcPr>
          <w:p w14:paraId="6CD518A7"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20.5%</w:t>
            </w:r>
          </w:p>
        </w:tc>
        <w:tc>
          <w:tcPr>
            <w:tcW w:w="3254" w:type="dxa"/>
          </w:tcPr>
          <w:p w14:paraId="461FBF65" w14:textId="77777777" w:rsidR="00B73B11" w:rsidRPr="00A05476" w:rsidRDefault="00B73B11" w:rsidP="009F53D0">
            <w:pPr>
              <w:spacing w:before="160" w:after="80" w:line="360" w:lineRule="auto"/>
              <w:rPr>
                <w:rFonts w:ascii="Times New Roman" w:hAnsi="Times New Roman" w:cs="Times New Roman"/>
                <w:sz w:val="20"/>
              </w:rPr>
            </w:pPr>
            <w:r>
              <w:rPr>
                <w:sz w:val="22"/>
              </w:rPr>
              <w:t>Net profit (attrib. shareholders) / Revenue</w:t>
            </w:r>
          </w:p>
        </w:tc>
      </w:tr>
    </w:tbl>
    <w:p w14:paraId="3E03EABA" w14:textId="77777777" w:rsidR="00B73B11" w:rsidRDefault="00B73B11" w:rsidP="00B73B11">
      <w:r>
        <w:rPr>
          <w:i/>
          <w:sz w:val="18"/>
        </w:rPr>
        <w:t>Source: Calculated from RELX PLC (2022, 2023, 2024). Ratio definitions: Melville (2019).</w:t>
      </w:r>
    </w:p>
    <w:p w14:paraId="285C4F99" w14:textId="77777777" w:rsidR="00B73B11" w:rsidRDefault="00B73B11" w:rsidP="00E009F3">
      <w:pPr>
        <w:spacing w:line="360" w:lineRule="auto"/>
        <w:jc w:val="both"/>
        <w:rPr>
          <w:sz w:val="22"/>
        </w:rPr>
      </w:pPr>
    </w:p>
    <w:p w14:paraId="119C296E" w14:textId="0C77C61B" w:rsidR="00E009F3" w:rsidRDefault="00E009F3" w:rsidP="00E009F3">
      <w:pPr>
        <w:spacing w:line="360" w:lineRule="auto"/>
        <w:jc w:val="both"/>
        <w:rPr>
          <w:rFonts w:asciiTheme="majorHAnsi" w:hAnsiTheme="majorHAnsi"/>
          <w:b/>
          <w:bCs/>
          <w:sz w:val="22"/>
          <w:u w:val="single"/>
        </w:rPr>
      </w:pPr>
      <w:r>
        <w:rPr>
          <w:rFonts w:asciiTheme="majorHAnsi" w:hAnsiTheme="majorHAnsi"/>
          <w:b/>
          <w:bCs/>
          <w:sz w:val="22"/>
          <w:u w:val="single"/>
        </w:rPr>
        <w:t>Liquidity and Solvency</w:t>
      </w:r>
    </w:p>
    <w:p w14:paraId="1999F833" w14:textId="77A725EC" w:rsidR="00E009F3" w:rsidRDefault="00E009F3" w:rsidP="00E009F3">
      <w:pPr>
        <w:spacing w:line="360" w:lineRule="auto"/>
        <w:jc w:val="both"/>
        <w:rPr>
          <w:rFonts w:ascii="Times New Roman" w:hAnsi="Times New Roman" w:cs="Times New Roman"/>
        </w:rPr>
      </w:pPr>
      <w:r>
        <w:rPr>
          <w:sz w:val="22"/>
        </w:rPr>
        <w:t xml:space="preserve">The current ratio fell from 0.59x to 0.52x over the three years, and the quick assets ratio </w:t>
      </w:r>
      <w:r w:rsidR="00B73B11">
        <w:rPr>
          <w:sz w:val="22"/>
        </w:rPr>
        <w:t>matched</w:t>
      </w:r>
      <w:r>
        <w:rPr>
          <w:sz w:val="22"/>
        </w:rPr>
        <w:t xml:space="preserve"> it closely, dropping from 0.53x to 0.47x (RELX PLC, 2022, 2024). Both sit below the 1.0x level typically </w:t>
      </w:r>
      <w:r w:rsidR="00B73B11">
        <w:rPr>
          <w:sz w:val="22"/>
        </w:rPr>
        <w:t>thought to be</w:t>
      </w:r>
      <w:r>
        <w:rPr>
          <w:sz w:val="22"/>
        </w:rPr>
        <w:t xml:space="preserve"> adequate (Melville, 2019). What matters is what sits inside the current liabilities figure: around £4.1bn of deferred subscription income, representing cash already collected for periods </w:t>
      </w:r>
      <w:r w:rsidR="00B73B11">
        <w:rPr>
          <w:sz w:val="22"/>
        </w:rPr>
        <w:t>that have not yet been delivere</w:t>
      </w:r>
      <w:r>
        <w:rPr>
          <w:sz w:val="22"/>
        </w:rPr>
        <w:t>d (RELX PLC, 2024). That obligation gets settled with content, not cash outflows.</w:t>
      </w:r>
      <w:r w:rsidR="00B73B11">
        <w:rPr>
          <w:sz w:val="22"/>
        </w:rPr>
        <w:t xml:space="preserve"> Once you</w:t>
      </w:r>
      <w:r>
        <w:rPr>
          <w:sz w:val="22"/>
        </w:rPr>
        <w:t xml:space="preserve"> </w:t>
      </w:r>
      <w:r w:rsidR="00B73B11">
        <w:rPr>
          <w:sz w:val="22"/>
        </w:rPr>
        <w:t>take</w:t>
      </w:r>
      <w:r>
        <w:rPr>
          <w:sz w:val="22"/>
        </w:rPr>
        <w:t xml:space="preserve"> </w:t>
      </w:r>
      <w:r w:rsidR="00B73B11">
        <w:rPr>
          <w:sz w:val="22"/>
        </w:rPr>
        <w:t>that</w:t>
      </w:r>
      <w:r>
        <w:rPr>
          <w:sz w:val="22"/>
        </w:rPr>
        <w:t xml:space="preserve"> out</w:t>
      </w:r>
      <w:r w:rsidR="00B73B11">
        <w:rPr>
          <w:sz w:val="22"/>
        </w:rPr>
        <w:t xml:space="preserve">, </w:t>
      </w:r>
      <w:r>
        <w:rPr>
          <w:sz w:val="22"/>
        </w:rPr>
        <w:t>both ratios look</w:t>
      </w:r>
      <w:r w:rsidR="00B73B11">
        <w:rPr>
          <w:sz w:val="22"/>
        </w:rPr>
        <w:t xml:space="preserve"> a lot </w:t>
      </w:r>
      <w:r>
        <w:rPr>
          <w:sz w:val="22"/>
        </w:rPr>
        <w:t>less concerning.</w:t>
      </w:r>
    </w:p>
    <w:p w14:paraId="42D37506" w14:textId="6B354E45" w:rsidR="00E009F3" w:rsidRDefault="00E009F3" w:rsidP="00E009F3">
      <w:pPr>
        <w:spacing w:line="360" w:lineRule="auto"/>
        <w:jc w:val="both"/>
        <w:rPr>
          <w:rFonts w:ascii="Times New Roman" w:hAnsi="Times New Roman" w:cs="Times New Roman"/>
        </w:rPr>
      </w:pPr>
      <w:r>
        <w:rPr>
          <w:sz w:val="22"/>
        </w:rPr>
        <w:t xml:space="preserve">Inventory holding period stayed around 36-37 days throughout (RELX PLC, 2022, 2023, 2024). Most of RELX's revenue comes from digital products, so physical inventory is a </w:t>
      </w:r>
      <w:proofErr w:type="gramStart"/>
      <w:r w:rsidR="00B73B11">
        <w:rPr>
          <w:sz w:val="22"/>
        </w:rPr>
        <w:t xml:space="preserve">fairly </w:t>
      </w:r>
      <w:r>
        <w:rPr>
          <w:sz w:val="22"/>
        </w:rPr>
        <w:t>small</w:t>
      </w:r>
      <w:proofErr w:type="gramEnd"/>
      <w:r>
        <w:rPr>
          <w:sz w:val="22"/>
        </w:rPr>
        <w:t xml:space="preserve"> part of operations, mainly exhibition materials and some print. The number barely moved, which is about what you would expect from a business with this kind of product mix.</w:t>
      </w:r>
    </w:p>
    <w:p w14:paraId="453D3F5F" w14:textId="58836730" w:rsidR="00E009F3" w:rsidRDefault="00E009F3" w:rsidP="00E009F3">
      <w:pPr>
        <w:spacing w:line="360" w:lineRule="auto"/>
        <w:jc w:val="both"/>
        <w:rPr>
          <w:rFonts w:ascii="Times New Roman" w:hAnsi="Times New Roman" w:cs="Times New Roman"/>
        </w:rPr>
      </w:pPr>
      <w:r>
        <w:rPr>
          <w:sz w:val="22"/>
        </w:rPr>
        <w:t>Trade receivables collection came down from 102.7 days in 2022 to 97.2 days in 2024 (RELX PLC, 2022, 2024). On its own, 97 days looks long</w:t>
      </w:r>
      <w:r w:rsidR="00B73B11">
        <w:rPr>
          <w:sz w:val="22"/>
        </w:rPr>
        <w:t xml:space="preserve"> but </w:t>
      </w:r>
      <w:r>
        <w:rPr>
          <w:sz w:val="22"/>
        </w:rPr>
        <w:t xml:space="preserve">RELX sells to governments, universities, and large enterprises on annual contracts, where 90-day terms are normal. The </w:t>
      </w:r>
      <w:proofErr w:type="gramStart"/>
      <w:r w:rsidR="00B73B11">
        <w:rPr>
          <w:sz w:val="22"/>
        </w:rPr>
        <w:t>5 day</w:t>
      </w:r>
      <w:proofErr w:type="gramEnd"/>
      <w:r>
        <w:rPr>
          <w:sz w:val="22"/>
        </w:rPr>
        <w:t xml:space="preserve"> improvement over two years</w:t>
      </w:r>
      <w:r w:rsidR="00B73B11">
        <w:rPr>
          <w:sz w:val="22"/>
        </w:rPr>
        <w:t xml:space="preserve"> could</w:t>
      </w:r>
      <w:r>
        <w:rPr>
          <w:sz w:val="22"/>
        </w:rPr>
        <w:t xml:space="preserve"> point to</w:t>
      </w:r>
      <w:r w:rsidR="00B73B11">
        <w:rPr>
          <w:sz w:val="22"/>
        </w:rPr>
        <w:t>wards</w:t>
      </w:r>
      <w:r>
        <w:rPr>
          <w:sz w:val="22"/>
        </w:rPr>
        <w:t xml:space="preserve"> tighter collection discipline.</w:t>
      </w:r>
    </w:p>
    <w:p w14:paraId="59B4F155" w14:textId="35BD0DF4" w:rsidR="00E009F3" w:rsidRDefault="00E009F3" w:rsidP="00E009F3">
      <w:pPr>
        <w:spacing w:line="360" w:lineRule="auto"/>
        <w:jc w:val="both"/>
        <w:rPr>
          <w:sz w:val="22"/>
        </w:rPr>
      </w:pPr>
      <w:r>
        <w:rPr>
          <w:sz w:val="22"/>
        </w:rPr>
        <w:t>Capital gearing edged down from 60.8% to 59.6% between 2022 and 2024 (RELX PLC, 2022, 2024). That marginal improvement is better than nothing, but 60% remains high leverage, particularly when most of the equity supporting it is goodwill</w:t>
      </w:r>
      <w:r w:rsidR="00B73B11">
        <w:rPr>
          <w:sz w:val="22"/>
        </w:rPr>
        <w:t>:</w:t>
      </w:r>
      <w:r>
        <w:rPr>
          <w:sz w:val="22"/>
        </w:rPr>
        <w:t xml:space="preserve"> £8.2bn, accumulated from past acquisitions (RELX PLC, 2024). Whether that goodwill holds its value under pressure is a question the ratios cannot answer.</w:t>
      </w:r>
    </w:p>
    <w:tbl>
      <w:tblPr>
        <w:tblStyle w:val="TableGrid"/>
        <w:tblW w:w="8424" w:type="dxa"/>
        <w:tblLayout w:type="fixed"/>
        <w:tblLook w:val="04A0" w:firstRow="1" w:lastRow="0" w:firstColumn="1" w:lastColumn="0" w:noHBand="0" w:noVBand="1"/>
      </w:tblPr>
      <w:tblGrid>
        <w:gridCol w:w="2421"/>
        <w:gridCol w:w="959"/>
        <w:gridCol w:w="959"/>
        <w:gridCol w:w="959"/>
        <w:gridCol w:w="3126"/>
      </w:tblGrid>
      <w:tr w:rsidR="00B73B11" w:rsidRPr="00A05476" w14:paraId="6DAF906A" w14:textId="77777777" w:rsidTr="009F53D0">
        <w:tc>
          <w:tcPr>
            <w:tcW w:w="2421" w:type="dxa"/>
            <w:tcBorders>
              <w:bottom w:val="single" w:sz="4" w:space="0" w:color="auto"/>
            </w:tcBorders>
            <w:shd w:val="clear" w:color="auto" w:fill="202020"/>
          </w:tcPr>
          <w:p w14:paraId="4EBBC079"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Ratio</w:t>
            </w:r>
          </w:p>
        </w:tc>
        <w:tc>
          <w:tcPr>
            <w:tcW w:w="959" w:type="dxa"/>
            <w:tcBorders>
              <w:bottom w:val="single" w:sz="4" w:space="0" w:color="auto"/>
            </w:tcBorders>
            <w:shd w:val="clear" w:color="auto" w:fill="202020"/>
          </w:tcPr>
          <w:p w14:paraId="13D3C89D"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2022</w:t>
            </w:r>
          </w:p>
        </w:tc>
        <w:tc>
          <w:tcPr>
            <w:tcW w:w="959" w:type="dxa"/>
            <w:tcBorders>
              <w:bottom w:val="single" w:sz="4" w:space="0" w:color="auto"/>
            </w:tcBorders>
            <w:shd w:val="clear" w:color="auto" w:fill="202020"/>
          </w:tcPr>
          <w:p w14:paraId="3EC3DCAB"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2023</w:t>
            </w:r>
          </w:p>
        </w:tc>
        <w:tc>
          <w:tcPr>
            <w:tcW w:w="959" w:type="dxa"/>
            <w:tcBorders>
              <w:bottom w:val="single" w:sz="4" w:space="0" w:color="auto"/>
            </w:tcBorders>
            <w:shd w:val="clear" w:color="auto" w:fill="202020"/>
          </w:tcPr>
          <w:p w14:paraId="7AF55759" w14:textId="77777777" w:rsidR="00B73B11" w:rsidRPr="00A05476" w:rsidRDefault="00B73B11" w:rsidP="009F53D0">
            <w:pPr>
              <w:spacing w:before="160" w:after="80" w:line="360" w:lineRule="auto"/>
              <w:jc w:val="center"/>
              <w:rPr>
                <w:rFonts w:ascii="Times New Roman" w:hAnsi="Times New Roman" w:cs="Times New Roman"/>
                <w:b/>
                <w:color w:val="FFFFFF"/>
                <w:sz w:val="20"/>
              </w:rPr>
            </w:pPr>
            <w:r>
              <w:rPr>
                <w:b/>
                <w:sz w:val="22"/>
              </w:rPr>
              <w:t>2024</w:t>
            </w:r>
          </w:p>
        </w:tc>
        <w:tc>
          <w:tcPr>
            <w:tcW w:w="3126" w:type="dxa"/>
            <w:tcBorders>
              <w:bottom w:val="single" w:sz="4" w:space="0" w:color="auto"/>
            </w:tcBorders>
            <w:shd w:val="clear" w:color="auto" w:fill="202020"/>
          </w:tcPr>
          <w:p w14:paraId="3124D942" w14:textId="77777777" w:rsidR="00B73B11" w:rsidRPr="00A05476" w:rsidRDefault="00B73B11" w:rsidP="009F53D0">
            <w:pPr>
              <w:spacing w:before="160" w:after="80" w:line="360" w:lineRule="auto"/>
              <w:rPr>
                <w:rFonts w:ascii="Times New Roman" w:hAnsi="Times New Roman" w:cs="Times New Roman"/>
                <w:b/>
                <w:color w:val="FFFFFF"/>
                <w:sz w:val="20"/>
              </w:rPr>
            </w:pPr>
            <w:r>
              <w:rPr>
                <w:b/>
                <w:sz w:val="22"/>
              </w:rPr>
              <w:t>Formula</w:t>
            </w:r>
          </w:p>
        </w:tc>
      </w:tr>
      <w:tr w:rsidR="00B73B11" w:rsidRPr="00A05476" w14:paraId="44F1D4E2" w14:textId="77777777" w:rsidTr="00F87251">
        <w:tc>
          <w:tcPr>
            <w:tcW w:w="2421" w:type="dxa"/>
          </w:tcPr>
          <w:p w14:paraId="034431BD" w14:textId="77777777" w:rsidR="00B73B11" w:rsidRPr="00A05476" w:rsidRDefault="00B73B11" w:rsidP="009F53D0">
            <w:pPr>
              <w:spacing w:before="160" w:after="80" w:line="360" w:lineRule="auto"/>
              <w:rPr>
                <w:rFonts w:ascii="Times New Roman" w:hAnsi="Times New Roman" w:cs="Times New Roman"/>
                <w:b/>
                <w:sz w:val="20"/>
              </w:rPr>
            </w:pPr>
            <w:r>
              <w:rPr>
                <w:sz w:val="22"/>
              </w:rPr>
              <w:t>Current ratio</w:t>
            </w:r>
          </w:p>
        </w:tc>
        <w:tc>
          <w:tcPr>
            <w:tcW w:w="959" w:type="dxa"/>
          </w:tcPr>
          <w:p w14:paraId="6A34E39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0.59x</w:t>
            </w:r>
          </w:p>
        </w:tc>
        <w:tc>
          <w:tcPr>
            <w:tcW w:w="959" w:type="dxa"/>
          </w:tcPr>
          <w:p w14:paraId="0A0D1AF1"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0.52x</w:t>
            </w:r>
          </w:p>
        </w:tc>
        <w:tc>
          <w:tcPr>
            <w:tcW w:w="959" w:type="dxa"/>
          </w:tcPr>
          <w:p w14:paraId="33CF414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0.52x</w:t>
            </w:r>
          </w:p>
        </w:tc>
        <w:tc>
          <w:tcPr>
            <w:tcW w:w="3126" w:type="dxa"/>
          </w:tcPr>
          <w:p w14:paraId="31091831" w14:textId="77777777" w:rsidR="00B73B11" w:rsidRPr="00A05476" w:rsidRDefault="00B73B11" w:rsidP="009F53D0">
            <w:pPr>
              <w:spacing w:before="160" w:after="80" w:line="360" w:lineRule="auto"/>
              <w:rPr>
                <w:rFonts w:ascii="Times New Roman" w:hAnsi="Times New Roman" w:cs="Times New Roman"/>
                <w:sz w:val="20"/>
              </w:rPr>
            </w:pPr>
            <w:r>
              <w:rPr>
                <w:sz w:val="22"/>
              </w:rPr>
              <w:t>Current assets / Current liabilities</w:t>
            </w:r>
          </w:p>
        </w:tc>
      </w:tr>
      <w:tr w:rsidR="00B73B11" w:rsidRPr="00A05476" w14:paraId="5A082E8D" w14:textId="77777777" w:rsidTr="009F53D0">
        <w:tc>
          <w:tcPr>
            <w:tcW w:w="2421" w:type="dxa"/>
          </w:tcPr>
          <w:p w14:paraId="0C80CE14" w14:textId="77777777" w:rsidR="00B73B11" w:rsidRPr="00A05476" w:rsidRDefault="00B73B11" w:rsidP="009F53D0">
            <w:pPr>
              <w:spacing w:before="160" w:after="80" w:line="360" w:lineRule="auto"/>
              <w:rPr>
                <w:rFonts w:ascii="Times New Roman" w:hAnsi="Times New Roman" w:cs="Times New Roman"/>
                <w:sz w:val="20"/>
              </w:rPr>
            </w:pPr>
            <w:r>
              <w:rPr>
                <w:sz w:val="22"/>
              </w:rPr>
              <w:lastRenderedPageBreak/>
              <w:t>Quick assets ratio (acid test)</w:t>
            </w:r>
          </w:p>
        </w:tc>
        <w:tc>
          <w:tcPr>
            <w:tcW w:w="959" w:type="dxa"/>
          </w:tcPr>
          <w:p w14:paraId="446E7EED"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0.53x</w:t>
            </w:r>
          </w:p>
        </w:tc>
        <w:tc>
          <w:tcPr>
            <w:tcW w:w="959" w:type="dxa"/>
          </w:tcPr>
          <w:p w14:paraId="5E0823A3"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0.46x</w:t>
            </w:r>
          </w:p>
        </w:tc>
        <w:tc>
          <w:tcPr>
            <w:tcW w:w="959" w:type="dxa"/>
          </w:tcPr>
          <w:p w14:paraId="794C0060"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0.47x</w:t>
            </w:r>
          </w:p>
        </w:tc>
        <w:tc>
          <w:tcPr>
            <w:tcW w:w="3126" w:type="dxa"/>
          </w:tcPr>
          <w:p w14:paraId="73B74CBF" w14:textId="77777777" w:rsidR="00B73B11" w:rsidRPr="00A05476" w:rsidRDefault="00B73B11" w:rsidP="009F53D0">
            <w:pPr>
              <w:spacing w:before="160" w:after="80" w:line="360" w:lineRule="auto"/>
              <w:rPr>
                <w:rFonts w:ascii="Times New Roman" w:hAnsi="Times New Roman" w:cs="Times New Roman"/>
                <w:sz w:val="20"/>
              </w:rPr>
            </w:pPr>
            <w:r>
              <w:rPr>
                <w:sz w:val="22"/>
              </w:rPr>
              <w:t>(Current assets − Inventories) / Current liabilities</w:t>
            </w:r>
          </w:p>
        </w:tc>
      </w:tr>
      <w:tr w:rsidR="00B73B11" w:rsidRPr="00A05476" w14:paraId="10CA3207" w14:textId="77777777" w:rsidTr="009F53D0">
        <w:tc>
          <w:tcPr>
            <w:tcW w:w="2421" w:type="dxa"/>
            <w:tcBorders>
              <w:bottom w:val="single" w:sz="4" w:space="0" w:color="auto"/>
            </w:tcBorders>
          </w:tcPr>
          <w:p w14:paraId="06EEB81C" w14:textId="77777777" w:rsidR="00B73B11" w:rsidRPr="00A05476" w:rsidRDefault="00B73B11" w:rsidP="009F53D0">
            <w:pPr>
              <w:spacing w:before="160" w:after="80" w:line="360" w:lineRule="auto"/>
              <w:rPr>
                <w:rFonts w:ascii="Times New Roman" w:hAnsi="Times New Roman" w:cs="Times New Roman"/>
                <w:sz w:val="20"/>
              </w:rPr>
            </w:pPr>
            <w:r>
              <w:rPr>
                <w:sz w:val="22"/>
              </w:rPr>
              <w:t>Inventory holding period</w:t>
            </w:r>
          </w:p>
        </w:tc>
        <w:tc>
          <w:tcPr>
            <w:tcW w:w="959" w:type="dxa"/>
            <w:tcBorders>
              <w:bottom w:val="single" w:sz="4" w:space="0" w:color="auto"/>
            </w:tcBorders>
          </w:tcPr>
          <w:p w14:paraId="0F19B855"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37.1 days</w:t>
            </w:r>
          </w:p>
        </w:tc>
        <w:tc>
          <w:tcPr>
            <w:tcW w:w="959" w:type="dxa"/>
            <w:tcBorders>
              <w:bottom w:val="single" w:sz="4" w:space="0" w:color="auto"/>
            </w:tcBorders>
          </w:tcPr>
          <w:p w14:paraId="68C14428"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36.1 days</w:t>
            </w:r>
          </w:p>
        </w:tc>
        <w:tc>
          <w:tcPr>
            <w:tcW w:w="959" w:type="dxa"/>
            <w:tcBorders>
              <w:bottom w:val="single" w:sz="4" w:space="0" w:color="auto"/>
            </w:tcBorders>
          </w:tcPr>
          <w:p w14:paraId="5960A3F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36.6 days</w:t>
            </w:r>
          </w:p>
        </w:tc>
        <w:tc>
          <w:tcPr>
            <w:tcW w:w="3126" w:type="dxa"/>
            <w:tcBorders>
              <w:bottom w:val="single" w:sz="4" w:space="0" w:color="auto"/>
            </w:tcBorders>
          </w:tcPr>
          <w:p w14:paraId="6B7F6172" w14:textId="77777777" w:rsidR="00B73B11" w:rsidRPr="00A05476" w:rsidRDefault="00B73B11" w:rsidP="009F53D0">
            <w:pPr>
              <w:spacing w:before="160" w:after="80" w:line="360" w:lineRule="auto"/>
              <w:rPr>
                <w:rFonts w:ascii="Times New Roman" w:hAnsi="Times New Roman" w:cs="Times New Roman"/>
                <w:sz w:val="20"/>
              </w:rPr>
            </w:pPr>
            <w:r>
              <w:rPr>
                <w:sz w:val="22"/>
              </w:rPr>
              <w:t>(Inventories / Cost of sales) × 365</w:t>
            </w:r>
          </w:p>
        </w:tc>
      </w:tr>
      <w:tr w:rsidR="00B73B11" w:rsidRPr="00A05476" w14:paraId="6288F68F" w14:textId="77777777" w:rsidTr="00F87251">
        <w:tc>
          <w:tcPr>
            <w:tcW w:w="2421" w:type="dxa"/>
          </w:tcPr>
          <w:p w14:paraId="37EDE154" w14:textId="77777777" w:rsidR="00B73B11" w:rsidRPr="00A05476" w:rsidRDefault="00B73B11" w:rsidP="009F53D0">
            <w:pPr>
              <w:spacing w:before="160" w:after="80" w:line="360" w:lineRule="auto"/>
              <w:rPr>
                <w:rFonts w:ascii="Times New Roman" w:hAnsi="Times New Roman" w:cs="Times New Roman"/>
                <w:b/>
                <w:sz w:val="20"/>
              </w:rPr>
            </w:pPr>
            <w:r>
              <w:rPr>
                <w:sz w:val="22"/>
              </w:rPr>
              <w:t>Trade receivables collection period</w:t>
            </w:r>
          </w:p>
        </w:tc>
        <w:tc>
          <w:tcPr>
            <w:tcW w:w="959" w:type="dxa"/>
          </w:tcPr>
          <w:p w14:paraId="3BEA227E"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102.7 days</w:t>
            </w:r>
          </w:p>
        </w:tc>
        <w:tc>
          <w:tcPr>
            <w:tcW w:w="959" w:type="dxa"/>
          </w:tcPr>
          <w:p w14:paraId="203A007C"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92.6 days</w:t>
            </w:r>
          </w:p>
        </w:tc>
        <w:tc>
          <w:tcPr>
            <w:tcW w:w="959" w:type="dxa"/>
          </w:tcPr>
          <w:p w14:paraId="6C315E2D"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97.2 days</w:t>
            </w:r>
          </w:p>
        </w:tc>
        <w:tc>
          <w:tcPr>
            <w:tcW w:w="3126" w:type="dxa"/>
          </w:tcPr>
          <w:p w14:paraId="3CF6C8FA" w14:textId="77777777" w:rsidR="00B73B11" w:rsidRPr="00A05476" w:rsidRDefault="00B73B11" w:rsidP="009F53D0">
            <w:pPr>
              <w:spacing w:before="160" w:after="80" w:line="360" w:lineRule="auto"/>
              <w:rPr>
                <w:rFonts w:ascii="Times New Roman" w:hAnsi="Times New Roman" w:cs="Times New Roman"/>
                <w:sz w:val="20"/>
              </w:rPr>
            </w:pPr>
            <w:r>
              <w:rPr>
                <w:sz w:val="22"/>
              </w:rPr>
              <w:t>(Trade receivables / Revenue) × 365</w:t>
            </w:r>
          </w:p>
        </w:tc>
      </w:tr>
      <w:tr w:rsidR="00B73B11" w:rsidRPr="00A05476" w14:paraId="7AC49C6C" w14:textId="77777777" w:rsidTr="009F53D0">
        <w:tc>
          <w:tcPr>
            <w:tcW w:w="2421" w:type="dxa"/>
          </w:tcPr>
          <w:p w14:paraId="3B67C0B0" w14:textId="77777777" w:rsidR="00B73B11" w:rsidRPr="00A05476" w:rsidRDefault="00B73B11" w:rsidP="009F53D0">
            <w:pPr>
              <w:spacing w:before="160" w:after="80" w:line="360" w:lineRule="auto"/>
              <w:rPr>
                <w:rFonts w:ascii="Times New Roman" w:hAnsi="Times New Roman" w:cs="Times New Roman"/>
                <w:sz w:val="20"/>
              </w:rPr>
            </w:pPr>
            <w:r>
              <w:rPr>
                <w:sz w:val="22"/>
              </w:rPr>
              <w:t>Capital gearing ratio</w:t>
            </w:r>
          </w:p>
        </w:tc>
        <w:tc>
          <w:tcPr>
            <w:tcW w:w="959" w:type="dxa"/>
          </w:tcPr>
          <w:p w14:paraId="1657F9A1"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60.8%</w:t>
            </w:r>
          </w:p>
        </w:tc>
        <w:tc>
          <w:tcPr>
            <w:tcW w:w="959" w:type="dxa"/>
          </w:tcPr>
          <w:p w14:paraId="48105939"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60.0%</w:t>
            </w:r>
          </w:p>
        </w:tc>
        <w:tc>
          <w:tcPr>
            <w:tcW w:w="959" w:type="dxa"/>
          </w:tcPr>
          <w:p w14:paraId="363BC157" w14:textId="77777777" w:rsidR="00B73B11" w:rsidRPr="00A05476" w:rsidRDefault="00B73B11" w:rsidP="009F53D0">
            <w:pPr>
              <w:spacing w:before="160" w:after="80" w:line="360" w:lineRule="auto"/>
              <w:jc w:val="center"/>
              <w:rPr>
                <w:rFonts w:ascii="Times New Roman" w:hAnsi="Times New Roman" w:cs="Times New Roman"/>
                <w:sz w:val="20"/>
              </w:rPr>
            </w:pPr>
            <w:r>
              <w:rPr>
                <w:sz w:val="22"/>
              </w:rPr>
              <w:t>59.6%</w:t>
            </w:r>
          </w:p>
        </w:tc>
        <w:tc>
          <w:tcPr>
            <w:tcW w:w="3126" w:type="dxa"/>
          </w:tcPr>
          <w:p w14:paraId="2D74F415" w14:textId="77777777" w:rsidR="00B73B11" w:rsidRPr="00A05476" w:rsidRDefault="00B73B11" w:rsidP="009F53D0">
            <w:pPr>
              <w:spacing w:before="160" w:after="80" w:line="360" w:lineRule="auto"/>
              <w:rPr>
                <w:rFonts w:ascii="Times New Roman" w:hAnsi="Times New Roman" w:cs="Times New Roman"/>
                <w:sz w:val="20"/>
              </w:rPr>
            </w:pPr>
            <w:r>
              <w:rPr>
                <w:sz w:val="22"/>
              </w:rPr>
              <w:t>Long-term borrowings / (Long-term borrowings + Equity)</w:t>
            </w:r>
          </w:p>
        </w:tc>
      </w:tr>
    </w:tbl>
    <w:p w14:paraId="5FB550F8" w14:textId="77777777" w:rsidR="00F87251" w:rsidRDefault="00F87251" w:rsidP="00F87251">
      <w:r>
        <w:rPr>
          <w:i/>
          <w:sz w:val="18"/>
        </w:rPr>
        <w:t>Source: Calculated from RELX PLC (2022, 2023, 2024). Ratio definitions: Melville (2019).</w:t>
      </w:r>
    </w:p>
    <w:p w14:paraId="26A92648" w14:textId="77777777" w:rsidR="00B73B11" w:rsidRDefault="00B73B11" w:rsidP="00E009F3">
      <w:pPr>
        <w:spacing w:line="360" w:lineRule="auto"/>
        <w:jc w:val="both"/>
        <w:rPr>
          <w:rFonts w:ascii="Times New Roman" w:hAnsi="Times New Roman" w:cs="Times New Roman"/>
        </w:rPr>
      </w:pPr>
    </w:p>
    <w:p w14:paraId="73341186" w14:textId="5CD9E52E" w:rsidR="00F87251" w:rsidRDefault="00F87251" w:rsidP="00E009F3">
      <w:pPr>
        <w:spacing w:line="360" w:lineRule="auto"/>
        <w:jc w:val="both"/>
        <w:rPr>
          <w:rFonts w:asciiTheme="majorHAnsi" w:hAnsiTheme="majorHAnsi" w:cs="Times New Roman"/>
          <w:b/>
          <w:bCs/>
          <w:u w:val="single"/>
        </w:rPr>
      </w:pPr>
      <w:r w:rsidRPr="00F87251">
        <w:rPr>
          <w:rFonts w:asciiTheme="majorHAnsi" w:hAnsiTheme="majorHAnsi" w:cs="Times New Roman"/>
          <w:b/>
          <w:bCs/>
          <w:u w:val="single"/>
        </w:rPr>
        <w:t>Conclusion</w:t>
      </w:r>
    </w:p>
    <w:p w14:paraId="2A63DD2B" w14:textId="53083DC7" w:rsidR="00F87251" w:rsidRDefault="00F87251" w:rsidP="00F87251">
      <w:pPr>
        <w:spacing w:line="360" w:lineRule="auto"/>
        <w:jc w:val="both"/>
        <w:rPr>
          <w:rFonts w:ascii="Times New Roman" w:hAnsi="Times New Roman" w:cs="Times New Roman"/>
        </w:rPr>
      </w:pPr>
      <w:r>
        <w:rPr>
          <w:sz w:val="22"/>
        </w:rPr>
        <w:t xml:space="preserve">RELX's profitability numbers over 2022-2024 make </w:t>
      </w:r>
      <w:r>
        <w:rPr>
          <w:sz w:val="22"/>
        </w:rPr>
        <w:t xml:space="preserve">quite </w:t>
      </w:r>
      <w:r>
        <w:rPr>
          <w:sz w:val="22"/>
        </w:rPr>
        <w:t>a straightforward case. ROCE rose from</w:t>
      </w:r>
      <w:r>
        <w:rPr>
          <w:sz w:val="22"/>
        </w:rPr>
        <w:t xml:space="preserve"> </w:t>
      </w:r>
      <w:r>
        <w:rPr>
          <w:sz w:val="22"/>
        </w:rPr>
        <w:t>21.8% to 30.4% and net profit margi</w:t>
      </w:r>
      <w:r>
        <w:rPr>
          <w:sz w:val="22"/>
        </w:rPr>
        <w:t xml:space="preserve">n </w:t>
      </w:r>
      <w:r>
        <w:rPr>
          <w:sz w:val="22"/>
        </w:rPr>
        <w:t>improved</w:t>
      </w:r>
      <w:r>
        <w:rPr>
          <w:sz w:val="22"/>
        </w:rPr>
        <w:t xml:space="preserve"> (</w:t>
      </w:r>
      <w:r>
        <w:rPr>
          <w:sz w:val="22"/>
        </w:rPr>
        <w:t xml:space="preserve">despite a </w:t>
      </w:r>
      <w:proofErr w:type="gramStart"/>
      <w:r>
        <w:rPr>
          <w:sz w:val="22"/>
        </w:rPr>
        <w:t>fairly large</w:t>
      </w:r>
      <w:proofErr w:type="gramEnd"/>
      <w:r>
        <w:rPr>
          <w:sz w:val="22"/>
        </w:rPr>
        <w:t xml:space="preserve"> tax increase</w:t>
      </w:r>
      <w:r>
        <w:rPr>
          <w:sz w:val="22"/>
        </w:rPr>
        <w:t>)</w:t>
      </w:r>
      <w:r>
        <w:rPr>
          <w:sz w:val="22"/>
        </w:rPr>
        <w:t xml:space="preserve">. </w:t>
      </w:r>
      <w:r>
        <w:rPr>
          <w:sz w:val="22"/>
        </w:rPr>
        <w:t>This means that t</w:t>
      </w:r>
      <w:r>
        <w:rPr>
          <w:sz w:val="22"/>
        </w:rPr>
        <w:t>he profitability picture is clear</w:t>
      </w:r>
      <w:r>
        <w:rPr>
          <w:sz w:val="22"/>
        </w:rPr>
        <w:t>.</w:t>
      </w:r>
    </w:p>
    <w:p w14:paraId="5428834D" w14:textId="4803E989" w:rsidR="00F87251" w:rsidRDefault="00F87251" w:rsidP="00F87251">
      <w:pPr>
        <w:spacing w:line="360" w:lineRule="auto"/>
        <w:jc w:val="both"/>
        <w:rPr>
          <w:rFonts w:ascii="Times New Roman" w:hAnsi="Times New Roman" w:cs="Times New Roman"/>
        </w:rPr>
      </w:pPr>
      <w:r>
        <w:rPr>
          <w:sz w:val="22"/>
        </w:rPr>
        <w:t xml:space="preserve">The liquidity ratios need more context. A current ratio of 0.52x and a quick ratio of 0.47x both look like problems until </w:t>
      </w:r>
      <w:proofErr w:type="spellStart"/>
      <w:r>
        <w:rPr>
          <w:sz w:val="22"/>
        </w:rPr>
        <w:t>you</w:t>
      </w:r>
      <w:proofErr w:type="spellEnd"/>
      <w:r>
        <w:rPr>
          <w:sz w:val="22"/>
        </w:rPr>
        <w:t xml:space="preserve"> account for the deferred subscription income sitting in current liabilities. Capital gearing at 60%, backed partly by goodwill, is the more </w:t>
      </w:r>
      <w:r>
        <w:rPr>
          <w:sz w:val="22"/>
        </w:rPr>
        <w:t xml:space="preserve">glaring </w:t>
      </w:r>
      <w:r>
        <w:rPr>
          <w:sz w:val="22"/>
        </w:rPr>
        <w:t>concern</w:t>
      </w:r>
      <w:r>
        <w:rPr>
          <w:sz w:val="22"/>
        </w:rPr>
        <w:t xml:space="preserve"> in my analysis</w:t>
      </w:r>
      <w:r>
        <w:rPr>
          <w:sz w:val="22"/>
        </w:rPr>
        <w:t>.</w:t>
      </w:r>
    </w:p>
    <w:p w14:paraId="31420228" w14:textId="6C9D164D" w:rsidR="00F87251" w:rsidRDefault="00F87251" w:rsidP="00F87251">
      <w:pPr>
        <w:spacing w:line="360" w:lineRule="auto"/>
        <w:jc w:val="both"/>
        <w:rPr>
          <w:sz w:val="22"/>
        </w:rPr>
      </w:pPr>
      <w:r>
        <w:rPr>
          <w:sz w:val="22"/>
        </w:rPr>
        <w:t>Standard ratio analysis was built around tangible-asset businesses with clear distinctions between cash and non-cash obligations</w:t>
      </w:r>
      <w:r>
        <w:rPr>
          <w:sz w:val="22"/>
        </w:rPr>
        <w:t xml:space="preserve"> and </w:t>
      </w:r>
      <w:r>
        <w:rPr>
          <w:sz w:val="22"/>
        </w:rPr>
        <w:t xml:space="preserve">RELX does not fit that model well. The deferred income complicates the liquidity </w:t>
      </w:r>
      <w:proofErr w:type="gramStart"/>
      <w:r>
        <w:rPr>
          <w:sz w:val="22"/>
        </w:rPr>
        <w:t>picture</w:t>
      </w:r>
      <w:proofErr w:type="gramEnd"/>
      <w:r>
        <w:rPr>
          <w:sz w:val="22"/>
        </w:rPr>
        <w:t xml:space="preserve"> and</w:t>
      </w:r>
      <w:r>
        <w:rPr>
          <w:sz w:val="22"/>
        </w:rPr>
        <w:t xml:space="preserve"> the goodwill complicates the gearing calculation. Taken in isolation, the numbers </w:t>
      </w:r>
      <w:r>
        <w:rPr>
          <w:sz w:val="22"/>
        </w:rPr>
        <w:t>could</w:t>
      </w:r>
      <w:r>
        <w:rPr>
          <w:sz w:val="22"/>
        </w:rPr>
        <w:t xml:space="preserve"> mislead</w:t>
      </w:r>
      <w:r>
        <w:rPr>
          <w:sz w:val="22"/>
        </w:rPr>
        <w:t xml:space="preserve"> but t</w:t>
      </w:r>
      <w:r>
        <w:rPr>
          <w:sz w:val="22"/>
        </w:rPr>
        <w:t>he ratios make more sense read alongside the company's own commentary on organic revenue growth and cash conversion</w:t>
      </w:r>
      <w:r>
        <w:rPr>
          <w:sz w:val="22"/>
        </w:rPr>
        <w:t>,</w:t>
      </w:r>
      <w:r>
        <w:rPr>
          <w:sz w:val="22"/>
        </w:rPr>
        <w:t xml:space="preserve"> information that does not appear in the headline numbers (RELX PLC, 2022, 2023, 2024).</w:t>
      </w:r>
    </w:p>
    <w:p w14:paraId="3FF47034" w14:textId="77777777" w:rsidR="00F87251" w:rsidRDefault="00F87251" w:rsidP="00F87251">
      <w:pPr>
        <w:spacing w:line="360" w:lineRule="auto"/>
        <w:jc w:val="both"/>
        <w:rPr>
          <w:sz w:val="22"/>
        </w:rPr>
      </w:pPr>
    </w:p>
    <w:p w14:paraId="06BB8482" w14:textId="6AF3093A" w:rsidR="00F87251" w:rsidRDefault="00F87251" w:rsidP="00F87251">
      <w:pPr>
        <w:rPr>
          <w:rFonts w:asciiTheme="majorHAnsi" w:hAnsiTheme="majorHAnsi"/>
          <w:b/>
          <w:bCs/>
          <w:sz w:val="22"/>
          <w:u w:val="single"/>
        </w:rPr>
      </w:pPr>
      <w:r w:rsidRPr="00F87251">
        <w:rPr>
          <w:rFonts w:asciiTheme="majorHAnsi" w:hAnsiTheme="majorHAnsi"/>
          <w:b/>
          <w:bCs/>
          <w:sz w:val="22"/>
          <w:u w:val="single"/>
        </w:rPr>
        <w:t>Refe</w:t>
      </w:r>
      <w:r>
        <w:rPr>
          <w:rFonts w:asciiTheme="majorHAnsi" w:hAnsiTheme="majorHAnsi"/>
          <w:b/>
          <w:bCs/>
          <w:sz w:val="22"/>
          <w:u w:val="single"/>
        </w:rPr>
        <w:t>rences</w:t>
      </w:r>
    </w:p>
    <w:p w14:paraId="26114F09" w14:textId="08B5DBD4" w:rsidR="00F87251" w:rsidRDefault="00F87251" w:rsidP="00F87251">
      <w:r>
        <w:rPr>
          <w:sz w:val="22"/>
        </w:rPr>
        <w:t xml:space="preserve">Elliott, B. and Elliott, J. (2019) Financial Accounting and Reporting. 19th </w:t>
      </w:r>
      <w:proofErr w:type="spellStart"/>
      <w:r>
        <w:rPr>
          <w:sz w:val="22"/>
        </w:rPr>
        <w:t>edn</w:t>
      </w:r>
      <w:proofErr w:type="spellEnd"/>
      <w:r>
        <w:rPr>
          <w:sz w:val="22"/>
        </w:rPr>
        <w:t>. Harlow: Pearson Education Ltd.</w:t>
      </w:r>
    </w:p>
    <w:p w14:paraId="0111D8C7" w14:textId="77777777" w:rsidR="00F87251" w:rsidRDefault="00F87251" w:rsidP="00F87251">
      <w:r>
        <w:rPr>
          <w:sz w:val="22"/>
        </w:rPr>
        <w:t xml:space="preserve">Fridson, M. and Alvarez, F. (2022) Financial Statement Analysis: A Practitioner's Guide. 5th </w:t>
      </w:r>
      <w:proofErr w:type="spellStart"/>
      <w:r>
        <w:rPr>
          <w:sz w:val="22"/>
        </w:rPr>
        <w:t>edn</w:t>
      </w:r>
      <w:proofErr w:type="spellEnd"/>
      <w:r>
        <w:rPr>
          <w:sz w:val="22"/>
        </w:rPr>
        <w:t>. Hoboken, NJ: Wiley.</w:t>
      </w:r>
    </w:p>
    <w:p w14:paraId="24B5E8DE" w14:textId="77777777" w:rsidR="00F87251" w:rsidRDefault="00F87251" w:rsidP="00F87251">
      <w:r>
        <w:rPr>
          <w:sz w:val="22"/>
        </w:rPr>
        <w:lastRenderedPageBreak/>
        <w:t xml:space="preserve">Melville, A. (2019) International Financial Reporting: A practical guide. 7th </w:t>
      </w:r>
      <w:proofErr w:type="spellStart"/>
      <w:r>
        <w:rPr>
          <w:sz w:val="22"/>
        </w:rPr>
        <w:t>edn</w:t>
      </w:r>
      <w:proofErr w:type="spellEnd"/>
      <w:r>
        <w:rPr>
          <w:sz w:val="22"/>
        </w:rPr>
        <w:t>. Harlow: Pearson Education Ltd.</w:t>
      </w:r>
    </w:p>
    <w:p w14:paraId="71B34452" w14:textId="77777777" w:rsidR="00F87251" w:rsidRDefault="00F87251" w:rsidP="00F87251">
      <w:r>
        <w:rPr>
          <w:sz w:val="22"/>
        </w:rPr>
        <w:t xml:space="preserve">McKenzie, W. (2010) Financial Times Guide to Using and Interpreting Company Accounts. 4th </w:t>
      </w:r>
      <w:proofErr w:type="spellStart"/>
      <w:r>
        <w:rPr>
          <w:sz w:val="22"/>
        </w:rPr>
        <w:t>edn</w:t>
      </w:r>
      <w:proofErr w:type="spellEnd"/>
      <w:r>
        <w:rPr>
          <w:sz w:val="22"/>
        </w:rPr>
        <w:t>. Harlow: FT Prentice Hall.</w:t>
      </w:r>
    </w:p>
    <w:p w14:paraId="0550E18F" w14:textId="77777777" w:rsidR="00F87251" w:rsidRDefault="00F87251" w:rsidP="00F87251">
      <w:r>
        <w:rPr>
          <w:sz w:val="22"/>
        </w:rPr>
        <w:t xml:space="preserve">Penman, S.H. (2013) Financial Statement Analysis and Security Valuation. 5th </w:t>
      </w:r>
      <w:proofErr w:type="spellStart"/>
      <w:r>
        <w:rPr>
          <w:sz w:val="22"/>
        </w:rPr>
        <w:t>edn</w:t>
      </w:r>
      <w:proofErr w:type="spellEnd"/>
      <w:r>
        <w:rPr>
          <w:sz w:val="22"/>
        </w:rPr>
        <w:t>. New York: McGraw-Hill.</w:t>
      </w:r>
    </w:p>
    <w:p w14:paraId="0AE9EC11" w14:textId="77777777" w:rsidR="00F87251" w:rsidRDefault="00F87251" w:rsidP="00F87251">
      <w:r>
        <w:rPr>
          <w:sz w:val="22"/>
        </w:rPr>
        <w:t>RELX PLC (2022) Annual Report and Financial Statements 2022. London: RELX PLC.</w:t>
      </w:r>
    </w:p>
    <w:p w14:paraId="4B11F5BB" w14:textId="77777777" w:rsidR="00F87251" w:rsidRDefault="00F87251" w:rsidP="00F87251">
      <w:r>
        <w:rPr>
          <w:sz w:val="22"/>
        </w:rPr>
        <w:t>RELX PLC (2023) Annual Report and Financial Statements 2023. London: RELX PLC.</w:t>
      </w:r>
    </w:p>
    <w:p w14:paraId="0B0CF18F" w14:textId="77777777" w:rsidR="00F87251" w:rsidRDefault="00F87251" w:rsidP="00F87251">
      <w:r>
        <w:rPr>
          <w:sz w:val="22"/>
        </w:rPr>
        <w:t>RELX PLC (2024) Annual Report and Financial Statements 2024. London: RELX PLC.</w:t>
      </w:r>
    </w:p>
    <w:p w14:paraId="0A9BC0A3" w14:textId="77777777" w:rsidR="00F87251" w:rsidRDefault="00F87251" w:rsidP="00F87251">
      <w:r>
        <w:rPr>
          <w:sz w:val="22"/>
        </w:rPr>
        <w:t>Thomson Reuters Corporation (2024) Annual Report 2024. Toronto: Thomson Reuters.</w:t>
      </w:r>
    </w:p>
    <w:p w14:paraId="62C6B4C2" w14:textId="33B85C30" w:rsidR="00E009F3" w:rsidRDefault="00F87251" w:rsidP="00E009F3">
      <w:r>
        <w:rPr>
          <w:sz w:val="22"/>
        </w:rPr>
        <w:t xml:space="preserve">Wolters Kluwer NV (2024) Annual Report 2024. Alphen </w:t>
      </w:r>
      <w:proofErr w:type="spellStart"/>
      <w:r>
        <w:rPr>
          <w:sz w:val="22"/>
        </w:rPr>
        <w:t>aan</w:t>
      </w:r>
      <w:proofErr w:type="spellEnd"/>
      <w:r>
        <w:rPr>
          <w:sz w:val="22"/>
        </w:rPr>
        <w:t xml:space="preserve"> den Rijn: Wolters Kluwer.</w:t>
      </w:r>
    </w:p>
    <w:p w14:paraId="47238B2A" w14:textId="77777777" w:rsidR="00F87251" w:rsidRDefault="00F87251" w:rsidP="00E009F3"/>
    <w:p w14:paraId="13A5E04E" w14:textId="77777777" w:rsidR="00F87251" w:rsidRDefault="00F87251" w:rsidP="00E009F3"/>
    <w:p w14:paraId="14963CE7" w14:textId="77777777" w:rsidR="00F87251" w:rsidRDefault="00F87251" w:rsidP="00E009F3"/>
    <w:p w14:paraId="5AA49113" w14:textId="77777777" w:rsidR="00F87251" w:rsidRDefault="00F87251" w:rsidP="00E009F3"/>
    <w:p w14:paraId="220C79D6" w14:textId="77777777" w:rsidR="00F87251" w:rsidRDefault="00F87251" w:rsidP="00E009F3"/>
    <w:p w14:paraId="5CF80B7D" w14:textId="77777777" w:rsidR="00F87251" w:rsidRDefault="00F87251" w:rsidP="00E009F3"/>
    <w:p w14:paraId="7DA93D96" w14:textId="77777777" w:rsidR="00F87251" w:rsidRDefault="00F87251" w:rsidP="00E009F3"/>
    <w:p w14:paraId="582DCB23" w14:textId="77777777" w:rsidR="00F87251" w:rsidRDefault="00F87251" w:rsidP="00E009F3"/>
    <w:p w14:paraId="215745E8" w14:textId="77777777" w:rsidR="00F87251" w:rsidRDefault="00F87251" w:rsidP="00E009F3"/>
    <w:p w14:paraId="1DEA07C1" w14:textId="77777777" w:rsidR="00F87251" w:rsidRDefault="00F87251" w:rsidP="00E009F3"/>
    <w:p w14:paraId="25B51E49" w14:textId="77777777" w:rsidR="00F87251" w:rsidRDefault="00F87251" w:rsidP="00E009F3"/>
    <w:p w14:paraId="2C46EB6D" w14:textId="77777777" w:rsidR="00F87251" w:rsidRDefault="00F87251" w:rsidP="00E009F3"/>
    <w:p w14:paraId="3CF93AB5" w14:textId="77777777" w:rsidR="00F87251" w:rsidRDefault="00F87251" w:rsidP="00E009F3"/>
    <w:p w14:paraId="0AB87392" w14:textId="77777777" w:rsidR="00F87251" w:rsidRDefault="00F87251" w:rsidP="00E009F3"/>
    <w:p w14:paraId="7D3F2A2C" w14:textId="77777777" w:rsidR="00F87251" w:rsidRDefault="00F87251" w:rsidP="00E009F3"/>
    <w:p w14:paraId="29F462D2" w14:textId="77777777" w:rsidR="00F87251" w:rsidRDefault="00F87251" w:rsidP="00E009F3"/>
    <w:p w14:paraId="0919C518" w14:textId="77777777" w:rsidR="00F87251" w:rsidRDefault="00F87251" w:rsidP="00E009F3"/>
    <w:p w14:paraId="723A5C6A"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3E46FA4B" w14:textId="77777777" w:rsidTr="009F53D0">
        <w:tc>
          <w:tcPr>
            <w:tcW w:w="2256" w:type="dxa"/>
          </w:tcPr>
          <w:p w14:paraId="2A71ADC0" w14:textId="77777777" w:rsidR="00F87251" w:rsidRDefault="00F87251" w:rsidP="009F53D0">
            <w:pPr>
              <w:spacing w:before="20" w:after="20"/>
            </w:pPr>
            <w:r>
              <w:rPr>
                <w:rFonts w:ascii="Times New Roman" w:hAnsi="Times New Roman"/>
                <w:b/>
                <w:sz w:val="20"/>
              </w:rPr>
              <w:lastRenderedPageBreak/>
              <w:t>Line Item</w:t>
            </w:r>
          </w:p>
        </w:tc>
        <w:tc>
          <w:tcPr>
            <w:tcW w:w="2256" w:type="dxa"/>
          </w:tcPr>
          <w:p w14:paraId="66237703" w14:textId="77777777" w:rsidR="00F87251" w:rsidRDefault="00F87251" w:rsidP="009F53D0">
            <w:pPr>
              <w:spacing w:before="20" w:after="20"/>
              <w:jc w:val="right"/>
            </w:pPr>
            <w:r>
              <w:rPr>
                <w:rFonts w:ascii="Times New Roman" w:hAnsi="Times New Roman"/>
                <w:b/>
                <w:sz w:val="20"/>
              </w:rPr>
              <w:t>2022</w:t>
            </w:r>
          </w:p>
        </w:tc>
        <w:tc>
          <w:tcPr>
            <w:tcW w:w="2256" w:type="dxa"/>
          </w:tcPr>
          <w:p w14:paraId="7999AD3D" w14:textId="77777777" w:rsidR="00F87251" w:rsidRDefault="00F87251" w:rsidP="009F53D0">
            <w:pPr>
              <w:spacing w:before="20" w:after="20"/>
              <w:jc w:val="right"/>
            </w:pPr>
            <w:r>
              <w:rPr>
                <w:rFonts w:ascii="Times New Roman" w:hAnsi="Times New Roman"/>
                <w:b/>
                <w:sz w:val="20"/>
              </w:rPr>
              <w:t>2023</w:t>
            </w:r>
          </w:p>
        </w:tc>
        <w:tc>
          <w:tcPr>
            <w:tcW w:w="2256" w:type="dxa"/>
          </w:tcPr>
          <w:p w14:paraId="179806BB" w14:textId="77777777" w:rsidR="00F87251" w:rsidRDefault="00F87251" w:rsidP="009F53D0">
            <w:pPr>
              <w:spacing w:before="20" w:after="20"/>
              <w:jc w:val="right"/>
            </w:pPr>
            <w:r>
              <w:rPr>
                <w:rFonts w:ascii="Times New Roman" w:hAnsi="Times New Roman"/>
                <w:b/>
                <w:sz w:val="20"/>
              </w:rPr>
              <w:t>2024</w:t>
            </w:r>
          </w:p>
        </w:tc>
      </w:tr>
      <w:tr w:rsidR="00F87251" w14:paraId="4DF929A2" w14:textId="77777777" w:rsidTr="009F53D0">
        <w:tc>
          <w:tcPr>
            <w:tcW w:w="2256" w:type="dxa"/>
          </w:tcPr>
          <w:p w14:paraId="43FCD83A" w14:textId="77777777" w:rsidR="00F87251" w:rsidRDefault="00F87251" w:rsidP="009F53D0">
            <w:pPr>
              <w:spacing w:before="20" w:after="20"/>
            </w:pPr>
            <w:r>
              <w:rPr>
                <w:rFonts w:ascii="Times New Roman" w:hAnsi="Times New Roman"/>
                <w:sz w:val="20"/>
              </w:rPr>
              <w:t>Revenue</w:t>
            </w:r>
          </w:p>
        </w:tc>
        <w:tc>
          <w:tcPr>
            <w:tcW w:w="2256" w:type="dxa"/>
          </w:tcPr>
          <w:p w14:paraId="55FFFFC3" w14:textId="77777777" w:rsidR="00F87251" w:rsidRDefault="00F87251" w:rsidP="009F53D0">
            <w:pPr>
              <w:spacing w:before="20" w:after="20"/>
              <w:jc w:val="right"/>
            </w:pPr>
            <w:r>
              <w:rPr>
                <w:rFonts w:ascii="Times New Roman" w:hAnsi="Times New Roman"/>
                <w:sz w:val="20"/>
              </w:rPr>
              <w:t>8,553</w:t>
            </w:r>
          </w:p>
        </w:tc>
        <w:tc>
          <w:tcPr>
            <w:tcW w:w="2256" w:type="dxa"/>
          </w:tcPr>
          <w:p w14:paraId="5903BBBF" w14:textId="77777777" w:rsidR="00F87251" w:rsidRDefault="00F87251" w:rsidP="009F53D0">
            <w:pPr>
              <w:spacing w:before="20" w:after="20"/>
              <w:jc w:val="right"/>
            </w:pPr>
            <w:r>
              <w:rPr>
                <w:rFonts w:ascii="Times New Roman" w:hAnsi="Times New Roman"/>
                <w:sz w:val="20"/>
              </w:rPr>
              <w:t>9,161</w:t>
            </w:r>
          </w:p>
        </w:tc>
        <w:tc>
          <w:tcPr>
            <w:tcW w:w="2256" w:type="dxa"/>
          </w:tcPr>
          <w:p w14:paraId="7F467B67" w14:textId="77777777" w:rsidR="00F87251" w:rsidRDefault="00F87251" w:rsidP="009F53D0">
            <w:pPr>
              <w:spacing w:before="20" w:after="20"/>
              <w:jc w:val="right"/>
            </w:pPr>
            <w:r>
              <w:rPr>
                <w:rFonts w:ascii="Times New Roman" w:hAnsi="Times New Roman"/>
                <w:sz w:val="20"/>
              </w:rPr>
              <w:t>9,434</w:t>
            </w:r>
          </w:p>
        </w:tc>
      </w:tr>
      <w:tr w:rsidR="00F87251" w14:paraId="4E862C30" w14:textId="77777777" w:rsidTr="009F53D0">
        <w:tc>
          <w:tcPr>
            <w:tcW w:w="2256" w:type="dxa"/>
          </w:tcPr>
          <w:p w14:paraId="6ABF1892" w14:textId="77777777" w:rsidR="00F87251" w:rsidRDefault="00F87251" w:rsidP="009F53D0">
            <w:pPr>
              <w:spacing w:before="20" w:after="20"/>
            </w:pPr>
            <w:r>
              <w:rPr>
                <w:rFonts w:ascii="Times New Roman" w:hAnsi="Times New Roman"/>
                <w:sz w:val="20"/>
              </w:rPr>
              <w:t>Cost of sales</w:t>
            </w:r>
          </w:p>
        </w:tc>
        <w:tc>
          <w:tcPr>
            <w:tcW w:w="2256" w:type="dxa"/>
          </w:tcPr>
          <w:p w14:paraId="401E8862" w14:textId="77777777" w:rsidR="00F87251" w:rsidRDefault="00F87251" w:rsidP="009F53D0">
            <w:pPr>
              <w:spacing w:before="20" w:after="20"/>
              <w:jc w:val="right"/>
            </w:pPr>
            <w:r>
              <w:rPr>
                <w:rFonts w:ascii="Times New Roman" w:hAnsi="Times New Roman"/>
                <w:sz w:val="20"/>
              </w:rPr>
              <w:t>(3,045)</w:t>
            </w:r>
          </w:p>
        </w:tc>
        <w:tc>
          <w:tcPr>
            <w:tcW w:w="2256" w:type="dxa"/>
          </w:tcPr>
          <w:p w14:paraId="6E62EE4B" w14:textId="77777777" w:rsidR="00F87251" w:rsidRDefault="00F87251" w:rsidP="009F53D0">
            <w:pPr>
              <w:spacing w:before="20" w:after="20"/>
              <w:jc w:val="right"/>
            </w:pPr>
            <w:r>
              <w:rPr>
                <w:rFonts w:ascii="Times New Roman" w:hAnsi="Times New Roman"/>
                <w:sz w:val="20"/>
              </w:rPr>
              <w:t>(3,216)</w:t>
            </w:r>
          </w:p>
        </w:tc>
        <w:tc>
          <w:tcPr>
            <w:tcW w:w="2256" w:type="dxa"/>
          </w:tcPr>
          <w:p w14:paraId="645C9327" w14:textId="77777777" w:rsidR="00F87251" w:rsidRDefault="00F87251" w:rsidP="009F53D0">
            <w:pPr>
              <w:spacing w:before="20" w:after="20"/>
              <w:jc w:val="right"/>
            </w:pPr>
            <w:r>
              <w:rPr>
                <w:rFonts w:ascii="Times New Roman" w:hAnsi="Times New Roman"/>
                <w:sz w:val="20"/>
              </w:rPr>
              <w:t>(3,300)</w:t>
            </w:r>
          </w:p>
        </w:tc>
      </w:tr>
      <w:tr w:rsidR="00F87251" w14:paraId="717D7BE7" w14:textId="77777777" w:rsidTr="009F53D0">
        <w:tc>
          <w:tcPr>
            <w:tcW w:w="2256" w:type="dxa"/>
          </w:tcPr>
          <w:p w14:paraId="0C5A124B" w14:textId="77777777" w:rsidR="00F87251" w:rsidRDefault="00F87251" w:rsidP="009F53D0">
            <w:pPr>
              <w:spacing w:before="20" w:after="20"/>
            </w:pPr>
            <w:r>
              <w:rPr>
                <w:rFonts w:ascii="Times New Roman" w:hAnsi="Times New Roman"/>
                <w:sz w:val="20"/>
              </w:rPr>
              <w:t>Gross profit</w:t>
            </w:r>
          </w:p>
        </w:tc>
        <w:tc>
          <w:tcPr>
            <w:tcW w:w="2256" w:type="dxa"/>
          </w:tcPr>
          <w:p w14:paraId="767C8D73" w14:textId="77777777" w:rsidR="00F87251" w:rsidRDefault="00F87251" w:rsidP="009F53D0">
            <w:pPr>
              <w:spacing w:before="20" w:after="20"/>
              <w:jc w:val="right"/>
            </w:pPr>
            <w:r>
              <w:rPr>
                <w:rFonts w:ascii="Times New Roman" w:hAnsi="Times New Roman"/>
                <w:sz w:val="20"/>
              </w:rPr>
              <w:t>5,508</w:t>
            </w:r>
          </w:p>
        </w:tc>
        <w:tc>
          <w:tcPr>
            <w:tcW w:w="2256" w:type="dxa"/>
          </w:tcPr>
          <w:p w14:paraId="234B7C8D" w14:textId="77777777" w:rsidR="00F87251" w:rsidRDefault="00F87251" w:rsidP="009F53D0">
            <w:pPr>
              <w:spacing w:before="20" w:after="20"/>
              <w:jc w:val="right"/>
            </w:pPr>
            <w:r>
              <w:rPr>
                <w:rFonts w:ascii="Times New Roman" w:hAnsi="Times New Roman"/>
                <w:sz w:val="20"/>
              </w:rPr>
              <w:t>5,945</w:t>
            </w:r>
          </w:p>
        </w:tc>
        <w:tc>
          <w:tcPr>
            <w:tcW w:w="2256" w:type="dxa"/>
          </w:tcPr>
          <w:p w14:paraId="21F5E5CC" w14:textId="77777777" w:rsidR="00F87251" w:rsidRDefault="00F87251" w:rsidP="009F53D0">
            <w:pPr>
              <w:spacing w:before="20" w:after="20"/>
              <w:jc w:val="right"/>
            </w:pPr>
            <w:r>
              <w:rPr>
                <w:rFonts w:ascii="Times New Roman" w:hAnsi="Times New Roman"/>
                <w:sz w:val="20"/>
              </w:rPr>
              <w:t>6,134</w:t>
            </w:r>
          </w:p>
        </w:tc>
      </w:tr>
      <w:tr w:rsidR="00F87251" w14:paraId="477C2E53" w14:textId="77777777" w:rsidTr="009F53D0">
        <w:tc>
          <w:tcPr>
            <w:tcW w:w="2256" w:type="dxa"/>
          </w:tcPr>
          <w:p w14:paraId="760740FB" w14:textId="77777777" w:rsidR="00F87251" w:rsidRDefault="00F87251" w:rsidP="009F53D0">
            <w:pPr>
              <w:spacing w:before="20" w:after="20"/>
            </w:pPr>
            <w:r>
              <w:rPr>
                <w:rFonts w:ascii="Times New Roman" w:hAnsi="Times New Roman"/>
                <w:sz w:val="20"/>
              </w:rPr>
              <w:t>Selling &amp; distribution</w:t>
            </w:r>
          </w:p>
        </w:tc>
        <w:tc>
          <w:tcPr>
            <w:tcW w:w="2256" w:type="dxa"/>
          </w:tcPr>
          <w:p w14:paraId="0F54C4F6" w14:textId="77777777" w:rsidR="00F87251" w:rsidRDefault="00F87251" w:rsidP="009F53D0">
            <w:pPr>
              <w:spacing w:before="20" w:after="20"/>
              <w:jc w:val="right"/>
            </w:pPr>
            <w:r>
              <w:rPr>
                <w:rFonts w:ascii="Times New Roman" w:hAnsi="Times New Roman"/>
                <w:sz w:val="20"/>
              </w:rPr>
              <w:t>(1,385)</w:t>
            </w:r>
          </w:p>
        </w:tc>
        <w:tc>
          <w:tcPr>
            <w:tcW w:w="2256" w:type="dxa"/>
          </w:tcPr>
          <w:p w14:paraId="4214DADF" w14:textId="77777777" w:rsidR="00F87251" w:rsidRDefault="00F87251" w:rsidP="009F53D0">
            <w:pPr>
              <w:spacing w:before="20" w:after="20"/>
              <w:jc w:val="right"/>
            </w:pPr>
            <w:r>
              <w:rPr>
                <w:rFonts w:ascii="Times New Roman" w:hAnsi="Times New Roman"/>
                <w:sz w:val="20"/>
              </w:rPr>
              <w:t>(1,459)</w:t>
            </w:r>
          </w:p>
        </w:tc>
        <w:tc>
          <w:tcPr>
            <w:tcW w:w="2256" w:type="dxa"/>
          </w:tcPr>
          <w:p w14:paraId="351D7E1F" w14:textId="77777777" w:rsidR="00F87251" w:rsidRDefault="00F87251" w:rsidP="009F53D0">
            <w:pPr>
              <w:spacing w:before="20" w:after="20"/>
              <w:jc w:val="right"/>
            </w:pPr>
            <w:r>
              <w:rPr>
                <w:rFonts w:ascii="Times New Roman" w:hAnsi="Times New Roman"/>
                <w:sz w:val="20"/>
              </w:rPr>
              <w:t>(1,470)</w:t>
            </w:r>
          </w:p>
        </w:tc>
      </w:tr>
      <w:tr w:rsidR="00F87251" w14:paraId="69D60AD0" w14:textId="77777777" w:rsidTr="009F53D0">
        <w:tc>
          <w:tcPr>
            <w:tcW w:w="2256" w:type="dxa"/>
          </w:tcPr>
          <w:p w14:paraId="0209EF70" w14:textId="77777777" w:rsidR="00F87251" w:rsidRDefault="00F87251" w:rsidP="009F53D0">
            <w:pPr>
              <w:spacing w:before="20" w:after="20"/>
            </w:pPr>
            <w:r>
              <w:rPr>
                <w:rFonts w:ascii="Times New Roman" w:hAnsi="Times New Roman"/>
                <w:sz w:val="20"/>
              </w:rPr>
              <w:t>Administration &amp; other</w:t>
            </w:r>
          </w:p>
        </w:tc>
        <w:tc>
          <w:tcPr>
            <w:tcW w:w="2256" w:type="dxa"/>
          </w:tcPr>
          <w:p w14:paraId="52334187" w14:textId="77777777" w:rsidR="00F87251" w:rsidRDefault="00F87251" w:rsidP="009F53D0">
            <w:pPr>
              <w:spacing w:before="20" w:after="20"/>
              <w:jc w:val="right"/>
            </w:pPr>
            <w:r>
              <w:rPr>
                <w:rFonts w:ascii="Times New Roman" w:hAnsi="Times New Roman"/>
                <w:sz w:val="20"/>
              </w:rPr>
              <w:t>(1,819)</w:t>
            </w:r>
          </w:p>
        </w:tc>
        <w:tc>
          <w:tcPr>
            <w:tcW w:w="2256" w:type="dxa"/>
          </w:tcPr>
          <w:p w14:paraId="1365A779" w14:textId="77777777" w:rsidR="00F87251" w:rsidRDefault="00F87251" w:rsidP="009F53D0">
            <w:pPr>
              <w:spacing w:before="20" w:after="20"/>
              <w:jc w:val="right"/>
            </w:pPr>
            <w:r>
              <w:rPr>
                <w:rFonts w:ascii="Times New Roman" w:hAnsi="Times New Roman"/>
                <w:sz w:val="20"/>
              </w:rPr>
              <w:t>(1,850)</w:t>
            </w:r>
          </w:p>
        </w:tc>
        <w:tc>
          <w:tcPr>
            <w:tcW w:w="2256" w:type="dxa"/>
          </w:tcPr>
          <w:p w14:paraId="3DD685C1" w14:textId="77777777" w:rsidR="00F87251" w:rsidRDefault="00F87251" w:rsidP="009F53D0">
            <w:pPr>
              <w:spacing w:before="20" w:after="20"/>
              <w:jc w:val="right"/>
            </w:pPr>
            <w:r>
              <w:rPr>
                <w:rFonts w:ascii="Times New Roman" w:hAnsi="Times New Roman"/>
                <w:sz w:val="20"/>
              </w:rPr>
              <w:t>(1,846)</w:t>
            </w:r>
          </w:p>
        </w:tc>
      </w:tr>
      <w:tr w:rsidR="00F87251" w14:paraId="4E8C0E20" w14:textId="77777777" w:rsidTr="009F53D0">
        <w:tc>
          <w:tcPr>
            <w:tcW w:w="2256" w:type="dxa"/>
          </w:tcPr>
          <w:p w14:paraId="5369B543" w14:textId="77777777" w:rsidR="00F87251" w:rsidRDefault="00F87251" w:rsidP="009F53D0">
            <w:pPr>
              <w:spacing w:before="20" w:after="20"/>
            </w:pPr>
            <w:r>
              <w:rPr>
                <w:rFonts w:ascii="Times New Roman" w:hAnsi="Times New Roman"/>
                <w:sz w:val="20"/>
              </w:rPr>
              <w:t>Share of JV results</w:t>
            </w:r>
          </w:p>
        </w:tc>
        <w:tc>
          <w:tcPr>
            <w:tcW w:w="2256" w:type="dxa"/>
          </w:tcPr>
          <w:p w14:paraId="195BB42B" w14:textId="77777777" w:rsidR="00F87251" w:rsidRDefault="00F87251" w:rsidP="009F53D0">
            <w:pPr>
              <w:spacing w:before="20" w:after="20"/>
              <w:jc w:val="right"/>
            </w:pPr>
            <w:r>
              <w:rPr>
                <w:rFonts w:ascii="Times New Roman" w:hAnsi="Times New Roman"/>
                <w:sz w:val="20"/>
              </w:rPr>
              <w:t>19</w:t>
            </w:r>
          </w:p>
        </w:tc>
        <w:tc>
          <w:tcPr>
            <w:tcW w:w="2256" w:type="dxa"/>
          </w:tcPr>
          <w:p w14:paraId="6E1B8D84" w14:textId="77777777" w:rsidR="00F87251" w:rsidRDefault="00F87251" w:rsidP="009F53D0">
            <w:pPr>
              <w:spacing w:before="20" w:after="20"/>
              <w:jc w:val="right"/>
            </w:pPr>
            <w:r>
              <w:rPr>
                <w:rFonts w:ascii="Times New Roman" w:hAnsi="Times New Roman"/>
                <w:sz w:val="20"/>
              </w:rPr>
              <w:t>46</w:t>
            </w:r>
          </w:p>
        </w:tc>
        <w:tc>
          <w:tcPr>
            <w:tcW w:w="2256" w:type="dxa"/>
          </w:tcPr>
          <w:p w14:paraId="3210EE20" w14:textId="77777777" w:rsidR="00F87251" w:rsidRDefault="00F87251" w:rsidP="009F53D0">
            <w:pPr>
              <w:spacing w:before="20" w:after="20"/>
              <w:jc w:val="right"/>
            </w:pPr>
            <w:r>
              <w:rPr>
                <w:rFonts w:ascii="Times New Roman" w:hAnsi="Times New Roman"/>
                <w:sz w:val="20"/>
              </w:rPr>
              <w:t>43</w:t>
            </w:r>
          </w:p>
        </w:tc>
      </w:tr>
      <w:tr w:rsidR="00F87251" w14:paraId="724AAAB7" w14:textId="77777777" w:rsidTr="009F53D0">
        <w:tc>
          <w:tcPr>
            <w:tcW w:w="2256" w:type="dxa"/>
          </w:tcPr>
          <w:p w14:paraId="6E06CCEB" w14:textId="77777777" w:rsidR="00F87251" w:rsidRDefault="00F87251" w:rsidP="009F53D0">
            <w:pPr>
              <w:spacing w:before="20" w:after="20"/>
            </w:pPr>
            <w:r>
              <w:rPr>
                <w:rFonts w:ascii="Times New Roman" w:hAnsi="Times New Roman"/>
                <w:sz w:val="20"/>
              </w:rPr>
              <w:t>Operating profit (EBIT)</w:t>
            </w:r>
          </w:p>
        </w:tc>
        <w:tc>
          <w:tcPr>
            <w:tcW w:w="2256" w:type="dxa"/>
          </w:tcPr>
          <w:p w14:paraId="15F057C6" w14:textId="77777777" w:rsidR="00F87251" w:rsidRDefault="00F87251" w:rsidP="009F53D0">
            <w:pPr>
              <w:spacing w:before="20" w:after="20"/>
              <w:jc w:val="right"/>
            </w:pPr>
            <w:r>
              <w:rPr>
                <w:rFonts w:ascii="Times New Roman" w:hAnsi="Times New Roman"/>
                <w:sz w:val="20"/>
              </w:rPr>
              <w:t>2,323</w:t>
            </w:r>
          </w:p>
        </w:tc>
        <w:tc>
          <w:tcPr>
            <w:tcW w:w="2256" w:type="dxa"/>
          </w:tcPr>
          <w:p w14:paraId="4063F8E8" w14:textId="77777777" w:rsidR="00F87251" w:rsidRDefault="00F87251" w:rsidP="009F53D0">
            <w:pPr>
              <w:spacing w:before="20" w:after="20"/>
              <w:jc w:val="right"/>
            </w:pPr>
            <w:r>
              <w:rPr>
                <w:rFonts w:ascii="Times New Roman" w:hAnsi="Times New Roman"/>
                <w:sz w:val="20"/>
              </w:rPr>
              <w:t>2,682</w:t>
            </w:r>
          </w:p>
        </w:tc>
        <w:tc>
          <w:tcPr>
            <w:tcW w:w="2256" w:type="dxa"/>
          </w:tcPr>
          <w:p w14:paraId="5650BC0A" w14:textId="77777777" w:rsidR="00F87251" w:rsidRDefault="00F87251" w:rsidP="009F53D0">
            <w:pPr>
              <w:spacing w:before="20" w:after="20"/>
              <w:jc w:val="right"/>
            </w:pPr>
            <w:r>
              <w:rPr>
                <w:rFonts w:ascii="Times New Roman" w:hAnsi="Times New Roman"/>
                <w:sz w:val="20"/>
              </w:rPr>
              <w:t>2,861</w:t>
            </w:r>
          </w:p>
        </w:tc>
      </w:tr>
      <w:tr w:rsidR="00F87251" w14:paraId="7B304D79" w14:textId="77777777" w:rsidTr="009F53D0">
        <w:tc>
          <w:tcPr>
            <w:tcW w:w="2256" w:type="dxa"/>
          </w:tcPr>
          <w:p w14:paraId="35841B94" w14:textId="77777777" w:rsidR="00F87251" w:rsidRDefault="00F87251" w:rsidP="009F53D0">
            <w:pPr>
              <w:spacing w:before="20" w:after="20"/>
            </w:pPr>
            <w:r>
              <w:rPr>
                <w:rFonts w:ascii="Times New Roman" w:hAnsi="Times New Roman"/>
                <w:sz w:val="20"/>
              </w:rPr>
              <w:t>Finance income</w:t>
            </w:r>
          </w:p>
        </w:tc>
        <w:tc>
          <w:tcPr>
            <w:tcW w:w="2256" w:type="dxa"/>
          </w:tcPr>
          <w:p w14:paraId="2822C23A" w14:textId="77777777" w:rsidR="00F87251" w:rsidRDefault="00F87251" w:rsidP="009F53D0">
            <w:pPr>
              <w:spacing w:before="20" w:after="20"/>
              <w:jc w:val="right"/>
            </w:pPr>
            <w:r>
              <w:rPr>
                <w:rFonts w:ascii="Times New Roman" w:hAnsi="Times New Roman"/>
                <w:sz w:val="20"/>
              </w:rPr>
              <w:t>4</w:t>
            </w:r>
          </w:p>
        </w:tc>
        <w:tc>
          <w:tcPr>
            <w:tcW w:w="2256" w:type="dxa"/>
          </w:tcPr>
          <w:p w14:paraId="5881ED28" w14:textId="77777777" w:rsidR="00F87251" w:rsidRDefault="00F87251" w:rsidP="009F53D0">
            <w:pPr>
              <w:spacing w:before="20" w:after="20"/>
              <w:jc w:val="right"/>
            </w:pPr>
            <w:r>
              <w:rPr>
                <w:rFonts w:ascii="Times New Roman" w:hAnsi="Times New Roman"/>
                <w:sz w:val="20"/>
              </w:rPr>
              <w:t>8</w:t>
            </w:r>
          </w:p>
        </w:tc>
        <w:tc>
          <w:tcPr>
            <w:tcW w:w="2256" w:type="dxa"/>
          </w:tcPr>
          <w:p w14:paraId="0B73F951" w14:textId="77777777" w:rsidR="00F87251" w:rsidRDefault="00F87251" w:rsidP="009F53D0">
            <w:pPr>
              <w:spacing w:before="20" w:after="20"/>
              <w:jc w:val="right"/>
            </w:pPr>
            <w:r>
              <w:rPr>
                <w:rFonts w:ascii="Times New Roman" w:hAnsi="Times New Roman"/>
                <w:sz w:val="20"/>
              </w:rPr>
              <w:t>6</w:t>
            </w:r>
          </w:p>
        </w:tc>
      </w:tr>
      <w:tr w:rsidR="00F87251" w14:paraId="1281AB1A" w14:textId="77777777" w:rsidTr="009F53D0">
        <w:tc>
          <w:tcPr>
            <w:tcW w:w="2256" w:type="dxa"/>
          </w:tcPr>
          <w:p w14:paraId="07190BE1" w14:textId="77777777" w:rsidR="00F87251" w:rsidRDefault="00F87251" w:rsidP="009F53D0">
            <w:pPr>
              <w:spacing w:before="20" w:after="20"/>
            </w:pPr>
            <w:r>
              <w:rPr>
                <w:rFonts w:ascii="Times New Roman" w:hAnsi="Times New Roman"/>
                <w:sz w:val="20"/>
              </w:rPr>
              <w:t>Finance costs</w:t>
            </w:r>
          </w:p>
        </w:tc>
        <w:tc>
          <w:tcPr>
            <w:tcW w:w="2256" w:type="dxa"/>
          </w:tcPr>
          <w:p w14:paraId="66E96006" w14:textId="77777777" w:rsidR="00F87251" w:rsidRDefault="00F87251" w:rsidP="009F53D0">
            <w:pPr>
              <w:spacing w:before="20" w:after="20"/>
              <w:jc w:val="right"/>
            </w:pPr>
            <w:r>
              <w:rPr>
                <w:rFonts w:ascii="Times New Roman" w:hAnsi="Times New Roman"/>
                <w:sz w:val="20"/>
              </w:rPr>
              <w:t>(205)</w:t>
            </w:r>
          </w:p>
        </w:tc>
        <w:tc>
          <w:tcPr>
            <w:tcW w:w="2256" w:type="dxa"/>
          </w:tcPr>
          <w:p w14:paraId="2215A33E" w14:textId="77777777" w:rsidR="00F87251" w:rsidRDefault="00F87251" w:rsidP="009F53D0">
            <w:pPr>
              <w:spacing w:before="20" w:after="20"/>
              <w:jc w:val="right"/>
            </w:pPr>
            <w:r>
              <w:rPr>
                <w:rFonts w:ascii="Times New Roman" w:hAnsi="Times New Roman"/>
                <w:sz w:val="20"/>
              </w:rPr>
              <w:t>(323)</w:t>
            </w:r>
          </w:p>
        </w:tc>
        <w:tc>
          <w:tcPr>
            <w:tcW w:w="2256" w:type="dxa"/>
          </w:tcPr>
          <w:p w14:paraId="33244BEE" w14:textId="77777777" w:rsidR="00F87251" w:rsidRDefault="00F87251" w:rsidP="009F53D0">
            <w:pPr>
              <w:spacing w:before="20" w:after="20"/>
              <w:jc w:val="right"/>
            </w:pPr>
            <w:r>
              <w:rPr>
                <w:rFonts w:ascii="Times New Roman" w:hAnsi="Times New Roman"/>
                <w:sz w:val="20"/>
              </w:rPr>
              <w:t>(304)</w:t>
            </w:r>
          </w:p>
        </w:tc>
      </w:tr>
      <w:tr w:rsidR="00F87251" w14:paraId="3D39E483" w14:textId="77777777" w:rsidTr="009F53D0">
        <w:tc>
          <w:tcPr>
            <w:tcW w:w="2256" w:type="dxa"/>
          </w:tcPr>
          <w:p w14:paraId="138DBC6B" w14:textId="77777777" w:rsidR="00F87251" w:rsidRDefault="00F87251" w:rsidP="009F53D0">
            <w:pPr>
              <w:spacing w:before="20" w:after="20"/>
            </w:pPr>
            <w:r>
              <w:rPr>
                <w:rFonts w:ascii="Times New Roman" w:hAnsi="Times New Roman"/>
                <w:sz w:val="20"/>
              </w:rPr>
              <w:t>Net finance costs</w:t>
            </w:r>
          </w:p>
        </w:tc>
        <w:tc>
          <w:tcPr>
            <w:tcW w:w="2256" w:type="dxa"/>
          </w:tcPr>
          <w:p w14:paraId="3F8222A6" w14:textId="77777777" w:rsidR="00F87251" w:rsidRDefault="00F87251" w:rsidP="009F53D0">
            <w:pPr>
              <w:spacing w:before="20" w:after="20"/>
              <w:jc w:val="right"/>
            </w:pPr>
            <w:r>
              <w:rPr>
                <w:rFonts w:ascii="Times New Roman" w:hAnsi="Times New Roman"/>
                <w:sz w:val="20"/>
              </w:rPr>
              <w:t>(201)</w:t>
            </w:r>
          </w:p>
        </w:tc>
        <w:tc>
          <w:tcPr>
            <w:tcW w:w="2256" w:type="dxa"/>
          </w:tcPr>
          <w:p w14:paraId="7E78029B" w14:textId="77777777" w:rsidR="00F87251" w:rsidRDefault="00F87251" w:rsidP="009F53D0">
            <w:pPr>
              <w:spacing w:before="20" w:after="20"/>
              <w:jc w:val="right"/>
            </w:pPr>
            <w:r>
              <w:rPr>
                <w:rFonts w:ascii="Times New Roman" w:hAnsi="Times New Roman"/>
                <w:sz w:val="20"/>
              </w:rPr>
              <w:t>(315)</w:t>
            </w:r>
          </w:p>
        </w:tc>
        <w:tc>
          <w:tcPr>
            <w:tcW w:w="2256" w:type="dxa"/>
          </w:tcPr>
          <w:p w14:paraId="5D08FF60" w14:textId="77777777" w:rsidR="00F87251" w:rsidRDefault="00F87251" w:rsidP="009F53D0">
            <w:pPr>
              <w:spacing w:before="20" w:after="20"/>
              <w:jc w:val="right"/>
            </w:pPr>
            <w:r>
              <w:rPr>
                <w:rFonts w:ascii="Times New Roman" w:hAnsi="Times New Roman"/>
                <w:sz w:val="20"/>
              </w:rPr>
              <w:t>(298)</w:t>
            </w:r>
          </w:p>
        </w:tc>
      </w:tr>
      <w:tr w:rsidR="00F87251" w14:paraId="19739954" w14:textId="77777777" w:rsidTr="009F53D0">
        <w:tc>
          <w:tcPr>
            <w:tcW w:w="2256" w:type="dxa"/>
          </w:tcPr>
          <w:p w14:paraId="710038DF" w14:textId="77777777" w:rsidR="00F87251" w:rsidRDefault="00F87251" w:rsidP="009F53D0">
            <w:pPr>
              <w:spacing w:before="20" w:after="20"/>
            </w:pPr>
            <w:r>
              <w:rPr>
                <w:rFonts w:ascii="Times New Roman" w:hAnsi="Times New Roman"/>
                <w:sz w:val="20"/>
              </w:rPr>
              <w:t>Other items</w:t>
            </w:r>
          </w:p>
        </w:tc>
        <w:tc>
          <w:tcPr>
            <w:tcW w:w="2256" w:type="dxa"/>
          </w:tcPr>
          <w:p w14:paraId="3092C790" w14:textId="77777777" w:rsidR="00F87251" w:rsidRDefault="00F87251" w:rsidP="009F53D0">
            <w:pPr>
              <w:spacing w:before="20" w:after="20"/>
              <w:jc w:val="right"/>
            </w:pPr>
            <w:r>
              <w:rPr>
                <w:rFonts w:ascii="Times New Roman" w:hAnsi="Times New Roman"/>
                <w:sz w:val="20"/>
              </w:rPr>
              <w:t>(9)</w:t>
            </w:r>
          </w:p>
        </w:tc>
        <w:tc>
          <w:tcPr>
            <w:tcW w:w="2256" w:type="dxa"/>
          </w:tcPr>
          <w:p w14:paraId="09FE9F3B" w14:textId="77777777" w:rsidR="00F87251" w:rsidRDefault="00F87251" w:rsidP="009F53D0">
            <w:pPr>
              <w:spacing w:before="20" w:after="20"/>
              <w:jc w:val="right"/>
            </w:pPr>
            <w:r>
              <w:rPr>
                <w:rFonts w:ascii="Times New Roman" w:hAnsi="Times New Roman"/>
                <w:sz w:val="20"/>
              </w:rPr>
              <w:t>(72)</w:t>
            </w:r>
          </w:p>
        </w:tc>
        <w:tc>
          <w:tcPr>
            <w:tcW w:w="2256" w:type="dxa"/>
          </w:tcPr>
          <w:p w14:paraId="082F4B97" w14:textId="77777777" w:rsidR="00F87251" w:rsidRDefault="00F87251" w:rsidP="009F53D0">
            <w:pPr>
              <w:spacing w:before="20" w:after="20"/>
              <w:jc w:val="right"/>
            </w:pPr>
            <w:r>
              <w:rPr>
                <w:rFonts w:ascii="Times New Roman" w:hAnsi="Times New Roman"/>
                <w:sz w:val="20"/>
              </w:rPr>
              <w:t>(6)</w:t>
            </w:r>
          </w:p>
        </w:tc>
      </w:tr>
      <w:tr w:rsidR="00F87251" w14:paraId="29BB2783" w14:textId="77777777" w:rsidTr="009F53D0">
        <w:tc>
          <w:tcPr>
            <w:tcW w:w="2256" w:type="dxa"/>
          </w:tcPr>
          <w:p w14:paraId="02CDEB35" w14:textId="77777777" w:rsidR="00F87251" w:rsidRDefault="00F87251" w:rsidP="009F53D0">
            <w:pPr>
              <w:spacing w:before="20" w:after="20"/>
            </w:pPr>
            <w:r>
              <w:rPr>
                <w:rFonts w:ascii="Times New Roman" w:hAnsi="Times New Roman"/>
                <w:sz w:val="20"/>
              </w:rPr>
              <w:t>Profit before tax</w:t>
            </w:r>
          </w:p>
        </w:tc>
        <w:tc>
          <w:tcPr>
            <w:tcW w:w="2256" w:type="dxa"/>
          </w:tcPr>
          <w:p w14:paraId="30C512DE" w14:textId="77777777" w:rsidR="00F87251" w:rsidRDefault="00F87251" w:rsidP="009F53D0">
            <w:pPr>
              <w:spacing w:before="20" w:after="20"/>
              <w:jc w:val="right"/>
            </w:pPr>
            <w:r>
              <w:rPr>
                <w:rFonts w:ascii="Times New Roman" w:hAnsi="Times New Roman"/>
                <w:sz w:val="20"/>
              </w:rPr>
              <w:t>2,113</w:t>
            </w:r>
          </w:p>
        </w:tc>
        <w:tc>
          <w:tcPr>
            <w:tcW w:w="2256" w:type="dxa"/>
          </w:tcPr>
          <w:p w14:paraId="1371947D" w14:textId="77777777" w:rsidR="00F87251" w:rsidRDefault="00F87251" w:rsidP="009F53D0">
            <w:pPr>
              <w:spacing w:before="20" w:after="20"/>
              <w:jc w:val="right"/>
            </w:pPr>
            <w:r>
              <w:rPr>
                <w:rFonts w:ascii="Times New Roman" w:hAnsi="Times New Roman"/>
                <w:sz w:val="20"/>
              </w:rPr>
              <w:t>2,295</w:t>
            </w:r>
          </w:p>
        </w:tc>
        <w:tc>
          <w:tcPr>
            <w:tcW w:w="2256" w:type="dxa"/>
          </w:tcPr>
          <w:p w14:paraId="075A2E9E" w14:textId="77777777" w:rsidR="00F87251" w:rsidRDefault="00F87251" w:rsidP="009F53D0">
            <w:pPr>
              <w:spacing w:before="20" w:after="20"/>
              <w:jc w:val="right"/>
            </w:pPr>
            <w:r>
              <w:rPr>
                <w:rFonts w:ascii="Times New Roman" w:hAnsi="Times New Roman"/>
                <w:sz w:val="20"/>
              </w:rPr>
              <w:t>2,557</w:t>
            </w:r>
          </w:p>
        </w:tc>
      </w:tr>
      <w:tr w:rsidR="00F87251" w14:paraId="194AA79D" w14:textId="77777777" w:rsidTr="009F53D0">
        <w:tc>
          <w:tcPr>
            <w:tcW w:w="2256" w:type="dxa"/>
          </w:tcPr>
          <w:p w14:paraId="0BE78457" w14:textId="77777777" w:rsidR="00F87251" w:rsidRDefault="00F87251" w:rsidP="009F53D0">
            <w:pPr>
              <w:spacing w:before="20" w:after="20"/>
            </w:pPr>
            <w:r>
              <w:rPr>
                <w:rFonts w:ascii="Times New Roman" w:hAnsi="Times New Roman"/>
                <w:sz w:val="20"/>
              </w:rPr>
              <w:t>Income tax expense</w:t>
            </w:r>
          </w:p>
        </w:tc>
        <w:tc>
          <w:tcPr>
            <w:tcW w:w="2256" w:type="dxa"/>
          </w:tcPr>
          <w:p w14:paraId="4BCCB67A" w14:textId="77777777" w:rsidR="00F87251" w:rsidRDefault="00F87251" w:rsidP="009F53D0">
            <w:pPr>
              <w:spacing w:before="20" w:after="20"/>
              <w:jc w:val="right"/>
            </w:pPr>
            <w:r>
              <w:rPr>
                <w:rFonts w:ascii="Times New Roman" w:hAnsi="Times New Roman"/>
                <w:sz w:val="20"/>
              </w:rPr>
              <w:t>(481)</w:t>
            </w:r>
          </w:p>
        </w:tc>
        <w:tc>
          <w:tcPr>
            <w:tcW w:w="2256" w:type="dxa"/>
          </w:tcPr>
          <w:p w14:paraId="07813AFE" w14:textId="77777777" w:rsidR="00F87251" w:rsidRDefault="00F87251" w:rsidP="009F53D0">
            <w:pPr>
              <w:spacing w:before="20" w:after="20"/>
              <w:jc w:val="right"/>
            </w:pPr>
            <w:r>
              <w:rPr>
                <w:rFonts w:ascii="Times New Roman" w:hAnsi="Times New Roman"/>
                <w:sz w:val="20"/>
              </w:rPr>
              <w:t>(507)</w:t>
            </w:r>
          </w:p>
        </w:tc>
        <w:tc>
          <w:tcPr>
            <w:tcW w:w="2256" w:type="dxa"/>
          </w:tcPr>
          <w:p w14:paraId="03C0DF7E" w14:textId="77777777" w:rsidR="00F87251" w:rsidRDefault="00F87251" w:rsidP="009F53D0">
            <w:pPr>
              <w:spacing w:before="20" w:after="20"/>
              <w:jc w:val="right"/>
            </w:pPr>
            <w:r>
              <w:rPr>
                <w:rFonts w:ascii="Times New Roman" w:hAnsi="Times New Roman"/>
                <w:sz w:val="20"/>
              </w:rPr>
              <w:t>(613)</w:t>
            </w:r>
          </w:p>
        </w:tc>
      </w:tr>
      <w:tr w:rsidR="00F87251" w14:paraId="449D7C13" w14:textId="77777777" w:rsidTr="009F53D0">
        <w:tc>
          <w:tcPr>
            <w:tcW w:w="2256" w:type="dxa"/>
          </w:tcPr>
          <w:p w14:paraId="600CE669" w14:textId="77777777" w:rsidR="00F87251" w:rsidRDefault="00F87251" w:rsidP="009F53D0">
            <w:pPr>
              <w:spacing w:before="20" w:after="20"/>
            </w:pPr>
            <w:r>
              <w:rPr>
                <w:rFonts w:ascii="Times New Roman" w:hAnsi="Times New Roman"/>
                <w:sz w:val="20"/>
              </w:rPr>
              <w:t>Net profit (total)</w:t>
            </w:r>
          </w:p>
        </w:tc>
        <w:tc>
          <w:tcPr>
            <w:tcW w:w="2256" w:type="dxa"/>
          </w:tcPr>
          <w:p w14:paraId="69F022B5" w14:textId="77777777" w:rsidR="00F87251" w:rsidRDefault="00F87251" w:rsidP="009F53D0">
            <w:pPr>
              <w:spacing w:before="20" w:after="20"/>
              <w:jc w:val="right"/>
            </w:pPr>
            <w:r>
              <w:rPr>
                <w:rFonts w:ascii="Times New Roman" w:hAnsi="Times New Roman"/>
                <w:sz w:val="20"/>
              </w:rPr>
              <w:t>1,632</w:t>
            </w:r>
          </w:p>
        </w:tc>
        <w:tc>
          <w:tcPr>
            <w:tcW w:w="2256" w:type="dxa"/>
          </w:tcPr>
          <w:p w14:paraId="3C706E6B" w14:textId="77777777" w:rsidR="00F87251" w:rsidRDefault="00F87251" w:rsidP="009F53D0">
            <w:pPr>
              <w:spacing w:before="20" w:after="20"/>
              <w:jc w:val="right"/>
            </w:pPr>
            <w:r>
              <w:rPr>
                <w:rFonts w:ascii="Times New Roman" w:hAnsi="Times New Roman"/>
                <w:sz w:val="20"/>
              </w:rPr>
              <w:t>1,788</w:t>
            </w:r>
          </w:p>
        </w:tc>
        <w:tc>
          <w:tcPr>
            <w:tcW w:w="2256" w:type="dxa"/>
          </w:tcPr>
          <w:p w14:paraId="4048D198" w14:textId="77777777" w:rsidR="00F87251" w:rsidRDefault="00F87251" w:rsidP="009F53D0">
            <w:pPr>
              <w:spacing w:before="20" w:after="20"/>
              <w:jc w:val="right"/>
            </w:pPr>
            <w:r>
              <w:rPr>
                <w:rFonts w:ascii="Times New Roman" w:hAnsi="Times New Roman"/>
                <w:sz w:val="20"/>
              </w:rPr>
              <w:t>1,944</w:t>
            </w:r>
          </w:p>
        </w:tc>
      </w:tr>
      <w:tr w:rsidR="00F87251" w14:paraId="14DEC36C" w14:textId="77777777" w:rsidTr="009F53D0">
        <w:tc>
          <w:tcPr>
            <w:tcW w:w="2256" w:type="dxa"/>
          </w:tcPr>
          <w:p w14:paraId="68ADC628" w14:textId="77777777" w:rsidR="00F87251" w:rsidRDefault="00F87251" w:rsidP="009F53D0">
            <w:pPr>
              <w:spacing w:before="20" w:after="20"/>
            </w:pPr>
            <w:r>
              <w:rPr>
                <w:rFonts w:ascii="Times New Roman" w:hAnsi="Times New Roman"/>
                <w:sz w:val="20"/>
              </w:rPr>
              <w:t>Attributable to shareholders</w:t>
            </w:r>
          </w:p>
        </w:tc>
        <w:tc>
          <w:tcPr>
            <w:tcW w:w="2256" w:type="dxa"/>
          </w:tcPr>
          <w:p w14:paraId="6D97E3E4" w14:textId="77777777" w:rsidR="00F87251" w:rsidRDefault="00F87251" w:rsidP="009F53D0">
            <w:pPr>
              <w:spacing w:before="20" w:after="20"/>
              <w:jc w:val="right"/>
            </w:pPr>
            <w:r>
              <w:rPr>
                <w:rFonts w:ascii="Times New Roman" w:hAnsi="Times New Roman"/>
                <w:sz w:val="20"/>
              </w:rPr>
              <w:t>1,634</w:t>
            </w:r>
          </w:p>
        </w:tc>
        <w:tc>
          <w:tcPr>
            <w:tcW w:w="2256" w:type="dxa"/>
          </w:tcPr>
          <w:p w14:paraId="770E893A" w14:textId="77777777" w:rsidR="00F87251" w:rsidRDefault="00F87251" w:rsidP="009F53D0">
            <w:pPr>
              <w:spacing w:before="20" w:after="20"/>
              <w:jc w:val="right"/>
            </w:pPr>
            <w:r>
              <w:rPr>
                <w:rFonts w:ascii="Times New Roman" w:hAnsi="Times New Roman"/>
                <w:sz w:val="20"/>
              </w:rPr>
              <w:t>1,781</w:t>
            </w:r>
          </w:p>
        </w:tc>
        <w:tc>
          <w:tcPr>
            <w:tcW w:w="2256" w:type="dxa"/>
          </w:tcPr>
          <w:p w14:paraId="03B36964" w14:textId="77777777" w:rsidR="00F87251" w:rsidRDefault="00F87251" w:rsidP="009F53D0">
            <w:pPr>
              <w:spacing w:before="20" w:after="20"/>
              <w:jc w:val="right"/>
            </w:pPr>
            <w:r>
              <w:rPr>
                <w:rFonts w:ascii="Times New Roman" w:hAnsi="Times New Roman"/>
                <w:sz w:val="20"/>
              </w:rPr>
              <w:t>1,934</w:t>
            </w:r>
          </w:p>
        </w:tc>
      </w:tr>
      <w:tr w:rsidR="00F87251" w14:paraId="29459D6C" w14:textId="77777777" w:rsidTr="009F53D0">
        <w:tc>
          <w:tcPr>
            <w:tcW w:w="2256" w:type="dxa"/>
          </w:tcPr>
          <w:p w14:paraId="40FBD283" w14:textId="77777777" w:rsidR="00F87251" w:rsidRDefault="00F87251" w:rsidP="009F53D0">
            <w:pPr>
              <w:spacing w:before="20" w:after="20"/>
            </w:pPr>
            <w:r>
              <w:rPr>
                <w:rFonts w:ascii="Times New Roman" w:hAnsi="Times New Roman"/>
                <w:sz w:val="20"/>
              </w:rPr>
              <w:t>Basic EPS (pence)</w:t>
            </w:r>
          </w:p>
        </w:tc>
        <w:tc>
          <w:tcPr>
            <w:tcW w:w="2256" w:type="dxa"/>
          </w:tcPr>
          <w:p w14:paraId="17C7C1FC" w14:textId="77777777" w:rsidR="00F87251" w:rsidRDefault="00F87251" w:rsidP="009F53D0">
            <w:pPr>
              <w:spacing w:before="20" w:after="20"/>
              <w:jc w:val="right"/>
            </w:pPr>
            <w:r>
              <w:rPr>
                <w:rFonts w:ascii="Times New Roman" w:hAnsi="Times New Roman"/>
                <w:sz w:val="20"/>
              </w:rPr>
              <w:t>85</w:t>
            </w:r>
          </w:p>
        </w:tc>
        <w:tc>
          <w:tcPr>
            <w:tcW w:w="2256" w:type="dxa"/>
          </w:tcPr>
          <w:p w14:paraId="6569A494" w14:textId="77777777" w:rsidR="00F87251" w:rsidRDefault="00F87251" w:rsidP="009F53D0">
            <w:pPr>
              <w:spacing w:before="20" w:after="20"/>
              <w:jc w:val="right"/>
            </w:pPr>
            <w:r>
              <w:rPr>
                <w:rFonts w:ascii="Times New Roman" w:hAnsi="Times New Roman"/>
                <w:sz w:val="20"/>
              </w:rPr>
              <w:t>94</w:t>
            </w:r>
          </w:p>
        </w:tc>
        <w:tc>
          <w:tcPr>
            <w:tcW w:w="2256" w:type="dxa"/>
          </w:tcPr>
          <w:p w14:paraId="20DBBF46" w14:textId="77777777" w:rsidR="00F87251" w:rsidRDefault="00F87251" w:rsidP="009F53D0">
            <w:pPr>
              <w:spacing w:before="20" w:after="20"/>
              <w:jc w:val="right"/>
            </w:pPr>
            <w:r>
              <w:rPr>
                <w:rFonts w:ascii="Times New Roman" w:hAnsi="Times New Roman"/>
                <w:sz w:val="20"/>
              </w:rPr>
              <w:t>104</w:t>
            </w:r>
          </w:p>
        </w:tc>
      </w:tr>
      <w:tr w:rsidR="00F87251" w14:paraId="05CF740F" w14:textId="77777777" w:rsidTr="009F53D0">
        <w:tc>
          <w:tcPr>
            <w:tcW w:w="2256" w:type="dxa"/>
          </w:tcPr>
          <w:p w14:paraId="6EB50C87" w14:textId="77777777" w:rsidR="00F87251" w:rsidRDefault="00F87251" w:rsidP="009F53D0">
            <w:pPr>
              <w:spacing w:before="20" w:after="20"/>
            </w:pPr>
            <w:r>
              <w:rPr>
                <w:rFonts w:ascii="Times New Roman" w:hAnsi="Times New Roman"/>
                <w:sz w:val="20"/>
              </w:rPr>
              <w:t>Diluted EPS (pence)</w:t>
            </w:r>
          </w:p>
        </w:tc>
        <w:tc>
          <w:tcPr>
            <w:tcW w:w="2256" w:type="dxa"/>
          </w:tcPr>
          <w:p w14:paraId="32AE7E25" w14:textId="77777777" w:rsidR="00F87251" w:rsidRDefault="00F87251" w:rsidP="009F53D0">
            <w:pPr>
              <w:spacing w:before="20" w:after="20"/>
              <w:jc w:val="right"/>
            </w:pPr>
            <w:r>
              <w:rPr>
                <w:rFonts w:ascii="Times New Roman" w:hAnsi="Times New Roman"/>
                <w:sz w:val="20"/>
              </w:rPr>
              <w:t>85</w:t>
            </w:r>
          </w:p>
        </w:tc>
        <w:tc>
          <w:tcPr>
            <w:tcW w:w="2256" w:type="dxa"/>
          </w:tcPr>
          <w:p w14:paraId="6B2A28E1" w14:textId="77777777" w:rsidR="00F87251" w:rsidRDefault="00F87251" w:rsidP="009F53D0">
            <w:pPr>
              <w:spacing w:before="20" w:after="20"/>
              <w:jc w:val="right"/>
            </w:pPr>
            <w:r>
              <w:rPr>
                <w:rFonts w:ascii="Times New Roman" w:hAnsi="Times New Roman"/>
                <w:sz w:val="20"/>
              </w:rPr>
              <w:t>94</w:t>
            </w:r>
          </w:p>
        </w:tc>
        <w:tc>
          <w:tcPr>
            <w:tcW w:w="2256" w:type="dxa"/>
          </w:tcPr>
          <w:p w14:paraId="4B6F3EF7" w14:textId="77777777" w:rsidR="00F87251" w:rsidRDefault="00F87251" w:rsidP="009F53D0">
            <w:pPr>
              <w:spacing w:before="20" w:after="20"/>
              <w:jc w:val="right"/>
            </w:pPr>
            <w:r>
              <w:rPr>
                <w:rFonts w:ascii="Times New Roman" w:hAnsi="Times New Roman"/>
                <w:sz w:val="20"/>
              </w:rPr>
              <w:t>103</w:t>
            </w:r>
          </w:p>
        </w:tc>
      </w:tr>
    </w:tbl>
    <w:p w14:paraId="272CF6A9"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11D273C9" w14:textId="77777777" w:rsidTr="009F53D0">
        <w:tc>
          <w:tcPr>
            <w:tcW w:w="2256" w:type="dxa"/>
          </w:tcPr>
          <w:p w14:paraId="301DDB01" w14:textId="77777777" w:rsidR="00F87251" w:rsidRDefault="00F87251" w:rsidP="009F53D0">
            <w:pPr>
              <w:spacing w:before="20" w:after="20"/>
            </w:pPr>
            <w:r>
              <w:rPr>
                <w:rFonts w:ascii="Times New Roman" w:hAnsi="Times New Roman"/>
                <w:b/>
                <w:sz w:val="20"/>
              </w:rPr>
              <w:t>Line Item</w:t>
            </w:r>
          </w:p>
        </w:tc>
        <w:tc>
          <w:tcPr>
            <w:tcW w:w="2256" w:type="dxa"/>
          </w:tcPr>
          <w:p w14:paraId="046793B4" w14:textId="77777777" w:rsidR="00F87251" w:rsidRDefault="00F87251" w:rsidP="009F53D0">
            <w:pPr>
              <w:spacing w:before="20" w:after="20"/>
              <w:jc w:val="right"/>
            </w:pPr>
            <w:r>
              <w:rPr>
                <w:rFonts w:ascii="Times New Roman" w:hAnsi="Times New Roman"/>
                <w:b/>
                <w:sz w:val="20"/>
              </w:rPr>
              <w:t>2022</w:t>
            </w:r>
          </w:p>
        </w:tc>
        <w:tc>
          <w:tcPr>
            <w:tcW w:w="2256" w:type="dxa"/>
          </w:tcPr>
          <w:p w14:paraId="149A07CE" w14:textId="77777777" w:rsidR="00F87251" w:rsidRDefault="00F87251" w:rsidP="009F53D0">
            <w:pPr>
              <w:spacing w:before="20" w:after="20"/>
              <w:jc w:val="right"/>
            </w:pPr>
            <w:r>
              <w:rPr>
                <w:rFonts w:ascii="Times New Roman" w:hAnsi="Times New Roman"/>
                <w:b/>
                <w:sz w:val="20"/>
              </w:rPr>
              <w:t>2023</w:t>
            </w:r>
          </w:p>
        </w:tc>
        <w:tc>
          <w:tcPr>
            <w:tcW w:w="2256" w:type="dxa"/>
          </w:tcPr>
          <w:p w14:paraId="742A3224" w14:textId="77777777" w:rsidR="00F87251" w:rsidRDefault="00F87251" w:rsidP="009F53D0">
            <w:pPr>
              <w:spacing w:before="20" w:after="20"/>
              <w:jc w:val="right"/>
            </w:pPr>
            <w:r>
              <w:rPr>
                <w:rFonts w:ascii="Times New Roman" w:hAnsi="Times New Roman"/>
                <w:b/>
                <w:sz w:val="20"/>
              </w:rPr>
              <w:t>2024</w:t>
            </w:r>
          </w:p>
        </w:tc>
      </w:tr>
      <w:tr w:rsidR="00F87251" w14:paraId="5EDC6FF1" w14:textId="77777777" w:rsidTr="009F53D0">
        <w:tc>
          <w:tcPr>
            <w:tcW w:w="2256" w:type="dxa"/>
          </w:tcPr>
          <w:p w14:paraId="51B09E4A" w14:textId="77777777" w:rsidR="00F87251" w:rsidRDefault="00F87251" w:rsidP="009F53D0">
            <w:pPr>
              <w:spacing w:before="20" w:after="20"/>
            </w:pPr>
            <w:r>
              <w:rPr>
                <w:rFonts w:ascii="Times New Roman" w:hAnsi="Times New Roman"/>
                <w:sz w:val="20"/>
              </w:rPr>
              <w:t>NON-CURRENT ASSETS</w:t>
            </w:r>
          </w:p>
        </w:tc>
        <w:tc>
          <w:tcPr>
            <w:tcW w:w="2256" w:type="dxa"/>
          </w:tcPr>
          <w:p w14:paraId="7FB56687" w14:textId="77777777" w:rsidR="00F87251" w:rsidRDefault="00F87251" w:rsidP="009F53D0">
            <w:pPr>
              <w:spacing w:before="20" w:after="20"/>
              <w:jc w:val="right"/>
            </w:pPr>
          </w:p>
        </w:tc>
        <w:tc>
          <w:tcPr>
            <w:tcW w:w="2256" w:type="dxa"/>
          </w:tcPr>
          <w:p w14:paraId="6D2B4D97" w14:textId="77777777" w:rsidR="00F87251" w:rsidRDefault="00F87251" w:rsidP="009F53D0">
            <w:pPr>
              <w:spacing w:before="20" w:after="20"/>
              <w:jc w:val="right"/>
            </w:pPr>
          </w:p>
        </w:tc>
        <w:tc>
          <w:tcPr>
            <w:tcW w:w="2256" w:type="dxa"/>
          </w:tcPr>
          <w:p w14:paraId="314C8022" w14:textId="77777777" w:rsidR="00F87251" w:rsidRDefault="00F87251" w:rsidP="009F53D0">
            <w:pPr>
              <w:spacing w:before="20" w:after="20"/>
              <w:jc w:val="right"/>
            </w:pPr>
          </w:p>
        </w:tc>
      </w:tr>
      <w:tr w:rsidR="00F87251" w14:paraId="259FD140" w14:textId="77777777" w:rsidTr="009F53D0">
        <w:tc>
          <w:tcPr>
            <w:tcW w:w="2256" w:type="dxa"/>
          </w:tcPr>
          <w:p w14:paraId="49BF575A" w14:textId="77777777" w:rsidR="00F87251" w:rsidRDefault="00F87251" w:rsidP="009F53D0">
            <w:pPr>
              <w:spacing w:before="20" w:after="20"/>
            </w:pPr>
            <w:r>
              <w:rPr>
                <w:rFonts w:ascii="Times New Roman" w:hAnsi="Times New Roman"/>
                <w:sz w:val="20"/>
              </w:rPr>
              <w:t>Goodwill</w:t>
            </w:r>
          </w:p>
        </w:tc>
        <w:tc>
          <w:tcPr>
            <w:tcW w:w="2256" w:type="dxa"/>
          </w:tcPr>
          <w:p w14:paraId="4C86F9A0" w14:textId="77777777" w:rsidR="00F87251" w:rsidRDefault="00F87251" w:rsidP="009F53D0">
            <w:pPr>
              <w:spacing w:before="20" w:after="20"/>
              <w:jc w:val="right"/>
            </w:pPr>
            <w:r>
              <w:rPr>
                <w:rFonts w:ascii="Times New Roman" w:hAnsi="Times New Roman"/>
                <w:sz w:val="20"/>
              </w:rPr>
              <w:t>8,388</w:t>
            </w:r>
          </w:p>
        </w:tc>
        <w:tc>
          <w:tcPr>
            <w:tcW w:w="2256" w:type="dxa"/>
          </w:tcPr>
          <w:p w14:paraId="71235879" w14:textId="77777777" w:rsidR="00F87251" w:rsidRDefault="00F87251" w:rsidP="009F53D0">
            <w:pPr>
              <w:spacing w:before="20" w:after="20"/>
              <w:jc w:val="right"/>
            </w:pPr>
            <w:r>
              <w:rPr>
                <w:rFonts w:ascii="Times New Roman" w:hAnsi="Times New Roman"/>
                <w:sz w:val="20"/>
              </w:rPr>
              <w:t>8,023</w:t>
            </w:r>
          </w:p>
        </w:tc>
        <w:tc>
          <w:tcPr>
            <w:tcW w:w="2256" w:type="dxa"/>
          </w:tcPr>
          <w:p w14:paraId="740602A1" w14:textId="77777777" w:rsidR="00F87251" w:rsidRDefault="00F87251" w:rsidP="009F53D0">
            <w:pPr>
              <w:spacing w:before="20" w:after="20"/>
              <w:jc w:val="right"/>
            </w:pPr>
            <w:r>
              <w:rPr>
                <w:rFonts w:ascii="Times New Roman" w:hAnsi="Times New Roman"/>
                <w:sz w:val="20"/>
              </w:rPr>
              <w:t>8,216</w:t>
            </w:r>
          </w:p>
        </w:tc>
      </w:tr>
      <w:tr w:rsidR="00F87251" w14:paraId="108D5007" w14:textId="77777777" w:rsidTr="009F53D0">
        <w:tc>
          <w:tcPr>
            <w:tcW w:w="2256" w:type="dxa"/>
          </w:tcPr>
          <w:p w14:paraId="7F2B5A57" w14:textId="77777777" w:rsidR="00F87251" w:rsidRDefault="00F87251" w:rsidP="009F53D0">
            <w:pPr>
              <w:spacing w:before="20" w:after="20"/>
            </w:pPr>
            <w:r>
              <w:rPr>
                <w:rFonts w:ascii="Times New Roman" w:hAnsi="Times New Roman"/>
                <w:sz w:val="20"/>
              </w:rPr>
              <w:t>Other intangible assets</w:t>
            </w:r>
          </w:p>
        </w:tc>
        <w:tc>
          <w:tcPr>
            <w:tcW w:w="2256" w:type="dxa"/>
          </w:tcPr>
          <w:p w14:paraId="3D35B07E" w14:textId="77777777" w:rsidR="00F87251" w:rsidRDefault="00F87251" w:rsidP="009F53D0">
            <w:pPr>
              <w:spacing w:before="20" w:after="20"/>
              <w:jc w:val="right"/>
            </w:pPr>
            <w:r>
              <w:rPr>
                <w:rFonts w:ascii="Times New Roman" w:hAnsi="Times New Roman"/>
                <w:sz w:val="20"/>
              </w:rPr>
              <w:t>3,524</w:t>
            </w:r>
          </w:p>
        </w:tc>
        <w:tc>
          <w:tcPr>
            <w:tcW w:w="2256" w:type="dxa"/>
          </w:tcPr>
          <w:p w14:paraId="4FC0B966" w14:textId="77777777" w:rsidR="00F87251" w:rsidRDefault="00F87251" w:rsidP="009F53D0">
            <w:pPr>
              <w:spacing w:before="20" w:after="20"/>
              <w:jc w:val="right"/>
            </w:pPr>
            <w:r>
              <w:rPr>
                <w:rFonts w:ascii="Times New Roman" w:hAnsi="Times New Roman"/>
                <w:sz w:val="20"/>
              </w:rPr>
              <w:t>3,238</w:t>
            </w:r>
          </w:p>
        </w:tc>
        <w:tc>
          <w:tcPr>
            <w:tcW w:w="2256" w:type="dxa"/>
          </w:tcPr>
          <w:p w14:paraId="2F955FEA" w14:textId="77777777" w:rsidR="00F87251" w:rsidRDefault="00F87251" w:rsidP="009F53D0">
            <w:pPr>
              <w:spacing w:before="20" w:after="20"/>
              <w:jc w:val="right"/>
            </w:pPr>
            <w:r>
              <w:rPr>
                <w:rFonts w:ascii="Times New Roman" w:hAnsi="Times New Roman"/>
                <w:sz w:val="20"/>
              </w:rPr>
              <w:t>3,164</w:t>
            </w:r>
          </w:p>
        </w:tc>
      </w:tr>
      <w:tr w:rsidR="00F87251" w14:paraId="407DBDE1" w14:textId="77777777" w:rsidTr="009F53D0">
        <w:tc>
          <w:tcPr>
            <w:tcW w:w="2256" w:type="dxa"/>
          </w:tcPr>
          <w:p w14:paraId="1843E2FA" w14:textId="77777777" w:rsidR="00F87251" w:rsidRDefault="00F87251" w:rsidP="009F53D0">
            <w:pPr>
              <w:spacing w:before="20" w:after="20"/>
            </w:pPr>
            <w:r>
              <w:rPr>
                <w:rFonts w:ascii="Times New Roman" w:hAnsi="Times New Roman"/>
                <w:sz w:val="20"/>
              </w:rPr>
              <w:t>Other non-current assets</w:t>
            </w:r>
          </w:p>
        </w:tc>
        <w:tc>
          <w:tcPr>
            <w:tcW w:w="2256" w:type="dxa"/>
          </w:tcPr>
          <w:p w14:paraId="7F6760C4" w14:textId="77777777" w:rsidR="00F87251" w:rsidRDefault="00F87251" w:rsidP="009F53D0">
            <w:pPr>
              <w:spacing w:before="20" w:after="20"/>
              <w:jc w:val="right"/>
            </w:pPr>
            <w:r>
              <w:rPr>
                <w:rFonts w:ascii="Times New Roman" w:hAnsi="Times New Roman"/>
                <w:sz w:val="20"/>
              </w:rPr>
              <w:t>848</w:t>
            </w:r>
          </w:p>
        </w:tc>
        <w:tc>
          <w:tcPr>
            <w:tcW w:w="2256" w:type="dxa"/>
          </w:tcPr>
          <w:p w14:paraId="3BF83823" w14:textId="77777777" w:rsidR="00F87251" w:rsidRDefault="00F87251" w:rsidP="009F53D0">
            <w:pPr>
              <w:spacing w:before="20" w:after="20"/>
              <w:jc w:val="right"/>
            </w:pPr>
            <w:r>
              <w:rPr>
                <w:rFonts w:ascii="Times New Roman" w:hAnsi="Times New Roman"/>
                <w:sz w:val="20"/>
              </w:rPr>
              <w:t>782</w:t>
            </w:r>
          </w:p>
        </w:tc>
        <w:tc>
          <w:tcPr>
            <w:tcW w:w="2256" w:type="dxa"/>
          </w:tcPr>
          <w:p w14:paraId="3C8E7726" w14:textId="77777777" w:rsidR="00F87251" w:rsidRDefault="00F87251" w:rsidP="009F53D0">
            <w:pPr>
              <w:spacing w:before="20" w:after="20"/>
              <w:jc w:val="right"/>
            </w:pPr>
            <w:r>
              <w:rPr>
                <w:rFonts w:ascii="Times New Roman" w:hAnsi="Times New Roman"/>
                <w:sz w:val="20"/>
              </w:rPr>
              <w:t>757</w:t>
            </w:r>
          </w:p>
        </w:tc>
      </w:tr>
      <w:tr w:rsidR="00F87251" w14:paraId="421773B5" w14:textId="77777777" w:rsidTr="009F53D0">
        <w:tc>
          <w:tcPr>
            <w:tcW w:w="2256" w:type="dxa"/>
          </w:tcPr>
          <w:p w14:paraId="32EA28BF" w14:textId="77777777" w:rsidR="00F87251" w:rsidRDefault="00F87251" w:rsidP="009F53D0">
            <w:pPr>
              <w:spacing w:before="20" w:after="20"/>
            </w:pPr>
            <w:r>
              <w:rPr>
                <w:rFonts w:ascii="Times New Roman" w:hAnsi="Times New Roman"/>
                <w:sz w:val="20"/>
              </w:rPr>
              <w:t>Total non-current assets</w:t>
            </w:r>
          </w:p>
        </w:tc>
        <w:tc>
          <w:tcPr>
            <w:tcW w:w="2256" w:type="dxa"/>
          </w:tcPr>
          <w:p w14:paraId="5C29F037" w14:textId="77777777" w:rsidR="00F87251" w:rsidRDefault="00F87251" w:rsidP="009F53D0">
            <w:pPr>
              <w:spacing w:before="20" w:after="20"/>
              <w:jc w:val="right"/>
            </w:pPr>
            <w:r>
              <w:rPr>
                <w:rFonts w:ascii="Times New Roman" w:hAnsi="Times New Roman"/>
                <w:sz w:val="20"/>
              </w:rPr>
              <w:t>12,760</w:t>
            </w:r>
          </w:p>
        </w:tc>
        <w:tc>
          <w:tcPr>
            <w:tcW w:w="2256" w:type="dxa"/>
          </w:tcPr>
          <w:p w14:paraId="4FF15D19" w14:textId="77777777" w:rsidR="00F87251" w:rsidRDefault="00F87251" w:rsidP="009F53D0">
            <w:pPr>
              <w:spacing w:before="20" w:after="20"/>
              <w:jc w:val="right"/>
            </w:pPr>
            <w:r>
              <w:rPr>
                <w:rFonts w:ascii="Times New Roman" w:hAnsi="Times New Roman"/>
                <w:sz w:val="20"/>
              </w:rPr>
              <w:t>12,043</w:t>
            </w:r>
          </w:p>
        </w:tc>
        <w:tc>
          <w:tcPr>
            <w:tcW w:w="2256" w:type="dxa"/>
          </w:tcPr>
          <w:p w14:paraId="798D703B" w14:textId="77777777" w:rsidR="00F87251" w:rsidRDefault="00F87251" w:rsidP="009F53D0">
            <w:pPr>
              <w:spacing w:before="20" w:after="20"/>
              <w:jc w:val="right"/>
            </w:pPr>
            <w:r>
              <w:rPr>
                <w:rFonts w:ascii="Times New Roman" w:hAnsi="Times New Roman"/>
                <w:sz w:val="20"/>
              </w:rPr>
              <w:t>12,137</w:t>
            </w:r>
          </w:p>
        </w:tc>
      </w:tr>
      <w:tr w:rsidR="00F87251" w14:paraId="34E98D50" w14:textId="77777777" w:rsidTr="009F53D0">
        <w:tc>
          <w:tcPr>
            <w:tcW w:w="2256" w:type="dxa"/>
          </w:tcPr>
          <w:p w14:paraId="18BEAC5D" w14:textId="77777777" w:rsidR="00F87251" w:rsidRDefault="00F87251" w:rsidP="009F53D0">
            <w:pPr>
              <w:spacing w:before="20" w:after="20"/>
            </w:pPr>
            <w:r>
              <w:rPr>
                <w:rFonts w:ascii="Times New Roman" w:hAnsi="Times New Roman"/>
                <w:sz w:val="20"/>
              </w:rPr>
              <w:t>CURRENT ASSETS</w:t>
            </w:r>
          </w:p>
        </w:tc>
        <w:tc>
          <w:tcPr>
            <w:tcW w:w="2256" w:type="dxa"/>
          </w:tcPr>
          <w:p w14:paraId="65E73BCE" w14:textId="77777777" w:rsidR="00F87251" w:rsidRDefault="00F87251" w:rsidP="009F53D0">
            <w:pPr>
              <w:spacing w:before="20" w:after="20"/>
              <w:jc w:val="right"/>
            </w:pPr>
          </w:p>
        </w:tc>
        <w:tc>
          <w:tcPr>
            <w:tcW w:w="2256" w:type="dxa"/>
          </w:tcPr>
          <w:p w14:paraId="72EE4DBC" w14:textId="77777777" w:rsidR="00F87251" w:rsidRDefault="00F87251" w:rsidP="009F53D0">
            <w:pPr>
              <w:spacing w:before="20" w:after="20"/>
              <w:jc w:val="right"/>
            </w:pPr>
          </w:p>
        </w:tc>
        <w:tc>
          <w:tcPr>
            <w:tcW w:w="2256" w:type="dxa"/>
          </w:tcPr>
          <w:p w14:paraId="3B2927D3" w14:textId="77777777" w:rsidR="00F87251" w:rsidRDefault="00F87251" w:rsidP="009F53D0">
            <w:pPr>
              <w:spacing w:before="20" w:after="20"/>
              <w:jc w:val="right"/>
            </w:pPr>
          </w:p>
        </w:tc>
      </w:tr>
      <w:tr w:rsidR="00F87251" w14:paraId="4365E63D" w14:textId="77777777" w:rsidTr="009F53D0">
        <w:tc>
          <w:tcPr>
            <w:tcW w:w="2256" w:type="dxa"/>
          </w:tcPr>
          <w:p w14:paraId="7EDF10B9" w14:textId="77777777" w:rsidR="00F87251" w:rsidRDefault="00F87251" w:rsidP="009F53D0">
            <w:pPr>
              <w:spacing w:before="20" w:after="20"/>
            </w:pPr>
            <w:r>
              <w:rPr>
                <w:rFonts w:ascii="Times New Roman" w:hAnsi="Times New Roman"/>
                <w:sz w:val="20"/>
              </w:rPr>
              <w:t>Inventories</w:t>
            </w:r>
          </w:p>
        </w:tc>
        <w:tc>
          <w:tcPr>
            <w:tcW w:w="2256" w:type="dxa"/>
          </w:tcPr>
          <w:p w14:paraId="4E91812B" w14:textId="77777777" w:rsidR="00F87251" w:rsidRDefault="00F87251" w:rsidP="009F53D0">
            <w:pPr>
              <w:spacing w:before="20" w:after="20"/>
              <w:jc w:val="right"/>
            </w:pPr>
            <w:r>
              <w:rPr>
                <w:rFonts w:ascii="Times New Roman" w:hAnsi="Times New Roman"/>
                <w:sz w:val="20"/>
              </w:rPr>
              <w:t>309</w:t>
            </w:r>
          </w:p>
        </w:tc>
        <w:tc>
          <w:tcPr>
            <w:tcW w:w="2256" w:type="dxa"/>
          </w:tcPr>
          <w:p w14:paraId="3F15211E" w14:textId="77777777" w:rsidR="00F87251" w:rsidRDefault="00F87251" w:rsidP="009F53D0">
            <w:pPr>
              <w:spacing w:before="20" w:after="20"/>
              <w:jc w:val="right"/>
            </w:pPr>
            <w:r>
              <w:rPr>
                <w:rFonts w:ascii="Times New Roman" w:hAnsi="Times New Roman"/>
                <w:sz w:val="20"/>
              </w:rPr>
              <w:t>318</w:t>
            </w:r>
          </w:p>
        </w:tc>
        <w:tc>
          <w:tcPr>
            <w:tcW w:w="2256" w:type="dxa"/>
          </w:tcPr>
          <w:p w14:paraId="28A45537" w14:textId="77777777" w:rsidR="00F87251" w:rsidRDefault="00F87251" w:rsidP="009F53D0">
            <w:pPr>
              <w:spacing w:before="20" w:after="20"/>
              <w:jc w:val="right"/>
            </w:pPr>
            <w:r>
              <w:rPr>
                <w:rFonts w:ascii="Times New Roman" w:hAnsi="Times New Roman"/>
                <w:sz w:val="20"/>
              </w:rPr>
              <w:t>331</w:t>
            </w:r>
          </w:p>
        </w:tc>
      </w:tr>
      <w:tr w:rsidR="00F87251" w14:paraId="7328B69E" w14:textId="77777777" w:rsidTr="009F53D0">
        <w:tc>
          <w:tcPr>
            <w:tcW w:w="2256" w:type="dxa"/>
          </w:tcPr>
          <w:p w14:paraId="373E8209" w14:textId="77777777" w:rsidR="00F87251" w:rsidRDefault="00F87251" w:rsidP="009F53D0">
            <w:pPr>
              <w:spacing w:before="20" w:after="20"/>
            </w:pPr>
            <w:r>
              <w:rPr>
                <w:rFonts w:ascii="Times New Roman" w:hAnsi="Times New Roman"/>
                <w:sz w:val="20"/>
              </w:rPr>
              <w:t>Trade receivables</w:t>
            </w:r>
          </w:p>
        </w:tc>
        <w:tc>
          <w:tcPr>
            <w:tcW w:w="2256" w:type="dxa"/>
          </w:tcPr>
          <w:p w14:paraId="740F5EDF" w14:textId="77777777" w:rsidR="00F87251" w:rsidRDefault="00F87251" w:rsidP="009F53D0">
            <w:pPr>
              <w:spacing w:before="20" w:after="20"/>
              <w:jc w:val="right"/>
            </w:pPr>
            <w:r>
              <w:rPr>
                <w:rFonts w:ascii="Times New Roman" w:hAnsi="Times New Roman"/>
                <w:sz w:val="20"/>
              </w:rPr>
              <w:t>2,405</w:t>
            </w:r>
          </w:p>
        </w:tc>
        <w:tc>
          <w:tcPr>
            <w:tcW w:w="2256" w:type="dxa"/>
          </w:tcPr>
          <w:p w14:paraId="0CB7756B" w14:textId="77777777" w:rsidR="00F87251" w:rsidRDefault="00F87251" w:rsidP="009F53D0">
            <w:pPr>
              <w:spacing w:before="20" w:after="20"/>
              <w:jc w:val="right"/>
            </w:pPr>
            <w:r>
              <w:rPr>
                <w:rFonts w:ascii="Times New Roman" w:hAnsi="Times New Roman"/>
                <w:sz w:val="20"/>
              </w:rPr>
              <w:t>2,323</w:t>
            </w:r>
          </w:p>
        </w:tc>
        <w:tc>
          <w:tcPr>
            <w:tcW w:w="2256" w:type="dxa"/>
          </w:tcPr>
          <w:p w14:paraId="75204CA1" w14:textId="77777777" w:rsidR="00F87251" w:rsidRDefault="00F87251" w:rsidP="009F53D0">
            <w:pPr>
              <w:spacing w:before="20" w:after="20"/>
              <w:jc w:val="right"/>
            </w:pPr>
            <w:r>
              <w:rPr>
                <w:rFonts w:ascii="Times New Roman" w:hAnsi="Times New Roman"/>
                <w:sz w:val="20"/>
              </w:rPr>
              <w:t>2,511</w:t>
            </w:r>
          </w:p>
        </w:tc>
      </w:tr>
      <w:tr w:rsidR="00F87251" w14:paraId="2C6BDE47" w14:textId="77777777" w:rsidTr="009F53D0">
        <w:tc>
          <w:tcPr>
            <w:tcW w:w="2256" w:type="dxa"/>
          </w:tcPr>
          <w:p w14:paraId="7BF2CE98" w14:textId="77777777" w:rsidR="00F87251" w:rsidRDefault="00F87251" w:rsidP="009F53D0">
            <w:pPr>
              <w:spacing w:before="20" w:after="20"/>
            </w:pPr>
            <w:r>
              <w:rPr>
                <w:rFonts w:ascii="Times New Roman" w:hAnsi="Times New Roman"/>
                <w:sz w:val="20"/>
              </w:rPr>
              <w:t>Other current assets</w:t>
            </w:r>
          </w:p>
        </w:tc>
        <w:tc>
          <w:tcPr>
            <w:tcW w:w="2256" w:type="dxa"/>
          </w:tcPr>
          <w:p w14:paraId="2CEC9F85" w14:textId="77777777" w:rsidR="00F87251" w:rsidRDefault="00F87251" w:rsidP="009F53D0">
            <w:pPr>
              <w:spacing w:before="20" w:after="20"/>
              <w:jc w:val="right"/>
            </w:pPr>
            <w:r>
              <w:rPr>
                <w:rFonts w:ascii="Times New Roman" w:hAnsi="Times New Roman"/>
                <w:sz w:val="20"/>
              </w:rPr>
              <w:t>21</w:t>
            </w:r>
          </w:p>
        </w:tc>
        <w:tc>
          <w:tcPr>
            <w:tcW w:w="2256" w:type="dxa"/>
          </w:tcPr>
          <w:p w14:paraId="0CB0865D" w14:textId="77777777" w:rsidR="00F87251" w:rsidRDefault="00F87251" w:rsidP="009F53D0">
            <w:pPr>
              <w:spacing w:before="20" w:after="20"/>
              <w:jc w:val="right"/>
            </w:pPr>
            <w:r>
              <w:rPr>
                <w:rFonts w:ascii="Times New Roman" w:hAnsi="Times New Roman"/>
                <w:sz w:val="20"/>
              </w:rPr>
              <w:t>34</w:t>
            </w:r>
          </w:p>
        </w:tc>
        <w:tc>
          <w:tcPr>
            <w:tcW w:w="2256" w:type="dxa"/>
          </w:tcPr>
          <w:p w14:paraId="6B1F577A" w14:textId="77777777" w:rsidR="00F87251" w:rsidRDefault="00F87251" w:rsidP="009F53D0">
            <w:pPr>
              <w:spacing w:before="20" w:after="20"/>
              <w:jc w:val="right"/>
            </w:pPr>
            <w:r>
              <w:rPr>
                <w:rFonts w:ascii="Times New Roman" w:hAnsi="Times New Roman"/>
                <w:sz w:val="20"/>
              </w:rPr>
              <w:t>35</w:t>
            </w:r>
          </w:p>
        </w:tc>
      </w:tr>
      <w:tr w:rsidR="00F87251" w14:paraId="1E128BFB" w14:textId="77777777" w:rsidTr="009F53D0">
        <w:tc>
          <w:tcPr>
            <w:tcW w:w="2256" w:type="dxa"/>
          </w:tcPr>
          <w:p w14:paraId="413B267B" w14:textId="77777777" w:rsidR="00F87251" w:rsidRDefault="00F87251" w:rsidP="009F53D0">
            <w:pPr>
              <w:spacing w:before="20" w:after="20"/>
            </w:pPr>
            <w:r>
              <w:rPr>
                <w:rFonts w:ascii="Times New Roman" w:hAnsi="Times New Roman"/>
                <w:sz w:val="20"/>
              </w:rPr>
              <w:t>Cash and cash equivalents</w:t>
            </w:r>
          </w:p>
        </w:tc>
        <w:tc>
          <w:tcPr>
            <w:tcW w:w="2256" w:type="dxa"/>
          </w:tcPr>
          <w:p w14:paraId="15400A9D" w14:textId="77777777" w:rsidR="00F87251" w:rsidRDefault="00F87251" w:rsidP="009F53D0">
            <w:pPr>
              <w:spacing w:before="20" w:after="20"/>
              <w:jc w:val="right"/>
            </w:pPr>
            <w:r>
              <w:rPr>
                <w:rFonts w:ascii="Times New Roman" w:hAnsi="Times New Roman"/>
                <w:sz w:val="20"/>
              </w:rPr>
              <w:t>334</w:t>
            </w:r>
          </w:p>
        </w:tc>
        <w:tc>
          <w:tcPr>
            <w:tcW w:w="2256" w:type="dxa"/>
          </w:tcPr>
          <w:p w14:paraId="54E3D8EA" w14:textId="77777777" w:rsidR="00F87251" w:rsidRDefault="00F87251" w:rsidP="009F53D0">
            <w:pPr>
              <w:spacing w:before="20" w:after="20"/>
              <w:jc w:val="right"/>
            </w:pPr>
            <w:r>
              <w:rPr>
                <w:rFonts w:ascii="Times New Roman" w:hAnsi="Times New Roman"/>
                <w:sz w:val="20"/>
              </w:rPr>
              <w:t>155</w:t>
            </w:r>
          </w:p>
        </w:tc>
        <w:tc>
          <w:tcPr>
            <w:tcW w:w="2256" w:type="dxa"/>
          </w:tcPr>
          <w:p w14:paraId="44056578" w14:textId="77777777" w:rsidR="00F87251" w:rsidRDefault="00F87251" w:rsidP="009F53D0">
            <w:pPr>
              <w:spacing w:before="20" w:after="20"/>
              <w:jc w:val="right"/>
            </w:pPr>
            <w:r>
              <w:rPr>
                <w:rFonts w:ascii="Times New Roman" w:hAnsi="Times New Roman"/>
                <w:sz w:val="20"/>
              </w:rPr>
              <w:t>119</w:t>
            </w:r>
          </w:p>
        </w:tc>
      </w:tr>
      <w:tr w:rsidR="00F87251" w14:paraId="4B430495" w14:textId="77777777" w:rsidTr="009F53D0">
        <w:tc>
          <w:tcPr>
            <w:tcW w:w="2256" w:type="dxa"/>
          </w:tcPr>
          <w:p w14:paraId="4890D86D" w14:textId="77777777" w:rsidR="00F87251" w:rsidRDefault="00F87251" w:rsidP="009F53D0">
            <w:pPr>
              <w:spacing w:before="20" w:after="20"/>
            </w:pPr>
            <w:r>
              <w:rPr>
                <w:rFonts w:ascii="Times New Roman" w:hAnsi="Times New Roman"/>
                <w:sz w:val="20"/>
              </w:rPr>
              <w:t>Total current assets</w:t>
            </w:r>
          </w:p>
        </w:tc>
        <w:tc>
          <w:tcPr>
            <w:tcW w:w="2256" w:type="dxa"/>
          </w:tcPr>
          <w:p w14:paraId="77CBA8EF" w14:textId="77777777" w:rsidR="00F87251" w:rsidRDefault="00F87251" w:rsidP="009F53D0">
            <w:pPr>
              <w:spacing w:before="20" w:after="20"/>
              <w:jc w:val="right"/>
            </w:pPr>
            <w:r>
              <w:rPr>
                <w:rFonts w:ascii="Times New Roman" w:hAnsi="Times New Roman"/>
                <w:sz w:val="20"/>
              </w:rPr>
              <w:t>3,069</w:t>
            </w:r>
          </w:p>
        </w:tc>
        <w:tc>
          <w:tcPr>
            <w:tcW w:w="2256" w:type="dxa"/>
          </w:tcPr>
          <w:p w14:paraId="5B1CC2C6" w14:textId="77777777" w:rsidR="00F87251" w:rsidRDefault="00F87251" w:rsidP="009F53D0">
            <w:pPr>
              <w:spacing w:before="20" w:after="20"/>
              <w:jc w:val="right"/>
            </w:pPr>
            <w:r>
              <w:rPr>
                <w:rFonts w:ascii="Times New Roman" w:hAnsi="Times New Roman"/>
                <w:sz w:val="20"/>
              </w:rPr>
              <w:t>2,830</w:t>
            </w:r>
          </w:p>
        </w:tc>
        <w:tc>
          <w:tcPr>
            <w:tcW w:w="2256" w:type="dxa"/>
          </w:tcPr>
          <w:p w14:paraId="7968F9C5" w14:textId="77777777" w:rsidR="00F87251" w:rsidRDefault="00F87251" w:rsidP="009F53D0">
            <w:pPr>
              <w:spacing w:before="20" w:after="20"/>
              <w:jc w:val="right"/>
            </w:pPr>
            <w:r>
              <w:rPr>
                <w:rFonts w:ascii="Times New Roman" w:hAnsi="Times New Roman"/>
                <w:sz w:val="20"/>
              </w:rPr>
              <w:t>2,996</w:t>
            </w:r>
          </w:p>
        </w:tc>
      </w:tr>
      <w:tr w:rsidR="00F87251" w14:paraId="4B02B4DD" w14:textId="77777777" w:rsidTr="009F53D0">
        <w:tc>
          <w:tcPr>
            <w:tcW w:w="2256" w:type="dxa"/>
          </w:tcPr>
          <w:p w14:paraId="6513B872" w14:textId="77777777" w:rsidR="00F87251" w:rsidRDefault="00F87251" w:rsidP="009F53D0">
            <w:pPr>
              <w:spacing w:before="20" w:after="20"/>
            </w:pPr>
            <w:r>
              <w:rPr>
                <w:rFonts w:ascii="Times New Roman" w:hAnsi="Times New Roman"/>
                <w:sz w:val="20"/>
              </w:rPr>
              <w:t>Assets held for sale</w:t>
            </w:r>
          </w:p>
        </w:tc>
        <w:tc>
          <w:tcPr>
            <w:tcW w:w="2256" w:type="dxa"/>
          </w:tcPr>
          <w:p w14:paraId="4097D1F8" w14:textId="77777777" w:rsidR="00F87251" w:rsidRDefault="00F87251" w:rsidP="009F53D0">
            <w:pPr>
              <w:spacing w:before="20" w:after="20"/>
              <w:jc w:val="right"/>
            </w:pPr>
          </w:p>
        </w:tc>
        <w:tc>
          <w:tcPr>
            <w:tcW w:w="2256" w:type="dxa"/>
          </w:tcPr>
          <w:p w14:paraId="1B5EE7CB" w14:textId="77777777" w:rsidR="00F87251" w:rsidRDefault="00F87251" w:rsidP="009F53D0">
            <w:pPr>
              <w:spacing w:before="20" w:after="20"/>
              <w:jc w:val="right"/>
            </w:pPr>
            <w:r>
              <w:rPr>
                <w:rFonts w:ascii="Times New Roman" w:hAnsi="Times New Roman"/>
                <w:sz w:val="20"/>
              </w:rPr>
              <w:t>44</w:t>
            </w:r>
          </w:p>
        </w:tc>
        <w:tc>
          <w:tcPr>
            <w:tcW w:w="2256" w:type="dxa"/>
          </w:tcPr>
          <w:p w14:paraId="22EF2247" w14:textId="77777777" w:rsidR="00F87251" w:rsidRDefault="00F87251" w:rsidP="009F53D0">
            <w:pPr>
              <w:spacing w:before="20" w:after="20"/>
              <w:jc w:val="right"/>
            </w:pPr>
          </w:p>
        </w:tc>
      </w:tr>
      <w:tr w:rsidR="00F87251" w14:paraId="5E1B54DB" w14:textId="77777777" w:rsidTr="009F53D0">
        <w:tc>
          <w:tcPr>
            <w:tcW w:w="2256" w:type="dxa"/>
          </w:tcPr>
          <w:p w14:paraId="41E16F88" w14:textId="77777777" w:rsidR="00F87251" w:rsidRDefault="00F87251" w:rsidP="009F53D0">
            <w:pPr>
              <w:spacing w:before="20" w:after="20"/>
            </w:pPr>
            <w:r>
              <w:rPr>
                <w:rFonts w:ascii="Times New Roman" w:hAnsi="Times New Roman"/>
                <w:sz w:val="20"/>
              </w:rPr>
              <w:t>TOTAL ASSETS</w:t>
            </w:r>
          </w:p>
        </w:tc>
        <w:tc>
          <w:tcPr>
            <w:tcW w:w="2256" w:type="dxa"/>
          </w:tcPr>
          <w:p w14:paraId="008087CE" w14:textId="77777777" w:rsidR="00F87251" w:rsidRDefault="00F87251" w:rsidP="009F53D0">
            <w:pPr>
              <w:spacing w:before="20" w:after="20"/>
              <w:jc w:val="right"/>
            </w:pPr>
            <w:r>
              <w:rPr>
                <w:rFonts w:ascii="Times New Roman" w:hAnsi="Times New Roman"/>
                <w:sz w:val="20"/>
              </w:rPr>
              <w:t>15,829</w:t>
            </w:r>
          </w:p>
        </w:tc>
        <w:tc>
          <w:tcPr>
            <w:tcW w:w="2256" w:type="dxa"/>
          </w:tcPr>
          <w:p w14:paraId="5DE6A3AE" w14:textId="77777777" w:rsidR="00F87251" w:rsidRDefault="00F87251" w:rsidP="009F53D0">
            <w:pPr>
              <w:spacing w:before="20" w:after="20"/>
              <w:jc w:val="right"/>
            </w:pPr>
            <w:r>
              <w:rPr>
                <w:rFonts w:ascii="Times New Roman" w:hAnsi="Times New Roman"/>
                <w:sz w:val="20"/>
              </w:rPr>
              <w:t>14,917</w:t>
            </w:r>
          </w:p>
        </w:tc>
        <w:tc>
          <w:tcPr>
            <w:tcW w:w="2256" w:type="dxa"/>
          </w:tcPr>
          <w:p w14:paraId="74222CBD" w14:textId="77777777" w:rsidR="00F87251" w:rsidRDefault="00F87251" w:rsidP="009F53D0">
            <w:pPr>
              <w:spacing w:before="20" w:after="20"/>
              <w:jc w:val="right"/>
            </w:pPr>
            <w:r>
              <w:rPr>
                <w:rFonts w:ascii="Times New Roman" w:hAnsi="Times New Roman"/>
                <w:sz w:val="20"/>
              </w:rPr>
              <w:t>15,133</w:t>
            </w:r>
          </w:p>
        </w:tc>
      </w:tr>
      <w:tr w:rsidR="00F87251" w14:paraId="685A11DF" w14:textId="77777777" w:rsidTr="009F53D0">
        <w:tc>
          <w:tcPr>
            <w:tcW w:w="2256" w:type="dxa"/>
          </w:tcPr>
          <w:p w14:paraId="59933BAF" w14:textId="77777777" w:rsidR="00F87251" w:rsidRDefault="00F87251" w:rsidP="009F53D0">
            <w:pPr>
              <w:spacing w:before="20" w:after="20"/>
            </w:pPr>
            <w:r>
              <w:rPr>
                <w:rFonts w:ascii="Times New Roman" w:hAnsi="Times New Roman"/>
                <w:sz w:val="20"/>
              </w:rPr>
              <w:t>CURRENT LIABILITIES</w:t>
            </w:r>
          </w:p>
        </w:tc>
        <w:tc>
          <w:tcPr>
            <w:tcW w:w="2256" w:type="dxa"/>
          </w:tcPr>
          <w:p w14:paraId="00659885" w14:textId="77777777" w:rsidR="00F87251" w:rsidRDefault="00F87251" w:rsidP="009F53D0">
            <w:pPr>
              <w:spacing w:before="20" w:after="20"/>
              <w:jc w:val="right"/>
            </w:pPr>
          </w:p>
        </w:tc>
        <w:tc>
          <w:tcPr>
            <w:tcW w:w="2256" w:type="dxa"/>
          </w:tcPr>
          <w:p w14:paraId="5498E807" w14:textId="77777777" w:rsidR="00F87251" w:rsidRDefault="00F87251" w:rsidP="009F53D0">
            <w:pPr>
              <w:spacing w:before="20" w:after="20"/>
              <w:jc w:val="right"/>
            </w:pPr>
          </w:p>
        </w:tc>
        <w:tc>
          <w:tcPr>
            <w:tcW w:w="2256" w:type="dxa"/>
          </w:tcPr>
          <w:p w14:paraId="090A39DA" w14:textId="77777777" w:rsidR="00F87251" w:rsidRDefault="00F87251" w:rsidP="009F53D0">
            <w:pPr>
              <w:spacing w:before="20" w:after="20"/>
              <w:jc w:val="right"/>
            </w:pPr>
          </w:p>
        </w:tc>
      </w:tr>
      <w:tr w:rsidR="00F87251" w14:paraId="6084357C" w14:textId="77777777" w:rsidTr="009F53D0">
        <w:tc>
          <w:tcPr>
            <w:tcW w:w="2256" w:type="dxa"/>
          </w:tcPr>
          <w:p w14:paraId="626C8242" w14:textId="77777777" w:rsidR="00F87251" w:rsidRDefault="00F87251" w:rsidP="009F53D0">
            <w:pPr>
              <w:spacing w:before="20" w:after="20"/>
            </w:pPr>
            <w:r>
              <w:rPr>
                <w:rFonts w:ascii="Times New Roman" w:hAnsi="Times New Roman"/>
                <w:sz w:val="20"/>
              </w:rPr>
              <w:t>Trade &amp; other payables</w:t>
            </w:r>
          </w:p>
        </w:tc>
        <w:tc>
          <w:tcPr>
            <w:tcW w:w="2256" w:type="dxa"/>
          </w:tcPr>
          <w:p w14:paraId="77CE0D8B" w14:textId="77777777" w:rsidR="00F87251" w:rsidRDefault="00F87251" w:rsidP="009F53D0">
            <w:pPr>
              <w:spacing w:before="20" w:after="20"/>
              <w:jc w:val="right"/>
            </w:pPr>
            <w:r>
              <w:rPr>
                <w:rFonts w:ascii="Times New Roman" w:hAnsi="Times New Roman"/>
                <w:sz w:val="20"/>
              </w:rPr>
              <w:t>4,017</w:t>
            </w:r>
          </w:p>
        </w:tc>
        <w:tc>
          <w:tcPr>
            <w:tcW w:w="2256" w:type="dxa"/>
          </w:tcPr>
          <w:p w14:paraId="36EA7918" w14:textId="77777777" w:rsidR="00F87251" w:rsidRDefault="00F87251" w:rsidP="009F53D0">
            <w:pPr>
              <w:spacing w:before="20" w:after="20"/>
              <w:jc w:val="right"/>
            </w:pPr>
            <w:r>
              <w:rPr>
                <w:rFonts w:ascii="Times New Roman" w:hAnsi="Times New Roman"/>
                <w:sz w:val="20"/>
              </w:rPr>
              <w:t>3,971</w:t>
            </w:r>
          </w:p>
        </w:tc>
        <w:tc>
          <w:tcPr>
            <w:tcW w:w="2256" w:type="dxa"/>
          </w:tcPr>
          <w:p w14:paraId="5C346143" w14:textId="77777777" w:rsidR="00F87251" w:rsidRDefault="00F87251" w:rsidP="009F53D0">
            <w:pPr>
              <w:spacing w:before="20" w:after="20"/>
              <w:jc w:val="right"/>
            </w:pPr>
            <w:r>
              <w:rPr>
                <w:rFonts w:ascii="Times New Roman" w:hAnsi="Times New Roman"/>
                <w:sz w:val="20"/>
              </w:rPr>
              <w:t>4,122</w:t>
            </w:r>
          </w:p>
        </w:tc>
      </w:tr>
      <w:tr w:rsidR="00F87251" w14:paraId="1F914863" w14:textId="77777777" w:rsidTr="009F53D0">
        <w:tc>
          <w:tcPr>
            <w:tcW w:w="2256" w:type="dxa"/>
          </w:tcPr>
          <w:p w14:paraId="4B04B056" w14:textId="77777777" w:rsidR="00F87251" w:rsidRDefault="00F87251" w:rsidP="009F53D0">
            <w:pPr>
              <w:spacing w:before="20" w:after="20"/>
            </w:pPr>
            <w:r>
              <w:rPr>
                <w:rFonts w:ascii="Times New Roman" w:hAnsi="Times New Roman"/>
                <w:sz w:val="20"/>
              </w:rPr>
              <w:t>Short-term borrowings</w:t>
            </w:r>
          </w:p>
        </w:tc>
        <w:tc>
          <w:tcPr>
            <w:tcW w:w="2256" w:type="dxa"/>
          </w:tcPr>
          <w:p w14:paraId="0DEDA85D" w14:textId="77777777" w:rsidR="00F87251" w:rsidRDefault="00F87251" w:rsidP="009F53D0">
            <w:pPr>
              <w:spacing w:before="20" w:after="20"/>
              <w:jc w:val="right"/>
            </w:pPr>
            <w:r>
              <w:rPr>
                <w:rFonts w:ascii="Times New Roman" w:hAnsi="Times New Roman"/>
                <w:sz w:val="20"/>
              </w:rPr>
              <w:t>870</w:t>
            </w:r>
          </w:p>
        </w:tc>
        <w:tc>
          <w:tcPr>
            <w:tcW w:w="2256" w:type="dxa"/>
          </w:tcPr>
          <w:p w14:paraId="7160B872" w14:textId="77777777" w:rsidR="00F87251" w:rsidRDefault="00F87251" w:rsidP="009F53D0">
            <w:pPr>
              <w:spacing w:before="20" w:after="20"/>
              <w:jc w:val="right"/>
            </w:pPr>
            <w:r>
              <w:rPr>
                <w:rFonts w:ascii="Times New Roman" w:hAnsi="Times New Roman"/>
                <w:sz w:val="20"/>
              </w:rPr>
              <w:t>1,313</w:t>
            </w:r>
          </w:p>
        </w:tc>
        <w:tc>
          <w:tcPr>
            <w:tcW w:w="2256" w:type="dxa"/>
          </w:tcPr>
          <w:p w14:paraId="2690E441" w14:textId="77777777" w:rsidR="00F87251" w:rsidRDefault="00F87251" w:rsidP="009F53D0">
            <w:pPr>
              <w:spacing w:before="20" w:after="20"/>
              <w:jc w:val="right"/>
            </w:pPr>
            <w:r>
              <w:rPr>
                <w:rFonts w:ascii="Times New Roman" w:hAnsi="Times New Roman"/>
                <w:sz w:val="20"/>
              </w:rPr>
              <w:t>1,412</w:t>
            </w:r>
          </w:p>
        </w:tc>
      </w:tr>
      <w:tr w:rsidR="00F87251" w14:paraId="03CB4F2F" w14:textId="77777777" w:rsidTr="009F53D0">
        <w:tc>
          <w:tcPr>
            <w:tcW w:w="2256" w:type="dxa"/>
          </w:tcPr>
          <w:p w14:paraId="2392CF57" w14:textId="77777777" w:rsidR="00F87251" w:rsidRDefault="00F87251" w:rsidP="009F53D0">
            <w:pPr>
              <w:spacing w:before="20" w:after="20"/>
            </w:pPr>
            <w:r>
              <w:rPr>
                <w:rFonts w:ascii="Times New Roman" w:hAnsi="Times New Roman"/>
                <w:sz w:val="20"/>
              </w:rPr>
              <w:t>Other current liabilities</w:t>
            </w:r>
          </w:p>
        </w:tc>
        <w:tc>
          <w:tcPr>
            <w:tcW w:w="2256" w:type="dxa"/>
          </w:tcPr>
          <w:p w14:paraId="5228FA1F" w14:textId="77777777" w:rsidR="00F87251" w:rsidRDefault="00F87251" w:rsidP="009F53D0">
            <w:pPr>
              <w:spacing w:before="20" w:after="20"/>
              <w:jc w:val="right"/>
            </w:pPr>
            <w:r>
              <w:rPr>
                <w:rFonts w:ascii="Times New Roman" w:hAnsi="Times New Roman"/>
                <w:sz w:val="20"/>
              </w:rPr>
              <w:t>300</w:t>
            </w:r>
          </w:p>
        </w:tc>
        <w:tc>
          <w:tcPr>
            <w:tcW w:w="2256" w:type="dxa"/>
          </w:tcPr>
          <w:p w14:paraId="091055FA" w14:textId="77777777" w:rsidR="00F87251" w:rsidRDefault="00F87251" w:rsidP="009F53D0">
            <w:pPr>
              <w:spacing w:before="20" w:after="20"/>
              <w:jc w:val="right"/>
            </w:pPr>
            <w:r>
              <w:rPr>
                <w:rFonts w:ascii="Times New Roman" w:hAnsi="Times New Roman"/>
                <w:sz w:val="20"/>
              </w:rPr>
              <w:t>206</w:t>
            </w:r>
          </w:p>
        </w:tc>
        <w:tc>
          <w:tcPr>
            <w:tcW w:w="2256" w:type="dxa"/>
          </w:tcPr>
          <w:p w14:paraId="52BEFBB6" w14:textId="77777777" w:rsidR="00F87251" w:rsidRDefault="00F87251" w:rsidP="009F53D0">
            <w:pPr>
              <w:spacing w:before="20" w:after="20"/>
              <w:jc w:val="right"/>
            </w:pPr>
            <w:r>
              <w:rPr>
                <w:rFonts w:ascii="Times New Roman" w:hAnsi="Times New Roman"/>
                <w:sz w:val="20"/>
              </w:rPr>
              <w:t>184</w:t>
            </w:r>
          </w:p>
        </w:tc>
      </w:tr>
      <w:tr w:rsidR="00F87251" w14:paraId="6748C28A" w14:textId="77777777" w:rsidTr="009F53D0">
        <w:tc>
          <w:tcPr>
            <w:tcW w:w="2256" w:type="dxa"/>
          </w:tcPr>
          <w:p w14:paraId="29A97E4A" w14:textId="77777777" w:rsidR="00F87251" w:rsidRDefault="00F87251" w:rsidP="009F53D0">
            <w:pPr>
              <w:spacing w:before="20" w:after="20"/>
            </w:pPr>
            <w:r>
              <w:rPr>
                <w:rFonts w:ascii="Times New Roman" w:hAnsi="Times New Roman"/>
                <w:sz w:val="20"/>
              </w:rPr>
              <w:t>Total current liabilities</w:t>
            </w:r>
          </w:p>
        </w:tc>
        <w:tc>
          <w:tcPr>
            <w:tcW w:w="2256" w:type="dxa"/>
          </w:tcPr>
          <w:p w14:paraId="665EA9E8" w14:textId="77777777" w:rsidR="00F87251" w:rsidRDefault="00F87251" w:rsidP="009F53D0">
            <w:pPr>
              <w:spacing w:before="20" w:after="20"/>
              <w:jc w:val="right"/>
            </w:pPr>
            <w:r>
              <w:rPr>
                <w:rFonts w:ascii="Times New Roman" w:hAnsi="Times New Roman"/>
                <w:sz w:val="20"/>
              </w:rPr>
              <w:t>5,187</w:t>
            </w:r>
          </w:p>
        </w:tc>
        <w:tc>
          <w:tcPr>
            <w:tcW w:w="2256" w:type="dxa"/>
          </w:tcPr>
          <w:p w14:paraId="58A91EFE" w14:textId="77777777" w:rsidR="00F87251" w:rsidRDefault="00F87251" w:rsidP="009F53D0">
            <w:pPr>
              <w:spacing w:before="20" w:after="20"/>
              <w:jc w:val="right"/>
            </w:pPr>
            <w:r>
              <w:rPr>
                <w:rFonts w:ascii="Times New Roman" w:hAnsi="Times New Roman"/>
                <w:sz w:val="20"/>
              </w:rPr>
              <w:t>5,490</w:t>
            </w:r>
          </w:p>
        </w:tc>
        <w:tc>
          <w:tcPr>
            <w:tcW w:w="2256" w:type="dxa"/>
          </w:tcPr>
          <w:p w14:paraId="6B16DDD2" w14:textId="77777777" w:rsidR="00F87251" w:rsidRDefault="00F87251" w:rsidP="009F53D0">
            <w:pPr>
              <w:spacing w:before="20" w:after="20"/>
              <w:jc w:val="right"/>
            </w:pPr>
            <w:r>
              <w:rPr>
                <w:rFonts w:ascii="Times New Roman" w:hAnsi="Times New Roman"/>
                <w:sz w:val="20"/>
              </w:rPr>
              <w:t>5,718</w:t>
            </w:r>
          </w:p>
        </w:tc>
      </w:tr>
      <w:tr w:rsidR="00F87251" w14:paraId="67AEFE95" w14:textId="77777777" w:rsidTr="009F53D0">
        <w:tc>
          <w:tcPr>
            <w:tcW w:w="2256" w:type="dxa"/>
          </w:tcPr>
          <w:p w14:paraId="6D5C0EB5" w14:textId="77777777" w:rsidR="00F87251" w:rsidRDefault="00F87251" w:rsidP="009F53D0">
            <w:pPr>
              <w:spacing w:before="20" w:after="20"/>
            </w:pPr>
            <w:r>
              <w:rPr>
                <w:rFonts w:ascii="Times New Roman" w:hAnsi="Times New Roman"/>
                <w:sz w:val="20"/>
              </w:rPr>
              <w:t>NON-CURRENT LIABILITIES</w:t>
            </w:r>
          </w:p>
        </w:tc>
        <w:tc>
          <w:tcPr>
            <w:tcW w:w="2256" w:type="dxa"/>
          </w:tcPr>
          <w:p w14:paraId="7FAD2924" w14:textId="77777777" w:rsidR="00F87251" w:rsidRDefault="00F87251" w:rsidP="009F53D0">
            <w:pPr>
              <w:spacing w:before="20" w:after="20"/>
              <w:jc w:val="right"/>
            </w:pPr>
          </w:p>
        </w:tc>
        <w:tc>
          <w:tcPr>
            <w:tcW w:w="2256" w:type="dxa"/>
          </w:tcPr>
          <w:p w14:paraId="31103FCB" w14:textId="77777777" w:rsidR="00F87251" w:rsidRDefault="00F87251" w:rsidP="009F53D0">
            <w:pPr>
              <w:spacing w:before="20" w:after="20"/>
              <w:jc w:val="right"/>
            </w:pPr>
          </w:p>
        </w:tc>
        <w:tc>
          <w:tcPr>
            <w:tcW w:w="2256" w:type="dxa"/>
          </w:tcPr>
          <w:p w14:paraId="576C1002" w14:textId="77777777" w:rsidR="00F87251" w:rsidRDefault="00F87251" w:rsidP="009F53D0">
            <w:pPr>
              <w:spacing w:before="20" w:after="20"/>
              <w:jc w:val="right"/>
            </w:pPr>
          </w:p>
        </w:tc>
      </w:tr>
      <w:tr w:rsidR="00F87251" w14:paraId="01B4AC63" w14:textId="77777777" w:rsidTr="009F53D0">
        <w:tc>
          <w:tcPr>
            <w:tcW w:w="2256" w:type="dxa"/>
          </w:tcPr>
          <w:p w14:paraId="3F697C83" w14:textId="77777777" w:rsidR="00F87251" w:rsidRDefault="00F87251" w:rsidP="009F53D0">
            <w:pPr>
              <w:spacing w:before="20" w:after="20"/>
            </w:pPr>
            <w:r>
              <w:rPr>
                <w:rFonts w:ascii="Times New Roman" w:hAnsi="Times New Roman"/>
                <w:sz w:val="20"/>
              </w:rPr>
              <w:t>Long-term borrowings</w:t>
            </w:r>
          </w:p>
        </w:tc>
        <w:tc>
          <w:tcPr>
            <w:tcW w:w="2256" w:type="dxa"/>
          </w:tcPr>
          <w:p w14:paraId="4CDA7406" w14:textId="77777777" w:rsidR="00F87251" w:rsidRDefault="00F87251" w:rsidP="009F53D0">
            <w:pPr>
              <w:spacing w:before="20" w:after="20"/>
              <w:jc w:val="right"/>
            </w:pPr>
            <w:r>
              <w:rPr>
                <w:rFonts w:ascii="Times New Roman" w:hAnsi="Times New Roman"/>
                <w:sz w:val="20"/>
              </w:rPr>
              <w:t>5,860</w:t>
            </w:r>
          </w:p>
        </w:tc>
        <w:tc>
          <w:tcPr>
            <w:tcW w:w="2256" w:type="dxa"/>
          </w:tcPr>
          <w:p w14:paraId="73A1DA20" w14:textId="77777777" w:rsidR="00F87251" w:rsidRDefault="00F87251" w:rsidP="009F53D0">
            <w:pPr>
              <w:spacing w:before="20" w:after="20"/>
              <w:jc w:val="right"/>
            </w:pPr>
            <w:r>
              <w:rPr>
                <w:rFonts w:ascii="Times New Roman" w:hAnsi="Times New Roman"/>
                <w:sz w:val="20"/>
              </w:rPr>
              <w:t>5,184</w:t>
            </w:r>
          </w:p>
        </w:tc>
        <w:tc>
          <w:tcPr>
            <w:tcW w:w="2256" w:type="dxa"/>
          </w:tcPr>
          <w:p w14:paraId="2339F690" w14:textId="77777777" w:rsidR="00F87251" w:rsidRDefault="00F87251" w:rsidP="009F53D0">
            <w:pPr>
              <w:spacing w:before="20" w:after="20"/>
              <w:jc w:val="right"/>
            </w:pPr>
            <w:r>
              <w:rPr>
                <w:rFonts w:ascii="Times New Roman" w:hAnsi="Times New Roman"/>
                <w:sz w:val="20"/>
              </w:rPr>
              <w:t>5,132</w:t>
            </w:r>
          </w:p>
        </w:tc>
      </w:tr>
      <w:tr w:rsidR="00F87251" w14:paraId="28755400" w14:textId="77777777" w:rsidTr="009F53D0">
        <w:tc>
          <w:tcPr>
            <w:tcW w:w="2256" w:type="dxa"/>
          </w:tcPr>
          <w:p w14:paraId="0B45FCAD" w14:textId="77777777" w:rsidR="00F87251" w:rsidRDefault="00F87251" w:rsidP="009F53D0">
            <w:pPr>
              <w:spacing w:before="20" w:after="20"/>
            </w:pPr>
            <w:r>
              <w:rPr>
                <w:rFonts w:ascii="Times New Roman" w:hAnsi="Times New Roman"/>
                <w:sz w:val="20"/>
              </w:rPr>
              <w:t xml:space="preserve">Other non-current </w:t>
            </w:r>
            <w:proofErr w:type="spellStart"/>
            <w:r>
              <w:rPr>
                <w:rFonts w:ascii="Times New Roman" w:hAnsi="Times New Roman"/>
                <w:sz w:val="20"/>
              </w:rPr>
              <w:t>liab</w:t>
            </w:r>
            <w:proofErr w:type="spellEnd"/>
            <w:r>
              <w:rPr>
                <w:rFonts w:ascii="Times New Roman" w:hAnsi="Times New Roman"/>
                <w:sz w:val="20"/>
              </w:rPr>
              <w:t>.</w:t>
            </w:r>
          </w:p>
        </w:tc>
        <w:tc>
          <w:tcPr>
            <w:tcW w:w="2256" w:type="dxa"/>
          </w:tcPr>
          <w:p w14:paraId="16FB40DC" w14:textId="77777777" w:rsidR="00F87251" w:rsidRDefault="00F87251" w:rsidP="009F53D0">
            <w:pPr>
              <w:spacing w:before="20" w:after="20"/>
              <w:jc w:val="right"/>
            </w:pPr>
            <w:r>
              <w:rPr>
                <w:rFonts w:ascii="Times New Roman" w:hAnsi="Times New Roman"/>
                <w:sz w:val="20"/>
              </w:rPr>
              <w:t>1,028</w:t>
            </w:r>
          </w:p>
        </w:tc>
        <w:tc>
          <w:tcPr>
            <w:tcW w:w="2256" w:type="dxa"/>
          </w:tcPr>
          <w:p w14:paraId="3FF3F162" w14:textId="77777777" w:rsidR="00F87251" w:rsidRDefault="00F87251" w:rsidP="009F53D0">
            <w:pPr>
              <w:spacing w:before="20" w:after="20"/>
              <w:jc w:val="right"/>
            </w:pPr>
            <w:r>
              <w:rPr>
                <w:rFonts w:ascii="Times New Roman" w:hAnsi="Times New Roman"/>
                <w:sz w:val="20"/>
              </w:rPr>
              <w:t>804</w:t>
            </w:r>
          </w:p>
        </w:tc>
        <w:tc>
          <w:tcPr>
            <w:tcW w:w="2256" w:type="dxa"/>
          </w:tcPr>
          <w:p w14:paraId="0C801369" w14:textId="77777777" w:rsidR="00F87251" w:rsidRDefault="00F87251" w:rsidP="009F53D0">
            <w:pPr>
              <w:spacing w:before="20" w:after="20"/>
              <w:jc w:val="right"/>
            </w:pPr>
            <w:r>
              <w:rPr>
                <w:rFonts w:ascii="Times New Roman" w:hAnsi="Times New Roman"/>
                <w:sz w:val="20"/>
              </w:rPr>
              <w:t>779</w:t>
            </w:r>
          </w:p>
        </w:tc>
      </w:tr>
      <w:tr w:rsidR="00F87251" w14:paraId="56B0C47A" w14:textId="77777777" w:rsidTr="009F53D0">
        <w:tc>
          <w:tcPr>
            <w:tcW w:w="2256" w:type="dxa"/>
          </w:tcPr>
          <w:p w14:paraId="382447F6" w14:textId="77777777" w:rsidR="00F87251" w:rsidRDefault="00F87251" w:rsidP="009F53D0">
            <w:pPr>
              <w:spacing w:before="20" w:after="20"/>
            </w:pPr>
            <w:r>
              <w:rPr>
                <w:rFonts w:ascii="Times New Roman" w:hAnsi="Times New Roman"/>
                <w:sz w:val="20"/>
              </w:rPr>
              <w:t xml:space="preserve">Total non-current </w:t>
            </w:r>
            <w:proofErr w:type="spellStart"/>
            <w:r>
              <w:rPr>
                <w:rFonts w:ascii="Times New Roman" w:hAnsi="Times New Roman"/>
                <w:sz w:val="20"/>
              </w:rPr>
              <w:t>liab</w:t>
            </w:r>
            <w:proofErr w:type="spellEnd"/>
            <w:r>
              <w:rPr>
                <w:rFonts w:ascii="Times New Roman" w:hAnsi="Times New Roman"/>
                <w:sz w:val="20"/>
              </w:rPr>
              <w:t>.</w:t>
            </w:r>
          </w:p>
        </w:tc>
        <w:tc>
          <w:tcPr>
            <w:tcW w:w="2256" w:type="dxa"/>
          </w:tcPr>
          <w:p w14:paraId="62E9788A" w14:textId="77777777" w:rsidR="00F87251" w:rsidRDefault="00F87251" w:rsidP="009F53D0">
            <w:pPr>
              <w:spacing w:before="20" w:after="20"/>
              <w:jc w:val="right"/>
            </w:pPr>
            <w:r>
              <w:rPr>
                <w:rFonts w:ascii="Times New Roman" w:hAnsi="Times New Roman"/>
                <w:sz w:val="20"/>
              </w:rPr>
              <w:t>6,888</w:t>
            </w:r>
          </w:p>
        </w:tc>
        <w:tc>
          <w:tcPr>
            <w:tcW w:w="2256" w:type="dxa"/>
          </w:tcPr>
          <w:p w14:paraId="31C22D9C" w14:textId="77777777" w:rsidR="00F87251" w:rsidRDefault="00F87251" w:rsidP="009F53D0">
            <w:pPr>
              <w:spacing w:before="20" w:after="20"/>
              <w:jc w:val="right"/>
            </w:pPr>
            <w:r>
              <w:rPr>
                <w:rFonts w:ascii="Times New Roman" w:hAnsi="Times New Roman"/>
                <w:sz w:val="20"/>
              </w:rPr>
              <w:t>5,988</w:t>
            </w:r>
          </w:p>
        </w:tc>
        <w:tc>
          <w:tcPr>
            <w:tcW w:w="2256" w:type="dxa"/>
          </w:tcPr>
          <w:p w14:paraId="015C8D99" w14:textId="77777777" w:rsidR="00F87251" w:rsidRDefault="00F87251" w:rsidP="009F53D0">
            <w:pPr>
              <w:spacing w:before="20" w:after="20"/>
              <w:jc w:val="right"/>
            </w:pPr>
            <w:r>
              <w:rPr>
                <w:rFonts w:ascii="Times New Roman" w:hAnsi="Times New Roman"/>
                <w:sz w:val="20"/>
              </w:rPr>
              <w:t>5,911</w:t>
            </w:r>
          </w:p>
        </w:tc>
      </w:tr>
      <w:tr w:rsidR="00F87251" w14:paraId="09FB82DD" w14:textId="77777777" w:rsidTr="009F53D0">
        <w:tc>
          <w:tcPr>
            <w:tcW w:w="2256" w:type="dxa"/>
          </w:tcPr>
          <w:p w14:paraId="566E685E" w14:textId="77777777" w:rsidR="00F87251" w:rsidRDefault="00F87251" w:rsidP="009F53D0">
            <w:pPr>
              <w:spacing w:before="20" w:after="20"/>
            </w:pPr>
            <w:r>
              <w:rPr>
                <w:rFonts w:ascii="Times New Roman" w:hAnsi="Times New Roman"/>
                <w:sz w:val="20"/>
              </w:rPr>
              <w:t>TOTAL LIABILITIES</w:t>
            </w:r>
          </w:p>
        </w:tc>
        <w:tc>
          <w:tcPr>
            <w:tcW w:w="2256" w:type="dxa"/>
          </w:tcPr>
          <w:p w14:paraId="64A6C09A" w14:textId="77777777" w:rsidR="00F87251" w:rsidRDefault="00F87251" w:rsidP="009F53D0">
            <w:pPr>
              <w:spacing w:before="20" w:after="20"/>
              <w:jc w:val="right"/>
            </w:pPr>
            <w:r>
              <w:rPr>
                <w:rFonts w:ascii="Times New Roman" w:hAnsi="Times New Roman"/>
                <w:sz w:val="20"/>
              </w:rPr>
              <w:t>12,075</w:t>
            </w:r>
          </w:p>
        </w:tc>
        <w:tc>
          <w:tcPr>
            <w:tcW w:w="2256" w:type="dxa"/>
          </w:tcPr>
          <w:p w14:paraId="6C37C7B5" w14:textId="77777777" w:rsidR="00F87251" w:rsidRDefault="00F87251" w:rsidP="009F53D0">
            <w:pPr>
              <w:spacing w:before="20" w:after="20"/>
              <w:jc w:val="right"/>
            </w:pPr>
            <w:r>
              <w:rPr>
                <w:rFonts w:ascii="Times New Roman" w:hAnsi="Times New Roman"/>
                <w:sz w:val="20"/>
              </w:rPr>
              <w:t>11,478</w:t>
            </w:r>
          </w:p>
        </w:tc>
        <w:tc>
          <w:tcPr>
            <w:tcW w:w="2256" w:type="dxa"/>
          </w:tcPr>
          <w:p w14:paraId="32F55CF2" w14:textId="77777777" w:rsidR="00F87251" w:rsidRDefault="00F87251" w:rsidP="009F53D0">
            <w:pPr>
              <w:spacing w:before="20" w:after="20"/>
              <w:jc w:val="right"/>
            </w:pPr>
            <w:r>
              <w:rPr>
                <w:rFonts w:ascii="Times New Roman" w:hAnsi="Times New Roman"/>
                <w:sz w:val="20"/>
              </w:rPr>
              <w:t>11,629</w:t>
            </w:r>
          </w:p>
        </w:tc>
      </w:tr>
      <w:tr w:rsidR="00F87251" w14:paraId="71D22D5C" w14:textId="77777777" w:rsidTr="009F53D0">
        <w:tc>
          <w:tcPr>
            <w:tcW w:w="2256" w:type="dxa"/>
          </w:tcPr>
          <w:p w14:paraId="10D80EB0" w14:textId="77777777" w:rsidR="00F87251" w:rsidRDefault="00F87251" w:rsidP="009F53D0">
            <w:pPr>
              <w:spacing w:before="20" w:after="20"/>
            </w:pPr>
            <w:r>
              <w:rPr>
                <w:rFonts w:ascii="Times New Roman" w:hAnsi="Times New Roman"/>
                <w:sz w:val="20"/>
              </w:rPr>
              <w:t>EQUITY</w:t>
            </w:r>
          </w:p>
        </w:tc>
        <w:tc>
          <w:tcPr>
            <w:tcW w:w="2256" w:type="dxa"/>
          </w:tcPr>
          <w:p w14:paraId="4BB82478" w14:textId="77777777" w:rsidR="00F87251" w:rsidRDefault="00F87251" w:rsidP="009F53D0">
            <w:pPr>
              <w:spacing w:before="20" w:after="20"/>
              <w:jc w:val="right"/>
            </w:pPr>
          </w:p>
        </w:tc>
        <w:tc>
          <w:tcPr>
            <w:tcW w:w="2256" w:type="dxa"/>
          </w:tcPr>
          <w:p w14:paraId="725BE1B6" w14:textId="77777777" w:rsidR="00F87251" w:rsidRDefault="00F87251" w:rsidP="009F53D0">
            <w:pPr>
              <w:spacing w:before="20" w:after="20"/>
              <w:jc w:val="right"/>
            </w:pPr>
          </w:p>
        </w:tc>
        <w:tc>
          <w:tcPr>
            <w:tcW w:w="2256" w:type="dxa"/>
          </w:tcPr>
          <w:p w14:paraId="49EF0651" w14:textId="77777777" w:rsidR="00F87251" w:rsidRDefault="00F87251" w:rsidP="009F53D0">
            <w:pPr>
              <w:spacing w:before="20" w:after="20"/>
              <w:jc w:val="right"/>
            </w:pPr>
          </w:p>
        </w:tc>
      </w:tr>
      <w:tr w:rsidR="00F87251" w14:paraId="32B3E4D2" w14:textId="77777777" w:rsidTr="009F53D0">
        <w:tc>
          <w:tcPr>
            <w:tcW w:w="2256" w:type="dxa"/>
          </w:tcPr>
          <w:p w14:paraId="27231DC1" w14:textId="77777777" w:rsidR="00F87251" w:rsidRDefault="00F87251" w:rsidP="009F53D0">
            <w:pPr>
              <w:spacing w:before="20" w:after="20"/>
            </w:pPr>
            <w:r>
              <w:rPr>
                <w:rFonts w:ascii="Times New Roman" w:hAnsi="Times New Roman"/>
                <w:sz w:val="20"/>
              </w:rPr>
              <w:lastRenderedPageBreak/>
              <w:t>Shareholders' equity</w:t>
            </w:r>
          </w:p>
        </w:tc>
        <w:tc>
          <w:tcPr>
            <w:tcW w:w="2256" w:type="dxa"/>
          </w:tcPr>
          <w:p w14:paraId="09394E5B" w14:textId="77777777" w:rsidR="00F87251" w:rsidRDefault="00F87251" w:rsidP="009F53D0">
            <w:pPr>
              <w:spacing w:before="20" w:after="20"/>
              <w:jc w:val="right"/>
            </w:pPr>
            <w:r>
              <w:rPr>
                <w:rFonts w:ascii="Times New Roman" w:hAnsi="Times New Roman"/>
                <w:sz w:val="20"/>
              </w:rPr>
              <w:t>3,776</w:t>
            </w:r>
          </w:p>
        </w:tc>
        <w:tc>
          <w:tcPr>
            <w:tcW w:w="2256" w:type="dxa"/>
          </w:tcPr>
          <w:p w14:paraId="767FB958" w14:textId="77777777" w:rsidR="00F87251" w:rsidRDefault="00F87251" w:rsidP="009F53D0">
            <w:pPr>
              <w:spacing w:before="20" w:after="20"/>
              <w:jc w:val="right"/>
            </w:pPr>
            <w:r>
              <w:rPr>
                <w:rFonts w:ascii="Times New Roman" w:hAnsi="Times New Roman"/>
                <w:sz w:val="20"/>
              </w:rPr>
              <w:t>3,460</w:t>
            </w:r>
          </w:p>
        </w:tc>
        <w:tc>
          <w:tcPr>
            <w:tcW w:w="2256" w:type="dxa"/>
          </w:tcPr>
          <w:p w14:paraId="1CF65F54" w14:textId="77777777" w:rsidR="00F87251" w:rsidRDefault="00F87251" w:rsidP="009F53D0">
            <w:pPr>
              <w:spacing w:before="20" w:after="20"/>
              <w:jc w:val="right"/>
            </w:pPr>
            <w:r>
              <w:rPr>
                <w:rFonts w:ascii="Times New Roman" w:hAnsi="Times New Roman"/>
                <w:sz w:val="20"/>
              </w:rPr>
              <w:t>3,481</w:t>
            </w:r>
          </w:p>
        </w:tc>
      </w:tr>
      <w:tr w:rsidR="00F87251" w14:paraId="1A066067" w14:textId="77777777" w:rsidTr="009F53D0">
        <w:tc>
          <w:tcPr>
            <w:tcW w:w="2256" w:type="dxa"/>
          </w:tcPr>
          <w:p w14:paraId="3A5E14D2" w14:textId="77777777" w:rsidR="00F87251" w:rsidRDefault="00F87251" w:rsidP="009F53D0">
            <w:pPr>
              <w:spacing w:before="20" w:after="20"/>
            </w:pPr>
            <w:r>
              <w:rPr>
                <w:rFonts w:ascii="Times New Roman" w:hAnsi="Times New Roman"/>
                <w:sz w:val="20"/>
              </w:rPr>
              <w:t>TOTAL EQUITY &amp; LIABILITIES</w:t>
            </w:r>
          </w:p>
        </w:tc>
        <w:tc>
          <w:tcPr>
            <w:tcW w:w="2256" w:type="dxa"/>
          </w:tcPr>
          <w:p w14:paraId="46518F89" w14:textId="77777777" w:rsidR="00F87251" w:rsidRDefault="00F87251" w:rsidP="009F53D0">
            <w:pPr>
              <w:spacing w:before="20" w:after="20"/>
              <w:jc w:val="right"/>
            </w:pPr>
            <w:r>
              <w:rPr>
                <w:rFonts w:ascii="Times New Roman" w:hAnsi="Times New Roman"/>
                <w:sz w:val="20"/>
              </w:rPr>
              <w:t>15,851</w:t>
            </w:r>
          </w:p>
        </w:tc>
        <w:tc>
          <w:tcPr>
            <w:tcW w:w="2256" w:type="dxa"/>
          </w:tcPr>
          <w:p w14:paraId="41FC4D0A" w14:textId="77777777" w:rsidR="00F87251" w:rsidRDefault="00F87251" w:rsidP="009F53D0">
            <w:pPr>
              <w:spacing w:before="20" w:after="20"/>
              <w:jc w:val="right"/>
            </w:pPr>
            <w:r>
              <w:rPr>
                <w:rFonts w:ascii="Times New Roman" w:hAnsi="Times New Roman"/>
                <w:sz w:val="20"/>
              </w:rPr>
              <w:t>14,938</w:t>
            </w:r>
          </w:p>
        </w:tc>
        <w:tc>
          <w:tcPr>
            <w:tcW w:w="2256" w:type="dxa"/>
          </w:tcPr>
          <w:p w14:paraId="07246369" w14:textId="77777777" w:rsidR="00F87251" w:rsidRDefault="00F87251" w:rsidP="009F53D0">
            <w:pPr>
              <w:spacing w:before="20" w:after="20"/>
              <w:jc w:val="right"/>
            </w:pPr>
            <w:r>
              <w:rPr>
                <w:rFonts w:ascii="Times New Roman" w:hAnsi="Times New Roman"/>
                <w:sz w:val="20"/>
              </w:rPr>
              <w:t>15,110</w:t>
            </w:r>
          </w:p>
        </w:tc>
      </w:tr>
      <w:tr w:rsidR="00F87251" w14:paraId="52028144" w14:textId="77777777" w:rsidTr="009F53D0">
        <w:tc>
          <w:tcPr>
            <w:tcW w:w="2256" w:type="dxa"/>
          </w:tcPr>
          <w:p w14:paraId="01AD1E2C" w14:textId="77777777" w:rsidR="00F87251" w:rsidRDefault="00F87251" w:rsidP="009F53D0">
            <w:pPr>
              <w:spacing w:before="20" w:after="20"/>
            </w:pPr>
            <w:r>
              <w:rPr>
                <w:rFonts w:ascii="Times New Roman" w:hAnsi="Times New Roman"/>
                <w:sz w:val="20"/>
              </w:rPr>
              <w:t>MEMO: Net debt</w:t>
            </w:r>
          </w:p>
        </w:tc>
        <w:tc>
          <w:tcPr>
            <w:tcW w:w="2256" w:type="dxa"/>
          </w:tcPr>
          <w:p w14:paraId="696B2DC9" w14:textId="77777777" w:rsidR="00F87251" w:rsidRDefault="00F87251" w:rsidP="009F53D0">
            <w:pPr>
              <w:spacing w:before="20" w:after="20"/>
              <w:jc w:val="right"/>
            </w:pPr>
            <w:r>
              <w:rPr>
                <w:rFonts w:ascii="Times New Roman" w:hAnsi="Times New Roman"/>
                <w:sz w:val="20"/>
              </w:rPr>
              <w:t>6,604</w:t>
            </w:r>
          </w:p>
        </w:tc>
        <w:tc>
          <w:tcPr>
            <w:tcW w:w="2256" w:type="dxa"/>
          </w:tcPr>
          <w:p w14:paraId="4FC873E1" w14:textId="77777777" w:rsidR="00F87251" w:rsidRDefault="00F87251" w:rsidP="009F53D0">
            <w:pPr>
              <w:spacing w:before="20" w:after="20"/>
              <w:jc w:val="right"/>
            </w:pPr>
            <w:r>
              <w:rPr>
                <w:rFonts w:ascii="Times New Roman" w:hAnsi="Times New Roman"/>
                <w:sz w:val="20"/>
              </w:rPr>
              <w:t>6,446</w:t>
            </w:r>
          </w:p>
        </w:tc>
        <w:tc>
          <w:tcPr>
            <w:tcW w:w="2256" w:type="dxa"/>
          </w:tcPr>
          <w:p w14:paraId="581252E2" w14:textId="77777777" w:rsidR="00F87251" w:rsidRDefault="00F87251" w:rsidP="009F53D0">
            <w:pPr>
              <w:spacing w:before="20" w:after="20"/>
              <w:jc w:val="right"/>
            </w:pPr>
            <w:r>
              <w:rPr>
                <w:rFonts w:ascii="Times New Roman" w:hAnsi="Times New Roman"/>
                <w:sz w:val="20"/>
              </w:rPr>
              <w:t>6,563</w:t>
            </w:r>
          </w:p>
        </w:tc>
      </w:tr>
    </w:tbl>
    <w:p w14:paraId="51388B7B" w14:textId="77777777" w:rsidR="00F87251" w:rsidRDefault="00F87251" w:rsidP="00E009F3"/>
    <w:tbl>
      <w:tblPr>
        <w:tblStyle w:val="TableGrid"/>
        <w:tblW w:w="0" w:type="auto"/>
        <w:tblLook w:val="04A0" w:firstRow="1" w:lastRow="0" w:firstColumn="1" w:lastColumn="0" w:noHBand="0" w:noVBand="1"/>
      </w:tblPr>
      <w:tblGrid>
        <w:gridCol w:w="2254"/>
        <w:gridCol w:w="2254"/>
        <w:gridCol w:w="2254"/>
        <w:gridCol w:w="2254"/>
      </w:tblGrid>
      <w:tr w:rsidR="00F87251" w14:paraId="4E92E869" w14:textId="77777777" w:rsidTr="009F53D0">
        <w:tc>
          <w:tcPr>
            <w:tcW w:w="2256" w:type="dxa"/>
          </w:tcPr>
          <w:p w14:paraId="23C5360B" w14:textId="77777777" w:rsidR="00F87251" w:rsidRDefault="00F87251" w:rsidP="009F53D0">
            <w:pPr>
              <w:spacing w:before="20" w:after="20"/>
            </w:pPr>
            <w:r>
              <w:rPr>
                <w:rFonts w:ascii="Times New Roman" w:hAnsi="Times New Roman"/>
                <w:b/>
                <w:sz w:val="20"/>
              </w:rPr>
              <w:t>Line Item</w:t>
            </w:r>
          </w:p>
        </w:tc>
        <w:tc>
          <w:tcPr>
            <w:tcW w:w="2256" w:type="dxa"/>
          </w:tcPr>
          <w:p w14:paraId="5FB70901" w14:textId="77777777" w:rsidR="00F87251" w:rsidRDefault="00F87251" w:rsidP="009F53D0">
            <w:pPr>
              <w:spacing w:before="20" w:after="20"/>
              <w:jc w:val="right"/>
            </w:pPr>
            <w:r>
              <w:rPr>
                <w:rFonts w:ascii="Times New Roman" w:hAnsi="Times New Roman"/>
                <w:b/>
                <w:sz w:val="20"/>
              </w:rPr>
              <w:t>2022</w:t>
            </w:r>
          </w:p>
        </w:tc>
        <w:tc>
          <w:tcPr>
            <w:tcW w:w="2256" w:type="dxa"/>
          </w:tcPr>
          <w:p w14:paraId="0BE1505F" w14:textId="77777777" w:rsidR="00F87251" w:rsidRDefault="00F87251" w:rsidP="009F53D0">
            <w:pPr>
              <w:spacing w:before="20" w:after="20"/>
              <w:jc w:val="right"/>
            </w:pPr>
            <w:r>
              <w:rPr>
                <w:rFonts w:ascii="Times New Roman" w:hAnsi="Times New Roman"/>
                <w:b/>
                <w:sz w:val="20"/>
              </w:rPr>
              <w:t>2023</w:t>
            </w:r>
          </w:p>
        </w:tc>
        <w:tc>
          <w:tcPr>
            <w:tcW w:w="2256" w:type="dxa"/>
          </w:tcPr>
          <w:p w14:paraId="5DD4FA4B" w14:textId="77777777" w:rsidR="00F87251" w:rsidRDefault="00F87251" w:rsidP="009F53D0">
            <w:pPr>
              <w:spacing w:before="20" w:after="20"/>
              <w:jc w:val="right"/>
            </w:pPr>
            <w:r>
              <w:rPr>
                <w:rFonts w:ascii="Times New Roman" w:hAnsi="Times New Roman"/>
                <w:b/>
                <w:sz w:val="20"/>
              </w:rPr>
              <w:t>2024</w:t>
            </w:r>
          </w:p>
        </w:tc>
      </w:tr>
      <w:tr w:rsidR="00F87251" w14:paraId="75E86C15" w14:textId="77777777" w:rsidTr="009F53D0">
        <w:tc>
          <w:tcPr>
            <w:tcW w:w="2256" w:type="dxa"/>
          </w:tcPr>
          <w:p w14:paraId="74EAE3D3" w14:textId="77777777" w:rsidR="00F87251" w:rsidRDefault="00F87251" w:rsidP="009F53D0">
            <w:pPr>
              <w:spacing w:before="20" w:after="20"/>
            </w:pPr>
            <w:r>
              <w:rPr>
                <w:rFonts w:ascii="Times New Roman" w:hAnsi="Times New Roman"/>
                <w:sz w:val="20"/>
              </w:rPr>
              <w:t>OPERATING ACTIVITIES</w:t>
            </w:r>
          </w:p>
        </w:tc>
        <w:tc>
          <w:tcPr>
            <w:tcW w:w="2256" w:type="dxa"/>
          </w:tcPr>
          <w:p w14:paraId="72331421" w14:textId="77777777" w:rsidR="00F87251" w:rsidRDefault="00F87251" w:rsidP="009F53D0">
            <w:pPr>
              <w:spacing w:before="20" w:after="20"/>
              <w:jc w:val="right"/>
            </w:pPr>
          </w:p>
        </w:tc>
        <w:tc>
          <w:tcPr>
            <w:tcW w:w="2256" w:type="dxa"/>
          </w:tcPr>
          <w:p w14:paraId="2C982735" w14:textId="77777777" w:rsidR="00F87251" w:rsidRDefault="00F87251" w:rsidP="009F53D0">
            <w:pPr>
              <w:spacing w:before="20" w:after="20"/>
              <w:jc w:val="right"/>
            </w:pPr>
          </w:p>
        </w:tc>
        <w:tc>
          <w:tcPr>
            <w:tcW w:w="2256" w:type="dxa"/>
          </w:tcPr>
          <w:p w14:paraId="6424E169" w14:textId="77777777" w:rsidR="00F87251" w:rsidRDefault="00F87251" w:rsidP="009F53D0">
            <w:pPr>
              <w:spacing w:before="20" w:after="20"/>
              <w:jc w:val="right"/>
            </w:pPr>
          </w:p>
        </w:tc>
      </w:tr>
      <w:tr w:rsidR="00F87251" w14:paraId="350E200E" w14:textId="77777777" w:rsidTr="009F53D0">
        <w:tc>
          <w:tcPr>
            <w:tcW w:w="2256" w:type="dxa"/>
          </w:tcPr>
          <w:p w14:paraId="708753E4" w14:textId="77777777" w:rsidR="00F87251" w:rsidRDefault="00F87251" w:rsidP="009F53D0">
            <w:pPr>
              <w:spacing w:before="20" w:after="20"/>
            </w:pPr>
            <w:r>
              <w:rPr>
                <w:rFonts w:ascii="Times New Roman" w:hAnsi="Times New Roman"/>
                <w:sz w:val="20"/>
              </w:rPr>
              <w:t>Cash generated from operations</w:t>
            </w:r>
          </w:p>
        </w:tc>
        <w:tc>
          <w:tcPr>
            <w:tcW w:w="2256" w:type="dxa"/>
          </w:tcPr>
          <w:p w14:paraId="12AA522F" w14:textId="77777777" w:rsidR="00F87251" w:rsidRDefault="00F87251" w:rsidP="009F53D0">
            <w:pPr>
              <w:spacing w:before="20" w:after="20"/>
              <w:jc w:val="right"/>
            </w:pPr>
            <w:r>
              <w:rPr>
                <w:rFonts w:ascii="Times New Roman" w:hAnsi="Times New Roman"/>
                <w:sz w:val="20"/>
              </w:rPr>
              <w:t>3,061</w:t>
            </w:r>
          </w:p>
        </w:tc>
        <w:tc>
          <w:tcPr>
            <w:tcW w:w="2256" w:type="dxa"/>
          </w:tcPr>
          <w:p w14:paraId="2B1F8E65" w14:textId="77777777" w:rsidR="00F87251" w:rsidRDefault="00F87251" w:rsidP="009F53D0">
            <w:pPr>
              <w:spacing w:before="20" w:after="20"/>
              <w:jc w:val="right"/>
            </w:pPr>
            <w:r>
              <w:rPr>
                <w:rFonts w:ascii="Times New Roman" w:hAnsi="Times New Roman"/>
                <w:sz w:val="20"/>
              </w:rPr>
              <w:t>3,370</w:t>
            </w:r>
          </w:p>
        </w:tc>
        <w:tc>
          <w:tcPr>
            <w:tcW w:w="2256" w:type="dxa"/>
          </w:tcPr>
          <w:p w14:paraId="74A690CE" w14:textId="77777777" w:rsidR="00F87251" w:rsidRDefault="00F87251" w:rsidP="009F53D0">
            <w:pPr>
              <w:spacing w:before="20" w:after="20"/>
              <w:jc w:val="right"/>
            </w:pPr>
            <w:r>
              <w:rPr>
                <w:rFonts w:ascii="Times New Roman" w:hAnsi="Times New Roman"/>
                <w:sz w:val="20"/>
              </w:rPr>
              <w:t>3,521</w:t>
            </w:r>
          </w:p>
        </w:tc>
      </w:tr>
      <w:tr w:rsidR="00F87251" w14:paraId="3C1E3F20" w14:textId="77777777" w:rsidTr="009F53D0">
        <w:tc>
          <w:tcPr>
            <w:tcW w:w="2256" w:type="dxa"/>
          </w:tcPr>
          <w:p w14:paraId="79F07E3E" w14:textId="77777777" w:rsidR="00F87251" w:rsidRDefault="00F87251" w:rsidP="009F53D0">
            <w:pPr>
              <w:spacing w:before="20" w:after="20"/>
            </w:pPr>
            <w:r>
              <w:rPr>
                <w:rFonts w:ascii="Times New Roman" w:hAnsi="Times New Roman"/>
                <w:sz w:val="20"/>
              </w:rPr>
              <w:t>Interest paid</w:t>
            </w:r>
          </w:p>
        </w:tc>
        <w:tc>
          <w:tcPr>
            <w:tcW w:w="2256" w:type="dxa"/>
          </w:tcPr>
          <w:p w14:paraId="1A280377" w14:textId="77777777" w:rsidR="00F87251" w:rsidRDefault="00F87251" w:rsidP="009F53D0">
            <w:pPr>
              <w:spacing w:before="20" w:after="20"/>
              <w:jc w:val="right"/>
            </w:pPr>
            <w:r>
              <w:rPr>
                <w:rFonts w:ascii="Times New Roman" w:hAnsi="Times New Roman"/>
                <w:sz w:val="20"/>
              </w:rPr>
              <w:t>(169)</w:t>
            </w:r>
          </w:p>
        </w:tc>
        <w:tc>
          <w:tcPr>
            <w:tcW w:w="2256" w:type="dxa"/>
          </w:tcPr>
          <w:p w14:paraId="0C19B849" w14:textId="77777777" w:rsidR="00F87251" w:rsidRDefault="00F87251" w:rsidP="009F53D0">
            <w:pPr>
              <w:spacing w:before="20" w:after="20"/>
              <w:jc w:val="right"/>
            </w:pPr>
            <w:r>
              <w:rPr>
                <w:rFonts w:ascii="Times New Roman" w:hAnsi="Times New Roman"/>
                <w:sz w:val="20"/>
              </w:rPr>
              <w:t>(303)</w:t>
            </w:r>
          </w:p>
        </w:tc>
        <w:tc>
          <w:tcPr>
            <w:tcW w:w="2256" w:type="dxa"/>
          </w:tcPr>
          <w:p w14:paraId="51BF8A02" w14:textId="77777777" w:rsidR="00F87251" w:rsidRDefault="00F87251" w:rsidP="009F53D0">
            <w:pPr>
              <w:spacing w:before="20" w:after="20"/>
              <w:jc w:val="right"/>
            </w:pPr>
            <w:r>
              <w:rPr>
                <w:rFonts w:ascii="Times New Roman" w:hAnsi="Times New Roman"/>
                <w:sz w:val="20"/>
              </w:rPr>
              <w:t>(257)</w:t>
            </w:r>
          </w:p>
        </w:tc>
      </w:tr>
      <w:tr w:rsidR="00F87251" w14:paraId="322F1AEC" w14:textId="77777777" w:rsidTr="009F53D0">
        <w:tc>
          <w:tcPr>
            <w:tcW w:w="2256" w:type="dxa"/>
          </w:tcPr>
          <w:p w14:paraId="6F6884A4" w14:textId="77777777" w:rsidR="00F87251" w:rsidRDefault="00F87251" w:rsidP="009F53D0">
            <w:pPr>
              <w:spacing w:before="20" w:after="20"/>
            </w:pPr>
            <w:r>
              <w:rPr>
                <w:rFonts w:ascii="Times New Roman" w:hAnsi="Times New Roman"/>
                <w:sz w:val="20"/>
              </w:rPr>
              <w:t>Interest received</w:t>
            </w:r>
          </w:p>
        </w:tc>
        <w:tc>
          <w:tcPr>
            <w:tcW w:w="2256" w:type="dxa"/>
          </w:tcPr>
          <w:p w14:paraId="17B57580" w14:textId="77777777" w:rsidR="00F87251" w:rsidRDefault="00F87251" w:rsidP="009F53D0">
            <w:pPr>
              <w:spacing w:before="20" w:after="20"/>
              <w:jc w:val="right"/>
            </w:pPr>
            <w:r>
              <w:rPr>
                <w:rFonts w:ascii="Times New Roman" w:hAnsi="Times New Roman"/>
                <w:sz w:val="20"/>
              </w:rPr>
              <w:t>4</w:t>
            </w:r>
          </w:p>
        </w:tc>
        <w:tc>
          <w:tcPr>
            <w:tcW w:w="2256" w:type="dxa"/>
          </w:tcPr>
          <w:p w14:paraId="276974F6" w14:textId="77777777" w:rsidR="00F87251" w:rsidRDefault="00F87251" w:rsidP="009F53D0">
            <w:pPr>
              <w:spacing w:before="20" w:after="20"/>
              <w:jc w:val="right"/>
            </w:pPr>
            <w:r>
              <w:rPr>
                <w:rFonts w:ascii="Times New Roman" w:hAnsi="Times New Roman"/>
                <w:sz w:val="20"/>
              </w:rPr>
              <w:t>9</w:t>
            </w:r>
          </w:p>
        </w:tc>
        <w:tc>
          <w:tcPr>
            <w:tcW w:w="2256" w:type="dxa"/>
          </w:tcPr>
          <w:p w14:paraId="13B8C375" w14:textId="77777777" w:rsidR="00F87251" w:rsidRDefault="00F87251" w:rsidP="009F53D0">
            <w:pPr>
              <w:spacing w:before="20" w:after="20"/>
              <w:jc w:val="right"/>
            </w:pPr>
            <w:r>
              <w:rPr>
                <w:rFonts w:ascii="Times New Roman" w:hAnsi="Times New Roman"/>
                <w:sz w:val="20"/>
              </w:rPr>
              <w:t>6</w:t>
            </w:r>
          </w:p>
        </w:tc>
      </w:tr>
      <w:tr w:rsidR="00F87251" w14:paraId="00D28F76" w14:textId="77777777" w:rsidTr="009F53D0">
        <w:tc>
          <w:tcPr>
            <w:tcW w:w="2256" w:type="dxa"/>
          </w:tcPr>
          <w:p w14:paraId="5428AB25" w14:textId="77777777" w:rsidR="00F87251" w:rsidRDefault="00F87251" w:rsidP="009F53D0">
            <w:pPr>
              <w:spacing w:before="20" w:after="20"/>
            </w:pPr>
            <w:r>
              <w:rPr>
                <w:rFonts w:ascii="Times New Roman" w:hAnsi="Times New Roman"/>
                <w:sz w:val="20"/>
              </w:rPr>
              <w:t>Tax paid</w:t>
            </w:r>
          </w:p>
        </w:tc>
        <w:tc>
          <w:tcPr>
            <w:tcW w:w="2256" w:type="dxa"/>
          </w:tcPr>
          <w:p w14:paraId="373A9B5C" w14:textId="77777777" w:rsidR="00F87251" w:rsidRDefault="00F87251" w:rsidP="009F53D0">
            <w:pPr>
              <w:spacing w:before="20" w:after="20"/>
              <w:jc w:val="right"/>
            </w:pPr>
            <w:r>
              <w:rPr>
                <w:rFonts w:ascii="Times New Roman" w:hAnsi="Times New Roman"/>
                <w:sz w:val="20"/>
              </w:rPr>
              <w:t>(495)</w:t>
            </w:r>
          </w:p>
        </w:tc>
        <w:tc>
          <w:tcPr>
            <w:tcW w:w="2256" w:type="dxa"/>
          </w:tcPr>
          <w:p w14:paraId="5E66E7FF" w14:textId="77777777" w:rsidR="00F87251" w:rsidRDefault="00F87251" w:rsidP="009F53D0">
            <w:pPr>
              <w:spacing w:before="20" w:after="20"/>
              <w:jc w:val="right"/>
            </w:pPr>
            <w:r>
              <w:rPr>
                <w:rFonts w:ascii="Times New Roman" w:hAnsi="Times New Roman"/>
                <w:sz w:val="20"/>
              </w:rPr>
              <w:t>(619)</w:t>
            </w:r>
          </w:p>
        </w:tc>
        <w:tc>
          <w:tcPr>
            <w:tcW w:w="2256" w:type="dxa"/>
          </w:tcPr>
          <w:p w14:paraId="2CDEF7BB" w14:textId="77777777" w:rsidR="00F87251" w:rsidRDefault="00F87251" w:rsidP="009F53D0">
            <w:pPr>
              <w:spacing w:before="20" w:after="20"/>
              <w:jc w:val="right"/>
            </w:pPr>
            <w:r>
              <w:rPr>
                <w:rFonts w:ascii="Times New Roman" w:hAnsi="Times New Roman"/>
                <w:sz w:val="20"/>
              </w:rPr>
              <w:t>(662)</w:t>
            </w:r>
          </w:p>
        </w:tc>
      </w:tr>
      <w:tr w:rsidR="00F87251" w14:paraId="2D7B1D97" w14:textId="77777777" w:rsidTr="009F53D0">
        <w:tc>
          <w:tcPr>
            <w:tcW w:w="2256" w:type="dxa"/>
          </w:tcPr>
          <w:p w14:paraId="28D66322" w14:textId="77777777" w:rsidR="00F87251" w:rsidRDefault="00F87251" w:rsidP="009F53D0">
            <w:pPr>
              <w:spacing w:before="20" w:after="20"/>
            </w:pPr>
            <w:r>
              <w:rPr>
                <w:rFonts w:ascii="Times New Roman" w:hAnsi="Times New Roman"/>
                <w:sz w:val="20"/>
              </w:rPr>
              <w:t>Net cash from operating activities</w:t>
            </w:r>
          </w:p>
        </w:tc>
        <w:tc>
          <w:tcPr>
            <w:tcW w:w="2256" w:type="dxa"/>
          </w:tcPr>
          <w:p w14:paraId="43A5CAD9" w14:textId="77777777" w:rsidR="00F87251" w:rsidRDefault="00F87251" w:rsidP="009F53D0">
            <w:pPr>
              <w:spacing w:before="20" w:after="20"/>
              <w:jc w:val="right"/>
            </w:pPr>
            <w:r>
              <w:rPr>
                <w:rFonts w:ascii="Times New Roman" w:hAnsi="Times New Roman"/>
                <w:sz w:val="20"/>
              </w:rPr>
              <w:t>2,401</w:t>
            </w:r>
          </w:p>
        </w:tc>
        <w:tc>
          <w:tcPr>
            <w:tcW w:w="2256" w:type="dxa"/>
          </w:tcPr>
          <w:p w14:paraId="4A63AE5A" w14:textId="77777777" w:rsidR="00F87251" w:rsidRDefault="00F87251" w:rsidP="009F53D0">
            <w:pPr>
              <w:spacing w:before="20" w:after="20"/>
              <w:jc w:val="right"/>
            </w:pPr>
            <w:r>
              <w:rPr>
                <w:rFonts w:ascii="Times New Roman" w:hAnsi="Times New Roman"/>
                <w:sz w:val="20"/>
              </w:rPr>
              <w:t>2,457</w:t>
            </w:r>
          </w:p>
        </w:tc>
        <w:tc>
          <w:tcPr>
            <w:tcW w:w="2256" w:type="dxa"/>
          </w:tcPr>
          <w:p w14:paraId="6D2487D0" w14:textId="77777777" w:rsidR="00F87251" w:rsidRDefault="00F87251" w:rsidP="009F53D0">
            <w:pPr>
              <w:spacing w:before="20" w:after="20"/>
              <w:jc w:val="right"/>
            </w:pPr>
            <w:r>
              <w:rPr>
                <w:rFonts w:ascii="Times New Roman" w:hAnsi="Times New Roman"/>
                <w:sz w:val="20"/>
              </w:rPr>
              <w:t>2,608</w:t>
            </w:r>
          </w:p>
        </w:tc>
      </w:tr>
      <w:tr w:rsidR="00F87251" w14:paraId="72497F21" w14:textId="77777777" w:rsidTr="009F53D0">
        <w:tc>
          <w:tcPr>
            <w:tcW w:w="2256" w:type="dxa"/>
          </w:tcPr>
          <w:p w14:paraId="672AFA67" w14:textId="77777777" w:rsidR="00F87251" w:rsidRDefault="00F87251" w:rsidP="009F53D0">
            <w:pPr>
              <w:spacing w:before="20" w:after="20"/>
            </w:pPr>
            <w:r>
              <w:rPr>
                <w:rFonts w:ascii="Times New Roman" w:hAnsi="Times New Roman"/>
                <w:sz w:val="20"/>
              </w:rPr>
              <w:t>INVESTING ACTIVITIES</w:t>
            </w:r>
          </w:p>
        </w:tc>
        <w:tc>
          <w:tcPr>
            <w:tcW w:w="2256" w:type="dxa"/>
          </w:tcPr>
          <w:p w14:paraId="76D5255F" w14:textId="77777777" w:rsidR="00F87251" w:rsidRDefault="00F87251" w:rsidP="009F53D0">
            <w:pPr>
              <w:spacing w:before="20" w:after="20"/>
              <w:jc w:val="right"/>
            </w:pPr>
          </w:p>
        </w:tc>
        <w:tc>
          <w:tcPr>
            <w:tcW w:w="2256" w:type="dxa"/>
          </w:tcPr>
          <w:p w14:paraId="6A079330" w14:textId="77777777" w:rsidR="00F87251" w:rsidRDefault="00F87251" w:rsidP="009F53D0">
            <w:pPr>
              <w:spacing w:before="20" w:after="20"/>
              <w:jc w:val="right"/>
            </w:pPr>
          </w:p>
        </w:tc>
        <w:tc>
          <w:tcPr>
            <w:tcW w:w="2256" w:type="dxa"/>
          </w:tcPr>
          <w:p w14:paraId="3FA68502" w14:textId="77777777" w:rsidR="00F87251" w:rsidRDefault="00F87251" w:rsidP="009F53D0">
            <w:pPr>
              <w:spacing w:before="20" w:after="20"/>
              <w:jc w:val="right"/>
            </w:pPr>
          </w:p>
        </w:tc>
      </w:tr>
      <w:tr w:rsidR="00F87251" w14:paraId="4860D7FF" w14:textId="77777777" w:rsidTr="009F53D0">
        <w:tc>
          <w:tcPr>
            <w:tcW w:w="2256" w:type="dxa"/>
          </w:tcPr>
          <w:p w14:paraId="089F1A4A" w14:textId="77777777" w:rsidR="00F87251" w:rsidRDefault="00F87251" w:rsidP="009F53D0">
            <w:pPr>
              <w:spacing w:before="20" w:after="20"/>
            </w:pPr>
            <w:r>
              <w:rPr>
                <w:rFonts w:ascii="Times New Roman" w:hAnsi="Times New Roman"/>
                <w:sz w:val="20"/>
              </w:rPr>
              <w:t>Capital expenditure / purchases of intangibles</w:t>
            </w:r>
          </w:p>
        </w:tc>
        <w:tc>
          <w:tcPr>
            <w:tcW w:w="2256" w:type="dxa"/>
          </w:tcPr>
          <w:p w14:paraId="5AC041C1" w14:textId="77777777" w:rsidR="00F87251" w:rsidRDefault="00F87251" w:rsidP="009F53D0">
            <w:pPr>
              <w:spacing w:before="20" w:after="20"/>
              <w:jc w:val="right"/>
            </w:pPr>
            <w:r>
              <w:rPr>
                <w:rFonts w:ascii="Times New Roman" w:hAnsi="Times New Roman"/>
                <w:sz w:val="20"/>
              </w:rPr>
              <w:t>(436)</w:t>
            </w:r>
          </w:p>
        </w:tc>
        <w:tc>
          <w:tcPr>
            <w:tcW w:w="2256" w:type="dxa"/>
          </w:tcPr>
          <w:p w14:paraId="1CA75DC9" w14:textId="77777777" w:rsidR="00F87251" w:rsidRDefault="00F87251" w:rsidP="009F53D0">
            <w:pPr>
              <w:spacing w:before="20" w:after="20"/>
              <w:jc w:val="right"/>
            </w:pPr>
            <w:r>
              <w:rPr>
                <w:rFonts w:ascii="Times New Roman" w:hAnsi="Times New Roman"/>
                <w:sz w:val="20"/>
              </w:rPr>
              <w:t>(477)</w:t>
            </w:r>
          </w:p>
        </w:tc>
        <w:tc>
          <w:tcPr>
            <w:tcW w:w="2256" w:type="dxa"/>
          </w:tcPr>
          <w:p w14:paraId="5BC5A53C" w14:textId="77777777" w:rsidR="00F87251" w:rsidRDefault="00F87251" w:rsidP="009F53D0">
            <w:pPr>
              <w:spacing w:before="20" w:after="20"/>
              <w:jc w:val="right"/>
            </w:pPr>
            <w:r>
              <w:rPr>
                <w:rFonts w:ascii="Times New Roman" w:hAnsi="Times New Roman"/>
                <w:sz w:val="20"/>
              </w:rPr>
              <w:t>(484)</w:t>
            </w:r>
          </w:p>
        </w:tc>
      </w:tr>
      <w:tr w:rsidR="00F87251" w14:paraId="2DFAFBBB" w14:textId="77777777" w:rsidTr="009F53D0">
        <w:tc>
          <w:tcPr>
            <w:tcW w:w="2256" w:type="dxa"/>
          </w:tcPr>
          <w:p w14:paraId="464B2C60" w14:textId="77777777" w:rsidR="00F87251" w:rsidRDefault="00F87251" w:rsidP="009F53D0">
            <w:pPr>
              <w:spacing w:before="20" w:after="20"/>
            </w:pPr>
            <w:r>
              <w:rPr>
                <w:rFonts w:ascii="Times New Roman" w:hAnsi="Times New Roman"/>
                <w:sz w:val="20"/>
              </w:rPr>
              <w:t>Acquisitions (net)</w:t>
            </w:r>
          </w:p>
        </w:tc>
        <w:tc>
          <w:tcPr>
            <w:tcW w:w="2256" w:type="dxa"/>
          </w:tcPr>
          <w:p w14:paraId="4CF23771" w14:textId="77777777" w:rsidR="00F87251" w:rsidRDefault="00F87251" w:rsidP="009F53D0">
            <w:pPr>
              <w:spacing w:before="20" w:after="20"/>
              <w:jc w:val="right"/>
            </w:pPr>
            <w:r>
              <w:rPr>
                <w:rFonts w:ascii="Times New Roman" w:hAnsi="Times New Roman"/>
                <w:sz w:val="20"/>
              </w:rPr>
              <w:t>(394)</w:t>
            </w:r>
          </w:p>
        </w:tc>
        <w:tc>
          <w:tcPr>
            <w:tcW w:w="2256" w:type="dxa"/>
          </w:tcPr>
          <w:p w14:paraId="0345B85B" w14:textId="77777777" w:rsidR="00F87251" w:rsidRDefault="00F87251" w:rsidP="009F53D0">
            <w:pPr>
              <w:spacing w:before="20" w:after="20"/>
              <w:jc w:val="right"/>
            </w:pPr>
            <w:r>
              <w:rPr>
                <w:rFonts w:ascii="Times New Roman" w:hAnsi="Times New Roman"/>
                <w:sz w:val="20"/>
              </w:rPr>
              <w:t>(124)</w:t>
            </w:r>
          </w:p>
        </w:tc>
        <w:tc>
          <w:tcPr>
            <w:tcW w:w="2256" w:type="dxa"/>
          </w:tcPr>
          <w:p w14:paraId="24BE276B" w14:textId="77777777" w:rsidR="00F87251" w:rsidRDefault="00F87251" w:rsidP="009F53D0">
            <w:pPr>
              <w:spacing w:before="20" w:after="20"/>
              <w:jc w:val="right"/>
            </w:pPr>
            <w:r>
              <w:rPr>
                <w:rFonts w:ascii="Times New Roman" w:hAnsi="Times New Roman"/>
                <w:sz w:val="20"/>
              </w:rPr>
              <w:t>(170)</w:t>
            </w:r>
          </w:p>
        </w:tc>
      </w:tr>
      <w:tr w:rsidR="00F87251" w14:paraId="6790DB3B" w14:textId="77777777" w:rsidTr="009F53D0">
        <w:tc>
          <w:tcPr>
            <w:tcW w:w="2256" w:type="dxa"/>
          </w:tcPr>
          <w:p w14:paraId="109806D5" w14:textId="77777777" w:rsidR="00F87251" w:rsidRDefault="00F87251" w:rsidP="009F53D0">
            <w:pPr>
              <w:spacing w:before="20" w:after="20"/>
            </w:pPr>
            <w:r>
              <w:rPr>
                <w:rFonts w:ascii="Times New Roman" w:hAnsi="Times New Roman"/>
                <w:sz w:val="20"/>
              </w:rPr>
              <w:t>Other investing activities</w:t>
            </w:r>
          </w:p>
        </w:tc>
        <w:tc>
          <w:tcPr>
            <w:tcW w:w="2256" w:type="dxa"/>
          </w:tcPr>
          <w:p w14:paraId="334AE150" w14:textId="77777777" w:rsidR="00F87251" w:rsidRDefault="00F87251" w:rsidP="009F53D0">
            <w:pPr>
              <w:spacing w:before="20" w:after="20"/>
              <w:jc w:val="right"/>
            </w:pPr>
            <w:r>
              <w:rPr>
                <w:rFonts w:ascii="Times New Roman" w:hAnsi="Times New Roman"/>
                <w:sz w:val="20"/>
              </w:rPr>
              <w:t>(29)</w:t>
            </w:r>
          </w:p>
        </w:tc>
        <w:tc>
          <w:tcPr>
            <w:tcW w:w="2256" w:type="dxa"/>
          </w:tcPr>
          <w:p w14:paraId="5AB27BEC" w14:textId="77777777" w:rsidR="00F87251" w:rsidRDefault="00F87251" w:rsidP="009F53D0">
            <w:pPr>
              <w:spacing w:before="20" w:after="20"/>
              <w:jc w:val="right"/>
            </w:pPr>
            <w:r>
              <w:rPr>
                <w:rFonts w:ascii="Times New Roman" w:hAnsi="Times New Roman"/>
                <w:sz w:val="20"/>
              </w:rPr>
              <w:t>32</w:t>
            </w:r>
          </w:p>
        </w:tc>
        <w:tc>
          <w:tcPr>
            <w:tcW w:w="2256" w:type="dxa"/>
          </w:tcPr>
          <w:p w14:paraId="0C48FFFA" w14:textId="77777777" w:rsidR="00F87251" w:rsidRDefault="00F87251" w:rsidP="009F53D0">
            <w:pPr>
              <w:spacing w:before="20" w:after="20"/>
              <w:jc w:val="right"/>
            </w:pPr>
            <w:r>
              <w:rPr>
                <w:rFonts w:ascii="Times New Roman" w:hAnsi="Times New Roman"/>
                <w:sz w:val="20"/>
              </w:rPr>
              <w:t>79</w:t>
            </w:r>
          </w:p>
        </w:tc>
      </w:tr>
      <w:tr w:rsidR="00F87251" w14:paraId="052270F7" w14:textId="77777777" w:rsidTr="009F53D0">
        <w:tc>
          <w:tcPr>
            <w:tcW w:w="2256" w:type="dxa"/>
          </w:tcPr>
          <w:p w14:paraId="3B37563A" w14:textId="77777777" w:rsidR="00F87251" w:rsidRDefault="00F87251" w:rsidP="009F53D0">
            <w:pPr>
              <w:spacing w:before="20" w:after="20"/>
            </w:pPr>
            <w:r>
              <w:rPr>
                <w:rFonts w:ascii="Times New Roman" w:hAnsi="Times New Roman"/>
                <w:sz w:val="20"/>
              </w:rPr>
              <w:t>Net cash used in investing activities</w:t>
            </w:r>
          </w:p>
        </w:tc>
        <w:tc>
          <w:tcPr>
            <w:tcW w:w="2256" w:type="dxa"/>
          </w:tcPr>
          <w:p w14:paraId="54F3C935" w14:textId="77777777" w:rsidR="00F87251" w:rsidRDefault="00F87251" w:rsidP="009F53D0">
            <w:pPr>
              <w:spacing w:before="20" w:after="20"/>
              <w:jc w:val="right"/>
            </w:pPr>
            <w:r>
              <w:rPr>
                <w:rFonts w:ascii="Times New Roman" w:hAnsi="Times New Roman"/>
                <w:sz w:val="20"/>
              </w:rPr>
              <w:t>(859)</w:t>
            </w:r>
          </w:p>
        </w:tc>
        <w:tc>
          <w:tcPr>
            <w:tcW w:w="2256" w:type="dxa"/>
          </w:tcPr>
          <w:p w14:paraId="277AE3CD" w14:textId="77777777" w:rsidR="00F87251" w:rsidRDefault="00F87251" w:rsidP="009F53D0">
            <w:pPr>
              <w:spacing w:before="20" w:after="20"/>
              <w:jc w:val="right"/>
            </w:pPr>
            <w:r>
              <w:rPr>
                <w:rFonts w:ascii="Times New Roman" w:hAnsi="Times New Roman"/>
                <w:sz w:val="20"/>
              </w:rPr>
              <w:t>(569)</w:t>
            </w:r>
          </w:p>
        </w:tc>
        <w:tc>
          <w:tcPr>
            <w:tcW w:w="2256" w:type="dxa"/>
          </w:tcPr>
          <w:p w14:paraId="3081F861" w14:textId="77777777" w:rsidR="00F87251" w:rsidRDefault="00F87251" w:rsidP="009F53D0">
            <w:pPr>
              <w:spacing w:before="20" w:after="20"/>
              <w:jc w:val="right"/>
            </w:pPr>
            <w:r>
              <w:rPr>
                <w:rFonts w:ascii="Times New Roman" w:hAnsi="Times New Roman"/>
                <w:sz w:val="20"/>
              </w:rPr>
              <w:t>(575)</w:t>
            </w:r>
          </w:p>
        </w:tc>
      </w:tr>
      <w:tr w:rsidR="00F87251" w14:paraId="7E554E26" w14:textId="77777777" w:rsidTr="009F53D0">
        <w:tc>
          <w:tcPr>
            <w:tcW w:w="2256" w:type="dxa"/>
          </w:tcPr>
          <w:p w14:paraId="15547166" w14:textId="77777777" w:rsidR="00F87251" w:rsidRDefault="00F87251" w:rsidP="009F53D0">
            <w:pPr>
              <w:spacing w:before="20" w:after="20"/>
            </w:pPr>
            <w:r>
              <w:rPr>
                <w:rFonts w:ascii="Times New Roman" w:hAnsi="Times New Roman"/>
                <w:sz w:val="20"/>
              </w:rPr>
              <w:t>FINANCING ACTIVITIES</w:t>
            </w:r>
          </w:p>
        </w:tc>
        <w:tc>
          <w:tcPr>
            <w:tcW w:w="2256" w:type="dxa"/>
          </w:tcPr>
          <w:p w14:paraId="638F1C56" w14:textId="77777777" w:rsidR="00F87251" w:rsidRDefault="00F87251" w:rsidP="009F53D0">
            <w:pPr>
              <w:spacing w:before="20" w:after="20"/>
              <w:jc w:val="right"/>
            </w:pPr>
          </w:p>
        </w:tc>
        <w:tc>
          <w:tcPr>
            <w:tcW w:w="2256" w:type="dxa"/>
          </w:tcPr>
          <w:p w14:paraId="043EF79F" w14:textId="77777777" w:rsidR="00F87251" w:rsidRDefault="00F87251" w:rsidP="009F53D0">
            <w:pPr>
              <w:spacing w:before="20" w:after="20"/>
              <w:jc w:val="right"/>
            </w:pPr>
          </w:p>
        </w:tc>
        <w:tc>
          <w:tcPr>
            <w:tcW w:w="2256" w:type="dxa"/>
          </w:tcPr>
          <w:p w14:paraId="7EAE4335" w14:textId="77777777" w:rsidR="00F87251" w:rsidRDefault="00F87251" w:rsidP="009F53D0">
            <w:pPr>
              <w:spacing w:before="20" w:after="20"/>
              <w:jc w:val="right"/>
            </w:pPr>
          </w:p>
        </w:tc>
      </w:tr>
      <w:tr w:rsidR="00F87251" w14:paraId="7054F9C8" w14:textId="77777777" w:rsidTr="009F53D0">
        <w:tc>
          <w:tcPr>
            <w:tcW w:w="2256" w:type="dxa"/>
          </w:tcPr>
          <w:p w14:paraId="29A3F86C" w14:textId="77777777" w:rsidR="00F87251" w:rsidRDefault="00F87251" w:rsidP="009F53D0">
            <w:pPr>
              <w:spacing w:before="20" w:after="20"/>
            </w:pPr>
            <w:r>
              <w:rPr>
                <w:rFonts w:ascii="Times New Roman" w:hAnsi="Times New Roman"/>
                <w:sz w:val="20"/>
              </w:rPr>
              <w:t>Dividends paid</w:t>
            </w:r>
          </w:p>
        </w:tc>
        <w:tc>
          <w:tcPr>
            <w:tcW w:w="2256" w:type="dxa"/>
          </w:tcPr>
          <w:p w14:paraId="127E2160" w14:textId="77777777" w:rsidR="00F87251" w:rsidRDefault="00F87251" w:rsidP="009F53D0">
            <w:pPr>
              <w:spacing w:before="20" w:after="20"/>
              <w:jc w:val="right"/>
            </w:pPr>
            <w:r>
              <w:rPr>
                <w:rFonts w:ascii="Times New Roman" w:hAnsi="Times New Roman"/>
                <w:sz w:val="20"/>
              </w:rPr>
              <w:t>(983)</w:t>
            </w:r>
          </w:p>
        </w:tc>
        <w:tc>
          <w:tcPr>
            <w:tcW w:w="2256" w:type="dxa"/>
          </w:tcPr>
          <w:p w14:paraId="0BD3270F" w14:textId="77777777" w:rsidR="00F87251" w:rsidRDefault="00F87251" w:rsidP="009F53D0">
            <w:pPr>
              <w:spacing w:before="20" w:after="20"/>
              <w:jc w:val="right"/>
            </w:pPr>
            <w:r>
              <w:rPr>
                <w:rFonts w:ascii="Times New Roman" w:hAnsi="Times New Roman"/>
                <w:sz w:val="20"/>
              </w:rPr>
              <w:t>(1,059)</w:t>
            </w:r>
          </w:p>
        </w:tc>
        <w:tc>
          <w:tcPr>
            <w:tcW w:w="2256" w:type="dxa"/>
          </w:tcPr>
          <w:p w14:paraId="3E8E335B" w14:textId="77777777" w:rsidR="00F87251" w:rsidRDefault="00F87251" w:rsidP="009F53D0">
            <w:pPr>
              <w:spacing w:before="20" w:after="20"/>
              <w:jc w:val="right"/>
            </w:pPr>
            <w:r>
              <w:rPr>
                <w:rFonts w:ascii="Times New Roman" w:hAnsi="Times New Roman"/>
                <w:sz w:val="20"/>
              </w:rPr>
              <w:t>(1,121)</w:t>
            </w:r>
          </w:p>
        </w:tc>
      </w:tr>
      <w:tr w:rsidR="00F87251" w14:paraId="2CA080C5" w14:textId="77777777" w:rsidTr="009F53D0">
        <w:tc>
          <w:tcPr>
            <w:tcW w:w="2256" w:type="dxa"/>
          </w:tcPr>
          <w:p w14:paraId="06FF51B0" w14:textId="77777777" w:rsidR="00F87251" w:rsidRDefault="00F87251" w:rsidP="009F53D0">
            <w:pPr>
              <w:spacing w:before="20" w:after="20"/>
            </w:pPr>
            <w:r>
              <w:rPr>
                <w:rFonts w:ascii="Times New Roman" w:hAnsi="Times New Roman"/>
                <w:sz w:val="20"/>
              </w:rPr>
              <w:t>Share buybacks</w:t>
            </w:r>
          </w:p>
        </w:tc>
        <w:tc>
          <w:tcPr>
            <w:tcW w:w="2256" w:type="dxa"/>
          </w:tcPr>
          <w:p w14:paraId="0BED934C" w14:textId="77777777" w:rsidR="00F87251" w:rsidRDefault="00F87251" w:rsidP="009F53D0">
            <w:pPr>
              <w:spacing w:before="20" w:after="20"/>
              <w:jc w:val="right"/>
            </w:pPr>
            <w:r>
              <w:rPr>
                <w:rFonts w:ascii="Times New Roman" w:hAnsi="Times New Roman"/>
                <w:sz w:val="20"/>
              </w:rPr>
              <w:t>(500)</w:t>
            </w:r>
          </w:p>
        </w:tc>
        <w:tc>
          <w:tcPr>
            <w:tcW w:w="2256" w:type="dxa"/>
          </w:tcPr>
          <w:p w14:paraId="34389397" w14:textId="77777777" w:rsidR="00F87251" w:rsidRDefault="00F87251" w:rsidP="009F53D0">
            <w:pPr>
              <w:spacing w:before="20" w:after="20"/>
              <w:jc w:val="right"/>
            </w:pPr>
            <w:r>
              <w:rPr>
                <w:rFonts w:ascii="Times New Roman" w:hAnsi="Times New Roman"/>
                <w:sz w:val="20"/>
              </w:rPr>
              <w:t>(800)</w:t>
            </w:r>
          </w:p>
        </w:tc>
        <w:tc>
          <w:tcPr>
            <w:tcW w:w="2256" w:type="dxa"/>
          </w:tcPr>
          <w:p w14:paraId="7982DE8B" w14:textId="77777777" w:rsidR="00F87251" w:rsidRDefault="00F87251" w:rsidP="009F53D0">
            <w:pPr>
              <w:spacing w:before="20" w:after="20"/>
              <w:jc w:val="right"/>
            </w:pPr>
            <w:r>
              <w:rPr>
                <w:rFonts w:ascii="Times New Roman" w:hAnsi="Times New Roman"/>
                <w:sz w:val="20"/>
              </w:rPr>
              <w:t>(1,000)</w:t>
            </w:r>
          </w:p>
        </w:tc>
      </w:tr>
      <w:tr w:rsidR="00F87251" w14:paraId="490E2C24" w14:textId="77777777" w:rsidTr="009F53D0">
        <w:tc>
          <w:tcPr>
            <w:tcW w:w="2256" w:type="dxa"/>
          </w:tcPr>
          <w:p w14:paraId="2478CC3A" w14:textId="77777777" w:rsidR="00F87251" w:rsidRDefault="00F87251" w:rsidP="009F53D0">
            <w:pPr>
              <w:spacing w:before="20" w:after="20"/>
            </w:pPr>
            <w:r>
              <w:rPr>
                <w:rFonts w:ascii="Times New Roman" w:hAnsi="Times New Roman"/>
                <w:sz w:val="20"/>
              </w:rPr>
              <w:t>Net borrowings (repaid) / raised</w:t>
            </w:r>
          </w:p>
        </w:tc>
        <w:tc>
          <w:tcPr>
            <w:tcW w:w="2256" w:type="dxa"/>
          </w:tcPr>
          <w:p w14:paraId="493F8B8F" w14:textId="77777777" w:rsidR="00F87251" w:rsidRDefault="00F87251" w:rsidP="009F53D0">
            <w:pPr>
              <w:spacing w:before="20" w:after="20"/>
              <w:jc w:val="right"/>
            </w:pPr>
            <w:r>
              <w:rPr>
                <w:rFonts w:ascii="Times New Roman" w:hAnsi="Times New Roman"/>
                <w:sz w:val="20"/>
              </w:rPr>
              <w:t>261</w:t>
            </w:r>
          </w:p>
        </w:tc>
        <w:tc>
          <w:tcPr>
            <w:tcW w:w="2256" w:type="dxa"/>
          </w:tcPr>
          <w:p w14:paraId="25D9D986" w14:textId="77777777" w:rsidR="00F87251" w:rsidRDefault="00F87251" w:rsidP="009F53D0">
            <w:pPr>
              <w:spacing w:before="20" w:after="20"/>
              <w:jc w:val="right"/>
            </w:pPr>
            <w:r>
              <w:rPr>
                <w:rFonts w:ascii="Times New Roman" w:hAnsi="Times New Roman"/>
                <w:sz w:val="20"/>
              </w:rPr>
              <w:t>(112)</w:t>
            </w:r>
          </w:p>
        </w:tc>
        <w:tc>
          <w:tcPr>
            <w:tcW w:w="2256" w:type="dxa"/>
          </w:tcPr>
          <w:p w14:paraId="317AA4B9" w14:textId="77777777" w:rsidR="00F87251" w:rsidRDefault="00F87251" w:rsidP="009F53D0">
            <w:pPr>
              <w:spacing w:before="20" w:after="20"/>
              <w:jc w:val="right"/>
            </w:pPr>
            <w:r>
              <w:rPr>
                <w:rFonts w:ascii="Times New Roman" w:hAnsi="Times New Roman"/>
                <w:sz w:val="20"/>
              </w:rPr>
              <w:t>155</w:t>
            </w:r>
          </w:p>
        </w:tc>
      </w:tr>
      <w:tr w:rsidR="00F87251" w14:paraId="3574B0D4" w14:textId="77777777" w:rsidTr="009F53D0">
        <w:tc>
          <w:tcPr>
            <w:tcW w:w="2256" w:type="dxa"/>
          </w:tcPr>
          <w:p w14:paraId="3FC0403D" w14:textId="77777777" w:rsidR="00F87251" w:rsidRDefault="00F87251" w:rsidP="009F53D0">
            <w:pPr>
              <w:spacing w:before="20" w:after="20"/>
            </w:pPr>
            <w:r>
              <w:rPr>
                <w:rFonts w:ascii="Times New Roman" w:hAnsi="Times New Roman"/>
                <w:sz w:val="20"/>
              </w:rPr>
              <w:t>Other financing activities</w:t>
            </w:r>
          </w:p>
        </w:tc>
        <w:tc>
          <w:tcPr>
            <w:tcW w:w="2256" w:type="dxa"/>
          </w:tcPr>
          <w:p w14:paraId="4D6D31DC" w14:textId="77777777" w:rsidR="00F87251" w:rsidRDefault="00F87251" w:rsidP="009F53D0">
            <w:pPr>
              <w:spacing w:before="20" w:after="20"/>
              <w:jc w:val="right"/>
            </w:pPr>
            <w:r>
              <w:rPr>
                <w:rFonts w:ascii="Times New Roman" w:hAnsi="Times New Roman"/>
                <w:sz w:val="20"/>
              </w:rPr>
              <w:t>(112)</w:t>
            </w:r>
          </w:p>
        </w:tc>
        <w:tc>
          <w:tcPr>
            <w:tcW w:w="2256" w:type="dxa"/>
          </w:tcPr>
          <w:p w14:paraId="711EAC9F" w14:textId="77777777" w:rsidR="00F87251" w:rsidRDefault="00F87251" w:rsidP="009F53D0">
            <w:pPr>
              <w:spacing w:before="20" w:after="20"/>
              <w:jc w:val="right"/>
            </w:pPr>
            <w:r>
              <w:rPr>
                <w:rFonts w:ascii="Times New Roman" w:hAnsi="Times New Roman"/>
                <w:sz w:val="20"/>
              </w:rPr>
              <w:t>(86)</w:t>
            </w:r>
          </w:p>
        </w:tc>
        <w:tc>
          <w:tcPr>
            <w:tcW w:w="2256" w:type="dxa"/>
          </w:tcPr>
          <w:p w14:paraId="40D13896" w14:textId="77777777" w:rsidR="00F87251" w:rsidRDefault="00F87251" w:rsidP="009F53D0">
            <w:pPr>
              <w:spacing w:before="20" w:after="20"/>
              <w:jc w:val="right"/>
            </w:pPr>
            <w:r>
              <w:rPr>
                <w:rFonts w:ascii="Times New Roman" w:hAnsi="Times New Roman"/>
                <w:sz w:val="20"/>
              </w:rPr>
              <w:t>(99)</w:t>
            </w:r>
          </w:p>
        </w:tc>
      </w:tr>
      <w:tr w:rsidR="00F87251" w14:paraId="37AB9A15" w14:textId="77777777" w:rsidTr="009F53D0">
        <w:tc>
          <w:tcPr>
            <w:tcW w:w="2256" w:type="dxa"/>
          </w:tcPr>
          <w:p w14:paraId="58B082CA" w14:textId="77777777" w:rsidR="00F87251" w:rsidRDefault="00F87251" w:rsidP="009F53D0">
            <w:pPr>
              <w:spacing w:before="20" w:after="20"/>
            </w:pPr>
            <w:r>
              <w:rPr>
                <w:rFonts w:ascii="Times New Roman" w:hAnsi="Times New Roman"/>
                <w:sz w:val="20"/>
              </w:rPr>
              <w:t>Net cash used in financing activities</w:t>
            </w:r>
          </w:p>
        </w:tc>
        <w:tc>
          <w:tcPr>
            <w:tcW w:w="2256" w:type="dxa"/>
          </w:tcPr>
          <w:p w14:paraId="06966E0E" w14:textId="77777777" w:rsidR="00F87251" w:rsidRDefault="00F87251" w:rsidP="009F53D0">
            <w:pPr>
              <w:spacing w:before="20" w:after="20"/>
              <w:jc w:val="right"/>
            </w:pPr>
            <w:r>
              <w:rPr>
                <w:rFonts w:ascii="Times New Roman" w:hAnsi="Times New Roman"/>
                <w:sz w:val="20"/>
              </w:rPr>
              <w:t>(1,334)</w:t>
            </w:r>
          </w:p>
        </w:tc>
        <w:tc>
          <w:tcPr>
            <w:tcW w:w="2256" w:type="dxa"/>
          </w:tcPr>
          <w:p w14:paraId="5408CD6D" w14:textId="77777777" w:rsidR="00F87251" w:rsidRDefault="00F87251" w:rsidP="009F53D0">
            <w:pPr>
              <w:spacing w:before="20" w:after="20"/>
              <w:jc w:val="right"/>
            </w:pPr>
            <w:r>
              <w:rPr>
                <w:rFonts w:ascii="Times New Roman" w:hAnsi="Times New Roman"/>
                <w:sz w:val="20"/>
              </w:rPr>
              <w:t>(2,057)</w:t>
            </w:r>
          </w:p>
        </w:tc>
        <w:tc>
          <w:tcPr>
            <w:tcW w:w="2256" w:type="dxa"/>
          </w:tcPr>
          <w:p w14:paraId="70BDAD3B" w14:textId="77777777" w:rsidR="00F87251" w:rsidRDefault="00F87251" w:rsidP="009F53D0">
            <w:pPr>
              <w:spacing w:before="20" w:after="20"/>
              <w:jc w:val="right"/>
            </w:pPr>
            <w:r>
              <w:rPr>
                <w:rFonts w:ascii="Times New Roman" w:hAnsi="Times New Roman"/>
                <w:sz w:val="20"/>
              </w:rPr>
              <w:t>(2,065)</w:t>
            </w:r>
          </w:p>
        </w:tc>
      </w:tr>
      <w:tr w:rsidR="00F87251" w14:paraId="5BD533CE" w14:textId="77777777" w:rsidTr="009F53D0">
        <w:tc>
          <w:tcPr>
            <w:tcW w:w="2256" w:type="dxa"/>
          </w:tcPr>
          <w:p w14:paraId="4D42F5F7" w14:textId="77777777" w:rsidR="00F87251" w:rsidRDefault="00F87251" w:rsidP="009F53D0">
            <w:pPr>
              <w:spacing w:before="20" w:after="20"/>
            </w:pPr>
            <w:r>
              <w:rPr>
                <w:rFonts w:ascii="Times New Roman" w:hAnsi="Times New Roman"/>
                <w:sz w:val="20"/>
              </w:rPr>
              <w:t>Net change in cash</w:t>
            </w:r>
          </w:p>
        </w:tc>
        <w:tc>
          <w:tcPr>
            <w:tcW w:w="2256" w:type="dxa"/>
          </w:tcPr>
          <w:p w14:paraId="1CE2D282" w14:textId="77777777" w:rsidR="00F87251" w:rsidRDefault="00F87251" w:rsidP="009F53D0">
            <w:pPr>
              <w:spacing w:before="20" w:after="20"/>
              <w:jc w:val="right"/>
            </w:pPr>
            <w:r>
              <w:rPr>
                <w:rFonts w:ascii="Times New Roman" w:hAnsi="Times New Roman"/>
                <w:sz w:val="20"/>
              </w:rPr>
              <w:t>208</w:t>
            </w:r>
          </w:p>
        </w:tc>
        <w:tc>
          <w:tcPr>
            <w:tcW w:w="2256" w:type="dxa"/>
          </w:tcPr>
          <w:p w14:paraId="44B28D88" w14:textId="77777777" w:rsidR="00F87251" w:rsidRDefault="00F87251" w:rsidP="009F53D0">
            <w:pPr>
              <w:spacing w:before="20" w:after="20"/>
              <w:jc w:val="right"/>
            </w:pPr>
            <w:r>
              <w:rPr>
                <w:rFonts w:ascii="Times New Roman" w:hAnsi="Times New Roman"/>
                <w:sz w:val="20"/>
              </w:rPr>
              <w:t>(169)</w:t>
            </w:r>
          </w:p>
        </w:tc>
        <w:tc>
          <w:tcPr>
            <w:tcW w:w="2256" w:type="dxa"/>
          </w:tcPr>
          <w:p w14:paraId="10EC7F1D" w14:textId="77777777" w:rsidR="00F87251" w:rsidRDefault="00F87251" w:rsidP="009F53D0">
            <w:pPr>
              <w:spacing w:before="20" w:after="20"/>
              <w:jc w:val="right"/>
            </w:pPr>
            <w:r>
              <w:rPr>
                <w:rFonts w:ascii="Times New Roman" w:hAnsi="Times New Roman"/>
                <w:sz w:val="20"/>
              </w:rPr>
              <w:t>(32)</w:t>
            </w:r>
          </w:p>
        </w:tc>
      </w:tr>
      <w:tr w:rsidR="00F87251" w14:paraId="40D968CB" w14:textId="77777777" w:rsidTr="009F53D0">
        <w:tc>
          <w:tcPr>
            <w:tcW w:w="2256" w:type="dxa"/>
          </w:tcPr>
          <w:p w14:paraId="1D314F7D" w14:textId="77777777" w:rsidR="00F87251" w:rsidRDefault="00F87251" w:rsidP="009F53D0">
            <w:pPr>
              <w:spacing w:before="20" w:after="20"/>
            </w:pPr>
            <w:r>
              <w:rPr>
                <w:rFonts w:ascii="Times New Roman" w:hAnsi="Times New Roman"/>
                <w:sz w:val="20"/>
              </w:rPr>
              <w:t>Opening cash</w:t>
            </w:r>
          </w:p>
        </w:tc>
        <w:tc>
          <w:tcPr>
            <w:tcW w:w="2256" w:type="dxa"/>
          </w:tcPr>
          <w:p w14:paraId="07C3263C" w14:textId="77777777" w:rsidR="00F87251" w:rsidRDefault="00F87251" w:rsidP="009F53D0">
            <w:pPr>
              <w:spacing w:before="20" w:after="20"/>
              <w:jc w:val="right"/>
            </w:pPr>
            <w:r>
              <w:rPr>
                <w:rFonts w:ascii="Times New Roman" w:hAnsi="Times New Roman"/>
                <w:sz w:val="20"/>
              </w:rPr>
              <w:t>113</w:t>
            </w:r>
          </w:p>
        </w:tc>
        <w:tc>
          <w:tcPr>
            <w:tcW w:w="2256" w:type="dxa"/>
          </w:tcPr>
          <w:p w14:paraId="649E8BA2" w14:textId="77777777" w:rsidR="00F87251" w:rsidRDefault="00F87251" w:rsidP="009F53D0">
            <w:pPr>
              <w:spacing w:before="20" w:after="20"/>
              <w:jc w:val="right"/>
            </w:pPr>
            <w:r>
              <w:rPr>
                <w:rFonts w:ascii="Times New Roman" w:hAnsi="Times New Roman"/>
                <w:sz w:val="20"/>
              </w:rPr>
              <w:t>334</w:t>
            </w:r>
          </w:p>
        </w:tc>
        <w:tc>
          <w:tcPr>
            <w:tcW w:w="2256" w:type="dxa"/>
          </w:tcPr>
          <w:p w14:paraId="315FBCC4" w14:textId="77777777" w:rsidR="00F87251" w:rsidRDefault="00F87251" w:rsidP="009F53D0">
            <w:pPr>
              <w:spacing w:before="20" w:after="20"/>
              <w:jc w:val="right"/>
            </w:pPr>
            <w:r>
              <w:rPr>
                <w:rFonts w:ascii="Times New Roman" w:hAnsi="Times New Roman"/>
                <w:sz w:val="20"/>
              </w:rPr>
              <w:t>155</w:t>
            </w:r>
          </w:p>
        </w:tc>
      </w:tr>
      <w:tr w:rsidR="00F87251" w14:paraId="3E548C55" w14:textId="77777777" w:rsidTr="009F53D0">
        <w:tc>
          <w:tcPr>
            <w:tcW w:w="2256" w:type="dxa"/>
          </w:tcPr>
          <w:p w14:paraId="6F96196C" w14:textId="77777777" w:rsidR="00F87251" w:rsidRDefault="00F87251" w:rsidP="009F53D0">
            <w:pPr>
              <w:spacing w:before="20" w:after="20"/>
            </w:pPr>
            <w:r>
              <w:rPr>
                <w:rFonts w:ascii="Times New Roman" w:hAnsi="Times New Roman"/>
                <w:sz w:val="20"/>
              </w:rPr>
              <w:t>Closing cash</w:t>
            </w:r>
          </w:p>
        </w:tc>
        <w:tc>
          <w:tcPr>
            <w:tcW w:w="2256" w:type="dxa"/>
          </w:tcPr>
          <w:p w14:paraId="6C5A30BA" w14:textId="77777777" w:rsidR="00F87251" w:rsidRDefault="00F87251" w:rsidP="009F53D0">
            <w:pPr>
              <w:spacing w:before="20" w:after="20"/>
              <w:jc w:val="right"/>
            </w:pPr>
            <w:r>
              <w:rPr>
                <w:rFonts w:ascii="Times New Roman" w:hAnsi="Times New Roman"/>
                <w:sz w:val="20"/>
              </w:rPr>
              <w:t>334</w:t>
            </w:r>
          </w:p>
        </w:tc>
        <w:tc>
          <w:tcPr>
            <w:tcW w:w="2256" w:type="dxa"/>
          </w:tcPr>
          <w:p w14:paraId="5B0C505F" w14:textId="77777777" w:rsidR="00F87251" w:rsidRDefault="00F87251" w:rsidP="009F53D0">
            <w:pPr>
              <w:spacing w:before="20" w:after="20"/>
              <w:jc w:val="right"/>
            </w:pPr>
            <w:r>
              <w:rPr>
                <w:rFonts w:ascii="Times New Roman" w:hAnsi="Times New Roman"/>
                <w:sz w:val="20"/>
              </w:rPr>
              <w:t>155</w:t>
            </w:r>
          </w:p>
        </w:tc>
        <w:tc>
          <w:tcPr>
            <w:tcW w:w="2256" w:type="dxa"/>
          </w:tcPr>
          <w:p w14:paraId="02742FA5" w14:textId="77777777" w:rsidR="00F87251" w:rsidRDefault="00F87251" w:rsidP="009F53D0">
            <w:pPr>
              <w:spacing w:before="20" w:after="20"/>
              <w:jc w:val="right"/>
            </w:pPr>
            <w:r>
              <w:rPr>
                <w:rFonts w:ascii="Times New Roman" w:hAnsi="Times New Roman"/>
                <w:sz w:val="20"/>
              </w:rPr>
              <w:t>119</w:t>
            </w:r>
          </w:p>
        </w:tc>
      </w:tr>
      <w:tr w:rsidR="00F87251" w14:paraId="7FA72882" w14:textId="77777777" w:rsidTr="009F53D0">
        <w:tc>
          <w:tcPr>
            <w:tcW w:w="2256" w:type="dxa"/>
          </w:tcPr>
          <w:p w14:paraId="4C9865FB" w14:textId="77777777" w:rsidR="00F87251" w:rsidRDefault="00F87251" w:rsidP="009F53D0">
            <w:pPr>
              <w:spacing w:before="20" w:after="20"/>
            </w:pPr>
            <w:r>
              <w:rPr>
                <w:rFonts w:ascii="Times New Roman" w:hAnsi="Times New Roman"/>
                <w:sz w:val="20"/>
              </w:rPr>
              <w:t>MEMO: Free cash flow (approx.)</w:t>
            </w:r>
          </w:p>
        </w:tc>
        <w:tc>
          <w:tcPr>
            <w:tcW w:w="2256" w:type="dxa"/>
          </w:tcPr>
          <w:p w14:paraId="0D8D3B82" w14:textId="77777777" w:rsidR="00F87251" w:rsidRDefault="00F87251" w:rsidP="009F53D0">
            <w:pPr>
              <w:spacing w:before="20" w:after="20"/>
              <w:jc w:val="right"/>
            </w:pPr>
          </w:p>
        </w:tc>
        <w:tc>
          <w:tcPr>
            <w:tcW w:w="2256" w:type="dxa"/>
          </w:tcPr>
          <w:p w14:paraId="7E309E39" w14:textId="77777777" w:rsidR="00F87251" w:rsidRDefault="00F87251" w:rsidP="009F53D0">
            <w:pPr>
              <w:spacing w:before="20" w:after="20"/>
              <w:jc w:val="right"/>
            </w:pPr>
            <w:r>
              <w:rPr>
                <w:rFonts w:ascii="Times New Roman" w:hAnsi="Times New Roman"/>
                <w:sz w:val="20"/>
              </w:rPr>
              <w:t>2,608</w:t>
            </w:r>
          </w:p>
        </w:tc>
        <w:tc>
          <w:tcPr>
            <w:tcW w:w="2256" w:type="dxa"/>
          </w:tcPr>
          <w:p w14:paraId="2A32F329" w14:textId="77777777" w:rsidR="00F87251" w:rsidRDefault="00F87251" w:rsidP="009F53D0">
            <w:pPr>
              <w:spacing w:before="20" w:after="20"/>
              <w:jc w:val="right"/>
            </w:pPr>
            <w:r>
              <w:rPr>
                <w:rFonts w:ascii="Times New Roman" w:hAnsi="Times New Roman"/>
                <w:sz w:val="20"/>
              </w:rPr>
              <w:t>3,007</w:t>
            </w:r>
          </w:p>
        </w:tc>
      </w:tr>
    </w:tbl>
    <w:p w14:paraId="737F0A7C" w14:textId="77777777" w:rsidR="00F87251" w:rsidRDefault="00F87251" w:rsidP="00E009F3"/>
    <w:tbl>
      <w:tblPr>
        <w:tblStyle w:val="TableGrid"/>
        <w:tblW w:w="0" w:type="auto"/>
        <w:tblLook w:val="04A0" w:firstRow="1" w:lastRow="0" w:firstColumn="1" w:lastColumn="0" w:noHBand="0" w:noVBand="1"/>
      </w:tblPr>
      <w:tblGrid>
        <w:gridCol w:w="1392"/>
        <w:gridCol w:w="1703"/>
        <w:gridCol w:w="868"/>
        <w:gridCol w:w="868"/>
        <w:gridCol w:w="868"/>
        <w:gridCol w:w="3317"/>
      </w:tblGrid>
      <w:tr w:rsidR="00F87251" w14:paraId="395C5464" w14:textId="77777777" w:rsidTr="009F53D0">
        <w:tc>
          <w:tcPr>
            <w:tcW w:w="0" w:type="auto"/>
          </w:tcPr>
          <w:p w14:paraId="0D3DB0C7" w14:textId="77777777" w:rsidR="00F87251" w:rsidRDefault="00F87251" w:rsidP="009F53D0">
            <w:r>
              <w:rPr>
                <w:b/>
              </w:rPr>
              <w:t>Category</w:t>
            </w:r>
          </w:p>
        </w:tc>
        <w:tc>
          <w:tcPr>
            <w:tcW w:w="0" w:type="auto"/>
          </w:tcPr>
          <w:p w14:paraId="12B36B5B" w14:textId="77777777" w:rsidR="00F87251" w:rsidRDefault="00F87251" w:rsidP="009F53D0">
            <w:r>
              <w:rPr>
                <w:b/>
              </w:rPr>
              <w:t>Ratio</w:t>
            </w:r>
          </w:p>
        </w:tc>
        <w:tc>
          <w:tcPr>
            <w:tcW w:w="0" w:type="auto"/>
          </w:tcPr>
          <w:p w14:paraId="082A4A38" w14:textId="77777777" w:rsidR="00F87251" w:rsidRDefault="00F87251" w:rsidP="009F53D0">
            <w:r>
              <w:rPr>
                <w:b/>
              </w:rPr>
              <w:t>2022</w:t>
            </w:r>
          </w:p>
        </w:tc>
        <w:tc>
          <w:tcPr>
            <w:tcW w:w="0" w:type="auto"/>
          </w:tcPr>
          <w:p w14:paraId="596DF6BF" w14:textId="77777777" w:rsidR="00F87251" w:rsidRDefault="00F87251" w:rsidP="009F53D0">
            <w:r>
              <w:rPr>
                <w:b/>
              </w:rPr>
              <w:t>2023</w:t>
            </w:r>
          </w:p>
        </w:tc>
        <w:tc>
          <w:tcPr>
            <w:tcW w:w="0" w:type="auto"/>
          </w:tcPr>
          <w:p w14:paraId="6A9FE443" w14:textId="77777777" w:rsidR="00F87251" w:rsidRDefault="00F87251" w:rsidP="009F53D0">
            <w:r>
              <w:rPr>
                <w:b/>
              </w:rPr>
              <w:t>2024</w:t>
            </w:r>
          </w:p>
        </w:tc>
        <w:tc>
          <w:tcPr>
            <w:tcW w:w="0" w:type="auto"/>
          </w:tcPr>
          <w:p w14:paraId="1304C73E" w14:textId="77777777" w:rsidR="00F87251" w:rsidRDefault="00F87251" w:rsidP="009F53D0">
            <w:r>
              <w:rPr>
                <w:b/>
              </w:rPr>
              <w:t>Formula</w:t>
            </w:r>
          </w:p>
        </w:tc>
      </w:tr>
      <w:tr w:rsidR="00F87251" w14:paraId="1A57D6B8" w14:textId="77777777" w:rsidTr="009F53D0">
        <w:tc>
          <w:tcPr>
            <w:tcW w:w="0" w:type="auto"/>
          </w:tcPr>
          <w:p w14:paraId="261E4304" w14:textId="77777777" w:rsidR="00F87251" w:rsidRDefault="00F87251" w:rsidP="009F53D0">
            <w:r>
              <w:t>Profitability</w:t>
            </w:r>
          </w:p>
        </w:tc>
        <w:tc>
          <w:tcPr>
            <w:tcW w:w="0" w:type="auto"/>
          </w:tcPr>
          <w:p w14:paraId="71FDBD40" w14:textId="77777777" w:rsidR="00F87251" w:rsidRDefault="00F87251" w:rsidP="009F53D0">
            <w:r>
              <w:t>ROCE</w:t>
            </w:r>
          </w:p>
        </w:tc>
        <w:tc>
          <w:tcPr>
            <w:tcW w:w="0" w:type="auto"/>
          </w:tcPr>
          <w:p w14:paraId="2E52476C" w14:textId="77777777" w:rsidR="00F87251" w:rsidRDefault="00F87251" w:rsidP="009F53D0">
            <w:r>
              <w:t>21.8%</w:t>
            </w:r>
          </w:p>
        </w:tc>
        <w:tc>
          <w:tcPr>
            <w:tcW w:w="0" w:type="auto"/>
          </w:tcPr>
          <w:p w14:paraId="258AC7C9" w14:textId="77777777" w:rsidR="00F87251" w:rsidRDefault="00F87251" w:rsidP="009F53D0">
            <w:r>
              <w:t>28.5%</w:t>
            </w:r>
          </w:p>
        </w:tc>
        <w:tc>
          <w:tcPr>
            <w:tcW w:w="0" w:type="auto"/>
          </w:tcPr>
          <w:p w14:paraId="581F43C8" w14:textId="77777777" w:rsidR="00F87251" w:rsidRDefault="00F87251" w:rsidP="009F53D0">
            <w:r>
              <w:t>30.4%</w:t>
            </w:r>
          </w:p>
        </w:tc>
        <w:tc>
          <w:tcPr>
            <w:tcW w:w="0" w:type="auto"/>
          </w:tcPr>
          <w:p w14:paraId="427840B9" w14:textId="77777777" w:rsidR="00F87251" w:rsidRDefault="00F87251" w:rsidP="009F53D0">
            <w:r>
              <w:t>EBIT / (Total assets − Current liabilities)</w:t>
            </w:r>
          </w:p>
        </w:tc>
      </w:tr>
      <w:tr w:rsidR="00F87251" w14:paraId="6D454A9F" w14:textId="77777777" w:rsidTr="009F53D0">
        <w:tc>
          <w:tcPr>
            <w:tcW w:w="0" w:type="auto"/>
          </w:tcPr>
          <w:p w14:paraId="36D51EB2" w14:textId="77777777" w:rsidR="00F87251" w:rsidRDefault="00F87251" w:rsidP="009F53D0">
            <w:r>
              <w:t>Profitability</w:t>
            </w:r>
          </w:p>
        </w:tc>
        <w:tc>
          <w:tcPr>
            <w:tcW w:w="0" w:type="auto"/>
          </w:tcPr>
          <w:p w14:paraId="290761F1" w14:textId="77777777" w:rsidR="00F87251" w:rsidRDefault="00F87251" w:rsidP="009F53D0">
            <w:r>
              <w:t>Gross profit margin</w:t>
            </w:r>
          </w:p>
        </w:tc>
        <w:tc>
          <w:tcPr>
            <w:tcW w:w="0" w:type="auto"/>
          </w:tcPr>
          <w:p w14:paraId="1B4514C6" w14:textId="77777777" w:rsidR="00F87251" w:rsidRDefault="00F87251" w:rsidP="009F53D0">
            <w:r>
              <w:t>64.4%</w:t>
            </w:r>
          </w:p>
        </w:tc>
        <w:tc>
          <w:tcPr>
            <w:tcW w:w="0" w:type="auto"/>
          </w:tcPr>
          <w:p w14:paraId="443AA893" w14:textId="77777777" w:rsidR="00F87251" w:rsidRDefault="00F87251" w:rsidP="009F53D0">
            <w:r>
              <w:t>64.9%</w:t>
            </w:r>
          </w:p>
        </w:tc>
        <w:tc>
          <w:tcPr>
            <w:tcW w:w="0" w:type="auto"/>
          </w:tcPr>
          <w:p w14:paraId="1961F588" w14:textId="77777777" w:rsidR="00F87251" w:rsidRDefault="00F87251" w:rsidP="009F53D0">
            <w:r>
              <w:t>65.0%</w:t>
            </w:r>
          </w:p>
        </w:tc>
        <w:tc>
          <w:tcPr>
            <w:tcW w:w="0" w:type="auto"/>
          </w:tcPr>
          <w:p w14:paraId="5E152BFC" w14:textId="77777777" w:rsidR="00F87251" w:rsidRDefault="00F87251" w:rsidP="009F53D0">
            <w:r>
              <w:t>Gross profit / Revenue</w:t>
            </w:r>
          </w:p>
        </w:tc>
      </w:tr>
      <w:tr w:rsidR="00F87251" w14:paraId="5EA96FCE" w14:textId="77777777" w:rsidTr="009F53D0">
        <w:tc>
          <w:tcPr>
            <w:tcW w:w="0" w:type="auto"/>
          </w:tcPr>
          <w:p w14:paraId="164C9B11" w14:textId="77777777" w:rsidR="00F87251" w:rsidRDefault="00F87251" w:rsidP="009F53D0">
            <w:r>
              <w:t>Profitability</w:t>
            </w:r>
          </w:p>
        </w:tc>
        <w:tc>
          <w:tcPr>
            <w:tcW w:w="0" w:type="auto"/>
          </w:tcPr>
          <w:p w14:paraId="13E5A4D5" w14:textId="77777777" w:rsidR="00F87251" w:rsidRDefault="00F87251" w:rsidP="009F53D0">
            <w:r>
              <w:t>Net profit margin</w:t>
            </w:r>
          </w:p>
        </w:tc>
        <w:tc>
          <w:tcPr>
            <w:tcW w:w="0" w:type="auto"/>
          </w:tcPr>
          <w:p w14:paraId="6BF1480F" w14:textId="77777777" w:rsidR="00F87251" w:rsidRDefault="00F87251" w:rsidP="009F53D0">
            <w:r>
              <w:t>19.1%</w:t>
            </w:r>
          </w:p>
        </w:tc>
        <w:tc>
          <w:tcPr>
            <w:tcW w:w="0" w:type="auto"/>
          </w:tcPr>
          <w:p w14:paraId="226648A2" w14:textId="77777777" w:rsidR="00F87251" w:rsidRDefault="00F87251" w:rsidP="009F53D0">
            <w:r>
              <w:t>19.4%</w:t>
            </w:r>
          </w:p>
        </w:tc>
        <w:tc>
          <w:tcPr>
            <w:tcW w:w="0" w:type="auto"/>
          </w:tcPr>
          <w:p w14:paraId="48FD38F5" w14:textId="77777777" w:rsidR="00F87251" w:rsidRDefault="00F87251" w:rsidP="009F53D0">
            <w:r>
              <w:t>20.5%</w:t>
            </w:r>
          </w:p>
        </w:tc>
        <w:tc>
          <w:tcPr>
            <w:tcW w:w="0" w:type="auto"/>
          </w:tcPr>
          <w:p w14:paraId="357EDB22" w14:textId="77777777" w:rsidR="00F87251" w:rsidRDefault="00F87251" w:rsidP="009F53D0">
            <w:r>
              <w:t>Net profit (attrib. shareholders) / Revenue</w:t>
            </w:r>
          </w:p>
        </w:tc>
      </w:tr>
      <w:tr w:rsidR="00F87251" w14:paraId="5806EF01" w14:textId="77777777" w:rsidTr="009F53D0">
        <w:tc>
          <w:tcPr>
            <w:tcW w:w="0" w:type="auto"/>
          </w:tcPr>
          <w:p w14:paraId="2533247A" w14:textId="77777777" w:rsidR="00F87251" w:rsidRDefault="00F87251" w:rsidP="009F53D0">
            <w:r>
              <w:t>Liquidity</w:t>
            </w:r>
          </w:p>
        </w:tc>
        <w:tc>
          <w:tcPr>
            <w:tcW w:w="0" w:type="auto"/>
          </w:tcPr>
          <w:p w14:paraId="360B32B7" w14:textId="77777777" w:rsidR="00F87251" w:rsidRDefault="00F87251" w:rsidP="009F53D0">
            <w:r>
              <w:t>Current ratio</w:t>
            </w:r>
          </w:p>
        </w:tc>
        <w:tc>
          <w:tcPr>
            <w:tcW w:w="0" w:type="auto"/>
          </w:tcPr>
          <w:p w14:paraId="66A55A83" w14:textId="77777777" w:rsidR="00F87251" w:rsidRDefault="00F87251" w:rsidP="009F53D0">
            <w:r>
              <w:t>0.59x</w:t>
            </w:r>
          </w:p>
        </w:tc>
        <w:tc>
          <w:tcPr>
            <w:tcW w:w="0" w:type="auto"/>
          </w:tcPr>
          <w:p w14:paraId="708E5118" w14:textId="77777777" w:rsidR="00F87251" w:rsidRDefault="00F87251" w:rsidP="009F53D0">
            <w:r>
              <w:t>0.52x</w:t>
            </w:r>
          </w:p>
        </w:tc>
        <w:tc>
          <w:tcPr>
            <w:tcW w:w="0" w:type="auto"/>
          </w:tcPr>
          <w:p w14:paraId="1EC9E913" w14:textId="77777777" w:rsidR="00F87251" w:rsidRDefault="00F87251" w:rsidP="009F53D0">
            <w:r>
              <w:t>0.52x</w:t>
            </w:r>
          </w:p>
        </w:tc>
        <w:tc>
          <w:tcPr>
            <w:tcW w:w="0" w:type="auto"/>
          </w:tcPr>
          <w:p w14:paraId="42FF5259" w14:textId="77777777" w:rsidR="00F87251" w:rsidRDefault="00F87251" w:rsidP="009F53D0">
            <w:r>
              <w:t>Current assets / Current liabilities</w:t>
            </w:r>
          </w:p>
        </w:tc>
      </w:tr>
    </w:tbl>
    <w:p w14:paraId="604D889E" w14:textId="77777777" w:rsidR="00F87251" w:rsidRPr="00E009F3" w:rsidRDefault="00F87251" w:rsidP="00E009F3"/>
    <w:sectPr w:rsidR="00F87251" w:rsidRPr="00E009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39F4"/>
    <w:multiLevelType w:val="hybridMultilevel"/>
    <w:tmpl w:val="054A33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570102A"/>
    <w:multiLevelType w:val="hybridMultilevel"/>
    <w:tmpl w:val="3606ED1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48343532">
    <w:abstractNumId w:val="1"/>
  </w:num>
  <w:num w:numId="2" w16cid:durableId="959923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063"/>
    <w:rsid w:val="001C1063"/>
    <w:rsid w:val="00664A58"/>
    <w:rsid w:val="00B73B11"/>
    <w:rsid w:val="00E009F3"/>
    <w:rsid w:val="00F8725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07519"/>
  <w15:chartTrackingRefBased/>
  <w15:docId w15:val="{B7D09259-DDEB-49E0-B5F4-71DD71A44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0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10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10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0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0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0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0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0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0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0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10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10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0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0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0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0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0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063"/>
    <w:rPr>
      <w:rFonts w:eastAsiaTheme="majorEastAsia" w:cstheme="majorBidi"/>
      <w:color w:val="272727" w:themeColor="text1" w:themeTint="D8"/>
    </w:rPr>
  </w:style>
  <w:style w:type="paragraph" w:styleId="Title">
    <w:name w:val="Title"/>
    <w:basedOn w:val="Normal"/>
    <w:next w:val="Normal"/>
    <w:link w:val="TitleChar"/>
    <w:uiPriority w:val="10"/>
    <w:qFormat/>
    <w:rsid w:val="001C10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0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0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0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063"/>
    <w:pPr>
      <w:spacing w:before="160"/>
      <w:jc w:val="center"/>
    </w:pPr>
    <w:rPr>
      <w:i/>
      <w:iCs/>
      <w:color w:val="404040" w:themeColor="text1" w:themeTint="BF"/>
    </w:rPr>
  </w:style>
  <w:style w:type="character" w:customStyle="1" w:styleId="QuoteChar">
    <w:name w:val="Quote Char"/>
    <w:basedOn w:val="DefaultParagraphFont"/>
    <w:link w:val="Quote"/>
    <w:uiPriority w:val="29"/>
    <w:rsid w:val="001C1063"/>
    <w:rPr>
      <w:i/>
      <w:iCs/>
      <w:color w:val="404040" w:themeColor="text1" w:themeTint="BF"/>
    </w:rPr>
  </w:style>
  <w:style w:type="paragraph" w:styleId="ListParagraph">
    <w:name w:val="List Paragraph"/>
    <w:basedOn w:val="Normal"/>
    <w:uiPriority w:val="34"/>
    <w:qFormat/>
    <w:rsid w:val="001C1063"/>
    <w:pPr>
      <w:ind w:left="720"/>
      <w:contextualSpacing/>
    </w:pPr>
  </w:style>
  <w:style w:type="character" w:styleId="IntenseEmphasis">
    <w:name w:val="Intense Emphasis"/>
    <w:basedOn w:val="DefaultParagraphFont"/>
    <w:uiPriority w:val="21"/>
    <w:qFormat/>
    <w:rsid w:val="001C1063"/>
    <w:rPr>
      <w:i/>
      <w:iCs/>
      <w:color w:val="0F4761" w:themeColor="accent1" w:themeShade="BF"/>
    </w:rPr>
  </w:style>
  <w:style w:type="paragraph" w:styleId="IntenseQuote">
    <w:name w:val="Intense Quote"/>
    <w:basedOn w:val="Normal"/>
    <w:next w:val="Normal"/>
    <w:link w:val="IntenseQuoteChar"/>
    <w:uiPriority w:val="30"/>
    <w:qFormat/>
    <w:rsid w:val="001C10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063"/>
    <w:rPr>
      <w:i/>
      <w:iCs/>
      <w:color w:val="0F4761" w:themeColor="accent1" w:themeShade="BF"/>
    </w:rPr>
  </w:style>
  <w:style w:type="character" w:styleId="IntenseReference">
    <w:name w:val="Intense Reference"/>
    <w:basedOn w:val="DefaultParagraphFont"/>
    <w:uiPriority w:val="32"/>
    <w:qFormat/>
    <w:rsid w:val="001C1063"/>
    <w:rPr>
      <w:b/>
      <w:bCs/>
      <w:smallCaps/>
      <w:color w:val="0F4761" w:themeColor="accent1" w:themeShade="BF"/>
      <w:spacing w:val="5"/>
    </w:rPr>
  </w:style>
  <w:style w:type="table" w:styleId="TableGrid">
    <w:name w:val="Table Grid"/>
    <w:basedOn w:val="TableNormal"/>
    <w:uiPriority w:val="39"/>
    <w:rsid w:val="00B73B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1377</Words>
  <Characters>7853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Zohaib Shahzada</dc:creator>
  <cp:keywords/>
  <dc:description/>
  <cp:lastModifiedBy>Zohaib Shahzada</cp:lastModifiedBy>
  <cp:revision>2</cp:revision>
  <dcterms:created xsi:type="dcterms:W3CDTF">2026-03-27T01:59:00Z</dcterms:created>
  <dcterms:modified xsi:type="dcterms:W3CDTF">2026-03-27T02:28:00Z</dcterms:modified>
</cp:coreProperties>
</file>