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customXml/itemProps4.xml" ContentType="application/vnd.openxmlformats-officedocument.customXmlProperties+xml"/>
  <Override PartName="/word/header3.xml" ContentType="application/vnd.openxmlformats-officedocument.wordprocessingml.header+xml"/>
  <Override PartName="/customXml/itemProps3.xml" ContentType="application/vnd.openxmlformats-officedocument.customXmlProperties+xml"/>
  <Override PartName="/customXml/itemProps2.xml" ContentType="application/vnd.openxmlformats-officedocument.customXmlProperties+xml"/>
  <Override PartName="/word/header4.xml" ContentType="application/vnd.openxmlformats-officedocument.wordprocessingml.header+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35"/>
        <w:pBdr/>
        <w:spacing/>
        <w:ind/>
        <w:rPr/>
      </w:pPr>
      <w:r>
        <w:t xml:space="preserve">Everything You Need to Know About Your Assessment</w:t>
      </w:r>
      <w:r/>
    </w:p>
    <w:p>
      <w:pPr>
        <w:pStyle w:val="735"/>
        <w:pBdr/>
        <w:spacing/>
        <w:ind/>
        <w:rPr/>
      </w:pPr>
      <w:r/>
      <w:r/>
    </w:p>
    <w:p>
      <w:pPr>
        <w:pBdr/>
        <w:spacing/>
        <w:ind/>
        <w:rPr/>
        <w:sectPr>
          <w:headerReference w:type="default" r:id="rId9"/>
          <w:headerReference w:type="even" r:id="rId10"/>
          <w:headerReference w:type="first" r:id="rId11"/>
          <w:footnotePr/>
          <w:endnotePr/>
          <w:type w:val="nextPage"/>
          <w:pgSz w:h="16838" w:orient="portrait" w:w="11906"/>
          <w:pgMar w:top="720" w:right="720" w:bottom="720" w:left="720" w:header="567" w:footer="0" w:gutter="0"/>
          <w:cols w:num="1" w:sep="0" w:space="1701" w:equalWidth="1"/>
          <w:titlePg/>
        </w:sectPr>
      </w:pPr>
      <w:r/>
      <w:r/>
    </w:p>
    <w:tbl>
      <w:tblPr>
        <w:tblStyle w:val="768"/>
        <w:tblInd w:w="-714" w:type="dxa"/>
        <w:tblW w:w="10348" w:type="dxa"/>
        <w:tblCellMar>
          <w:left w:w="108" w:type="dxa"/>
          <w:top w:w="0" w:type="dxa"/>
          <w:right w:w="108" w:type="dxa"/>
          <w:bottom w:w="0" w:type="dxa"/>
        </w:tblCellMar>
        <w:tblBorders/>
        <w:tblLayout w:type="fixed"/>
        <w:tblLook w:val="04A0" w:firstRow="1" w:lastRow="0" w:firstColumn="1" w:lastColumn="0" w:noHBand="0" w:noVBand="1"/>
      </w:tblPr>
      <w:tblGrid>
        <w:gridCol w:w="5218"/>
        <w:gridCol w:w="5129"/>
      </w:tblGrid>
      <w:tr>
        <w:trPr>
          <w:tblHeader/>
        </w:trPr>
        <w:tc>
          <w:tcPr>
            <w:shd w:val="clear" w:color="auto" w:fill="bdd6ee" w:themeFill="accent5" w:themeFillTint="66"/>
            <w:tcBorders/>
            <w:tcW w:w="5218" w:type="dxa"/>
            <w:textDirection w:val="lrTb"/>
            <w:noWrap w:val="false"/>
          </w:tcPr>
          <w:p>
            <w:pPr>
              <w:pStyle w:val="735"/>
              <w:widowControl w:val="true"/>
              <w:pBdr/>
              <w:spacing w:after="0" w:before="0"/>
              <w:ind/>
              <w:jc w:val="left"/>
              <w:rPr>
                <w:rFonts w:eastAsia="Hiragino Sans W4" w:cs="Mangal"/>
                <w:b/>
              </w:rPr>
            </w:pPr>
            <w:r>
              <w:rPr>
                <w:rFonts w:eastAsia="Hiragino Sans W4" w:cs="Mangal"/>
                <w:b/>
                <w:sz w:val="24"/>
                <w:szCs w:val="24"/>
                <w:lang w:val="en-GB" w:eastAsia="en-US" w:bidi="ar-SA"/>
              </w:rPr>
              <w:t xml:space="preserve">Submission deadline</w:t>
            </w:r>
            <w:r>
              <w:rPr>
                <w:rFonts w:eastAsia="Hiragino Sans W4" w:cs="Mangal"/>
                <w:b/>
              </w:rPr>
            </w:r>
          </w:p>
        </w:tc>
        <w:tc>
          <w:tcPr>
            <w:shd w:val="clear" w:color="auto" w:fill="bdd6ee" w:themeFill="accent5" w:themeFillTint="66"/>
            <w:tcBorders/>
            <w:tcW w:w="5129" w:type="dxa"/>
            <w:textDirection w:val="lrTb"/>
            <w:noWrap w:val="false"/>
          </w:tcPr>
          <w:p>
            <w:pPr>
              <w:pStyle w:val="735"/>
              <w:widowControl w:val="true"/>
              <w:pBdr/>
              <w:spacing w:after="0" w:before="0"/>
              <w:ind/>
              <w:jc w:val="left"/>
              <w:rPr>
                <w:rFonts w:eastAsia="Hiragino Sans W4" w:cs="Mangal"/>
                <w:b/>
              </w:rPr>
            </w:pPr>
            <w:r>
              <w:rPr>
                <w:rFonts w:eastAsia="Hiragino Sans W4" w:cs="Mangal"/>
                <w:b/>
                <w:sz w:val="24"/>
                <w:szCs w:val="24"/>
                <w:lang w:val="en-GB" w:eastAsia="en-US" w:bidi="ar-SA"/>
              </w:rPr>
              <w:t xml:space="preserve">Marks and feedback</w:t>
            </w:r>
            <w:r>
              <w:rPr>
                <w:rFonts w:eastAsia="Hiragino Sans W4" w:cs="Mangal"/>
                <w:b/>
              </w:rPr>
            </w:r>
          </w:p>
        </w:tc>
      </w:tr>
      <w:tr>
        <w:trPr/>
        <w:tc>
          <w:tcPr>
            <w:shd w:val="clear" w:color="auto" w:fill="deeaf6" w:themeFill="accent5" w:themeFillTint="33"/>
            <w:tcBorders/>
            <w:tcW w:w="5218" w:type="dxa"/>
            <w:textDirection w:val="lrTb"/>
            <w:noWrap w:val="false"/>
          </w:tcPr>
          <w:p>
            <w:pPr>
              <w:pStyle w:val="735"/>
              <w:widowControl w:val="true"/>
              <w:pBdr/>
              <w:spacing w:after="0" w:before="0"/>
              <w:ind/>
              <w:jc w:val="left"/>
              <w:rPr>
                <w:rFonts w:eastAsia="Hiragino Sans W4" w:cs="Mangal"/>
              </w:rPr>
            </w:pPr>
            <w:r>
              <w:rPr>
                <w:rFonts w:eastAsia="Hiragino Sans W4" w:cs="Mangal"/>
                <w:sz w:val="24"/>
                <w:szCs w:val="24"/>
                <w:lang w:val="en-GB" w:eastAsia="en-US" w:bidi="ar-SA"/>
              </w:rPr>
              <w:t xml:space="preserve">Time: 12 Midnight</w:t>
            </w:r>
            <w:r>
              <w:rPr>
                <w:rFonts w:eastAsia="Hiragino Sans W4" w:cs="Mangal"/>
              </w:rPr>
            </w:r>
          </w:p>
          <w:p>
            <w:pPr>
              <w:pStyle w:val="735"/>
              <w:widowControl w:val="true"/>
              <w:pBdr/>
              <w:spacing w:after="0" w:before="0"/>
              <w:ind/>
              <w:jc w:val="left"/>
              <w:rPr>
                <w:rFonts w:ascii="Calibri" w:hAnsi="Calibri" w:eastAsia="Calibri" w:cs="Arial"/>
                <w:color w:val="000000"/>
                <w:sz w:val="24"/>
                <w:szCs w:val="24"/>
                <w:lang w:val="en-GB" w:eastAsia="en-US" w:bidi="ar-SA"/>
              </w:rPr>
            </w:pPr>
            <w:r>
              <w:rPr>
                <w:rFonts w:eastAsia="Hiragino Sans W4" w:cs="Mangal"/>
                <w:color w:val="000000"/>
                <w:sz w:val="24"/>
                <w:szCs w:val="24"/>
                <w:lang w:val="en-GB" w:eastAsia="en-US" w:bidi="ar-SA"/>
              </w:rPr>
              <w:t xml:space="preserve">Date: </w:t>
            </w:r>
            <w:r>
              <w:rPr>
                <w:rFonts w:eastAsia="Hiragino Sans W4" w:cs="Mangal"/>
                <w:color w:val="000000"/>
                <w:sz w:val="24"/>
                <w:szCs w:val="24"/>
                <w:lang w:val="en-GB" w:eastAsia="en-US" w:bidi="ar-SA"/>
              </w:rPr>
              <w:t xml:space="preserve">2</w:t>
            </w:r>
            <w:r>
              <w:rPr>
                <w:rFonts w:eastAsia="Hiragino Sans W4" w:cs="Mangal"/>
                <w:color w:val="000000"/>
                <w:sz w:val="24"/>
                <w:szCs w:val="24"/>
                <w:lang w:val="en"/>
              </w:rPr>
              <w:t xml:space="preserve">5</w:t>
            </w:r>
            <w:r>
              <w:rPr>
                <w:rFonts w:eastAsia="Hiragino Sans W4" w:cs="Mangal"/>
                <w:color w:val="000000"/>
                <w:sz w:val="24"/>
                <w:szCs w:val="24"/>
                <w:lang w:val="en-GB" w:eastAsia="en-US" w:bidi="ar-SA"/>
              </w:rPr>
              <w:t xml:space="preserve">/05/202</w:t>
            </w:r>
            <w:r>
              <w:rPr>
                <w:rFonts w:eastAsia="Hiragino Sans W4" w:cs="Mangal"/>
                <w:color w:val="000000"/>
                <w:sz w:val="24"/>
                <w:szCs w:val="24"/>
                <w:lang w:val="en"/>
              </w:rPr>
              <w:t xml:space="preserve">6</w:t>
            </w:r>
            <w:r>
              <w:rPr>
                <w:rFonts w:ascii="Calibri" w:hAnsi="Calibri" w:eastAsia="Calibri" w:cs="Arial"/>
                <w:color w:val="000000"/>
                <w:sz w:val="24"/>
                <w:szCs w:val="24"/>
                <w:lang w:val="en-GB" w:eastAsia="en-US" w:bidi="ar-SA"/>
              </w:rPr>
            </w:r>
          </w:p>
        </w:tc>
        <w:tc>
          <w:tcPr>
            <w:shd w:val="clear" w:color="auto" w:fill="deeaf6" w:themeFill="accent5" w:themeFillTint="33"/>
            <w:tcBorders/>
            <w:tcW w:w="5129" w:type="dxa"/>
            <w:textDirection w:val="lrTb"/>
            <w:noWrap w:val="false"/>
          </w:tcPr>
          <w:p>
            <w:pPr>
              <w:pStyle w:val="735"/>
              <w:widowControl w:val="true"/>
              <w:pBdr/>
              <w:spacing w:after="0" w:before="0"/>
              <w:ind/>
              <w:jc w:val="left"/>
              <w:rPr>
                <w:rFonts w:eastAsia="Hiragino Sans W4" w:cs="Mangal"/>
              </w:rPr>
            </w:pPr>
            <w:r>
              <w:rPr>
                <w:rFonts w:eastAsia="Hiragino Sans W4" w:cs="Mangal"/>
                <w:sz w:val="24"/>
                <w:szCs w:val="24"/>
                <w:lang w:val="en-GB" w:eastAsia="en-US" w:bidi="ar-SA"/>
              </w:rPr>
              <w:t xml:space="preserve">20 working days after deadline:</w:t>
            </w:r>
            <w:r>
              <w:rPr>
                <w:rFonts w:eastAsia="Hiragino Sans W4" w:cs="Mangal"/>
              </w:rPr>
            </w:r>
          </w:p>
          <w:p>
            <w:pPr>
              <w:pStyle w:val="735"/>
              <w:widowControl w:val="true"/>
              <w:pBdr/>
              <w:spacing w:after="0" w:before="0"/>
              <w:ind/>
              <w:jc w:val="left"/>
              <w:rPr>
                <w:rFonts w:ascii="Calibri" w:hAnsi="Calibri" w:eastAsia="Calibri" w:cs="Arial"/>
                <w:color w:val="000000"/>
                <w:sz w:val="24"/>
                <w:szCs w:val="24"/>
                <w:lang w:val="en-GB" w:eastAsia="en-US" w:bidi="ar-SA"/>
              </w:rPr>
            </w:pPr>
            <w:r>
              <w:rPr>
                <w:rFonts w:eastAsia="Hiragino Sans W4" w:cs="Mangal"/>
                <w:color w:val="000000"/>
                <w:sz w:val="24"/>
                <w:szCs w:val="24"/>
                <w:lang w:val="en-GB" w:eastAsia="en-US" w:bidi="ar-SA"/>
              </w:rPr>
              <w:t xml:space="preserve">Date: </w:t>
            </w:r>
            <w:r>
              <w:rPr>
                <w:rFonts w:eastAsia="Hiragino Sans W4" w:cs="Mangal"/>
                <w:color w:val="000000"/>
                <w:sz w:val="24"/>
                <w:szCs w:val="24"/>
                <w:lang w:val="en-GB" w:eastAsia="en-US" w:bidi="ar-SA"/>
              </w:rPr>
              <w:t xml:space="preserve">1</w:t>
            </w:r>
            <w:r>
              <w:rPr>
                <w:rFonts w:eastAsia="Hiragino Sans W4" w:cs="Mangal"/>
                <w:color w:val="000000"/>
                <w:sz w:val="24"/>
                <w:szCs w:val="24"/>
                <w:lang w:val="en"/>
              </w:rPr>
              <w:t xml:space="preserve">5</w:t>
            </w:r>
            <w:r>
              <w:rPr>
                <w:rFonts w:eastAsia="Hiragino Sans W4" w:cs="Mangal"/>
                <w:color w:val="000000"/>
                <w:sz w:val="24"/>
                <w:szCs w:val="24"/>
                <w:lang w:val="en-GB" w:eastAsia="en-US" w:bidi="ar-SA"/>
              </w:rPr>
              <w:t xml:space="preserve">/06/2025</w:t>
            </w:r>
            <w:r>
              <w:rPr>
                <w:rFonts w:ascii="Calibri" w:hAnsi="Calibri" w:eastAsia="Calibri" w:cs="Arial"/>
                <w:color w:val="000000"/>
                <w:sz w:val="24"/>
                <w:szCs w:val="24"/>
                <w:lang w:val="en-GB" w:eastAsia="en-US" w:bidi="ar-SA"/>
              </w:rPr>
            </w:r>
          </w:p>
        </w:tc>
      </w:tr>
      <w:tr>
        <w:trPr/>
        <w:tc>
          <w:tcPr>
            <w:shd w:val="clear" w:color="auto" w:fill="deeaf6" w:themeFill="accent5" w:themeFillTint="33"/>
            <w:tcBorders/>
            <w:tcW w:w="5218" w:type="dxa"/>
            <w:textDirection w:val="lrTb"/>
            <w:noWrap w:val="false"/>
          </w:tcPr>
          <w:p>
            <w:pPr>
              <w:pStyle w:val="735"/>
              <w:widowControl w:val="true"/>
              <w:pBdr/>
              <w:spacing w:after="0" w:before="0"/>
              <w:ind/>
              <w:jc w:val="left"/>
              <w:rPr>
                <w:rFonts w:eastAsia="Hiragino Sans W4" w:cs="Mangal"/>
                <w:u w:val="single"/>
              </w:rPr>
            </w:pPr>
            <w:r>
              <w:rPr>
                <w:rFonts w:eastAsia="Hiragino Sans W4" w:cs="Mangal"/>
                <w:sz w:val="24"/>
                <w:szCs w:val="24"/>
                <w:u w:val="single"/>
                <w:lang w:val="en-GB" w:eastAsia="en-US" w:bidi="ar-SA"/>
              </w:rPr>
              <w:t xml:space="preserve">Students with Learning Support Plans</w:t>
            </w:r>
            <w:r>
              <w:rPr>
                <w:rFonts w:eastAsia="Hiragino Sans W4" w:cs="Mangal"/>
                <w:u w:val="single"/>
              </w:rPr>
            </w:r>
          </w:p>
          <w:p>
            <w:pPr>
              <w:pStyle w:val="735"/>
              <w:widowControl w:val="true"/>
              <w:pBdr/>
              <w:spacing w:after="0" w:before="0"/>
              <w:ind/>
              <w:jc w:val="left"/>
              <w:rPr>
                <w:rFonts w:eastAsia="Hiragino Sans W4" w:cs="Mangal"/>
              </w:rPr>
            </w:pPr>
            <w:r>
              <w:rPr>
                <w:rFonts w:eastAsia="Hiragino Sans W4" w:cs="Mangal"/>
                <w:sz w:val="24"/>
                <w:szCs w:val="24"/>
                <w:lang w:val="en-GB" w:eastAsia="en-US" w:bidi="ar-SA"/>
              </w:rPr>
              <w:t xml:space="preserve">Time: 12 Midnight</w:t>
            </w:r>
            <w:r>
              <w:rPr>
                <w:rFonts w:eastAsia="Hiragino Sans W4" w:cs="Mangal"/>
              </w:rPr>
            </w:r>
          </w:p>
          <w:p>
            <w:pPr>
              <w:pStyle w:val="735"/>
              <w:widowControl w:val="true"/>
              <w:pBdr/>
              <w:spacing w:after="0" w:before="0"/>
              <w:ind/>
              <w:jc w:val="left"/>
              <w:rPr>
                <w:rFonts w:ascii="Calibri" w:hAnsi="Calibri" w:eastAsia="Calibri" w:cs="Arial"/>
                <w:color w:val="000000"/>
                <w:sz w:val="24"/>
                <w:szCs w:val="24"/>
                <w:lang w:val="en-GB" w:eastAsia="en-US" w:bidi="ar-SA"/>
              </w:rPr>
            </w:pPr>
            <w:r>
              <w:rPr>
                <w:rFonts w:eastAsia="Hiragino Sans W4" w:cs="Mangal"/>
                <w:color w:val="000000"/>
                <w:sz w:val="24"/>
                <w:szCs w:val="24"/>
                <w:lang w:val="en-GB" w:eastAsia="en-US" w:bidi="ar-SA"/>
              </w:rPr>
              <w:t xml:space="preserve">Date: 0</w:t>
            </w:r>
            <w:r>
              <w:rPr>
                <w:rFonts w:eastAsia="Hiragino Sans W4" w:cs="Mangal"/>
                <w:color w:val="000000"/>
                <w:sz w:val="24"/>
                <w:szCs w:val="24"/>
                <w:lang w:val="en"/>
              </w:rPr>
              <w:t xml:space="preserve">1</w:t>
            </w:r>
            <w:r>
              <w:rPr>
                <w:rFonts w:eastAsia="Hiragino Sans W4" w:cs="Mangal"/>
                <w:color w:val="000000"/>
                <w:sz w:val="24"/>
                <w:szCs w:val="24"/>
                <w:lang w:val="en-GB" w:eastAsia="en-US" w:bidi="ar-SA"/>
              </w:rPr>
              <w:t xml:space="preserve">/06/202</w:t>
            </w:r>
            <w:r>
              <w:rPr>
                <w:rFonts w:eastAsia="Hiragino Sans W4" w:cs="Mangal"/>
                <w:color w:val="000000"/>
                <w:sz w:val="24"/>
                <w:szCs w:val="24"/>
                <w:lang w:val="en"/>
              </w:rPr>
              <w:t xml:space="preserve">6</w:t>
            </w:r>
            <w:r>
              <w:rPr>
                <w:rFonts w:ascii="Calibri" w:hAnsi="Calibri" w:eastAsia="Calibri" w:cs="Arial"/>
                <w:color w:val="000000"/>
                <w:sz w:val="24"/>
                <w:szCs w:val="24"/>
                <w:lang w:val="en-GB" w:eastAsia="en-US" w:bidi="ar-SA"/>
              </w:rPr>
            </w:r>
          </w:p>
        </w:tc>
        <w:tc>
          <w:tcPr>
            <w:shd w:val="clear" w:color="auto" w:fill="deeaf6" w:themeFill="accent5" w:themeFillTint="33"/>
            <w:tcBorders/>
            <w:tcW w:w="5129" w:type="dxa"/>
            <w:textDirection w:val="lrTb"/>
            <w:noWrap w:val="false"/>
          </w:tcPr>
          <w:p>
            <w:pPr>
              <w:pStyle w:val="735"/>
              <w:widowControl w:val="true"/>
              <w:pBdr/>
              <w:spacing w:after="0" w:before="0"/>
              <w:ind/>
              <w:jc w:val="left"/>
              <w:rPr>
                <w:rFonts w:eastAsia="Hiragino Sans W4" w:cs="Mangal"/>
              </w:rPr>
            </w:pPr>
            <w:r>
              <w:rPr>
                <w:rFonts w:eastAsia="Hiragino Sans W4" w:cs="Mangal"/>
                <w:sz w:val="24"/>
                <w:szCs w:val="24"/>
                <w:lang w:val="en-GB" w:eastAsia="en-US" w:bidi="ar-SA"/>
              </w:rPr>
              <w:t xml:space="preserve">LSP 20 working days after deadline:</w:t>
            </w:r>
            <w:r>
              <w:rPr>
                <w:rFonts w:eastAsia="Hiragino Sans W4" w:cs="Mangal"/>
              </w:rPr>
            </w:r>
          </w:p>
          <w:p>
            <w:pPr>
              <w:pStyle w:val="735"/>
              <w:widowControl w:val="true"/>
              <w:pBdr/>
              <w:spacing w:after="0" w:before="0"/>
              <w:ind/>
              <w:jc w:val="left"/>
              <w:rPr>
                <w:rFonts w:ascii="Calibri" w:hAnsi="Calibri" w:eastAsia="Calibri" w:cs="Arial"/>
                <w:color w:val="000000"/>
                <w:sz w:val="24"/>
                <w:szCs w:val="24"/>
                <w:lang w:val="en-GB" w:eastAsia="en-US" w:bidi="ar-SA"/>
              </w:rPr>
            </w:pPr>
            <w:r>
              <w:rPr>
                <w:rFonts w:eastAsia="Hiragino Sans W4" w:cs="Mangal"/>
                <w:color w:val="000000"/>
                <w:sz w:val="24"/>
                <w:szCs w:val="24"/>
                <w:lang w:val="en-GB" w:eastAsia="en-US" w:bidi="ar-SA"/>
              </w:rPr>
              <w:t xml:space="preserve">Date: </w:t>
            </w:r>
            <w:r>
              <w:rPr>
                <w:rFonts w:eastAsia="Hiragino Sans W4" w:cs="Mangal"/>
                <w:color w:val="000000"/>
                <w:sz w:val="24"/>
                <w:szCs w:val="24"/>
                <w:lang w:val="en-GB" w:eastAsia="en-US" w:bidi="ar-SA"/>
              </w:rPr>
              <w:t xml:space="preserve">1</w:t>
            </w:r>
            <w:r>
              <w:rPr>
                <w:rFonts w:eastAsia="Hiragino Sans W4" w:cs="Mangal"/>
                <w:color w:val="000000"/>
                <w:sz w:val="24"/>
                <w:szCs w:val="24"/>
                <w:lang w:val="en"/>
              </w:rPr>
              <w:t xml:space="preserve">5</w:t>
            </w:r>
            <w:r>
              <w:rPr>
                <w:rFonts w:eastAsia="Hiragino Sans W4" w:cs="Mangal"/>
                <w:color w:val="000000"/>
                <w:sz w:val="24"/>
                <w:szCs w:val="24"/>
                <w:lang w:val="en-GB" w:eastAsia="en-US" w:bidi="ar-SA"/>
              </w:rPr>
              <w:t xml:space="preserve">/0</w:t>
            </w:r>
            <w:r>
              <w:rPr>
                <w:rFonts w:eastAsia="Hiragino Sans W4" w:cs="Mangal"/>
                <w:color w:val="000000"/>
                <w:sz w:val="24"/>
                <w:szCs w:val="24"/>
                <w:lang w:val="en-GB" w:eastAsia="en-US" w:bidi="ar-SA"/>
              </w:rPr>
              <w:t xml:space="preserve">6</w:t>
            </w:r>
            <w:r>
              <w:rPr>
                <w:rFonts w:eastAsia="Hiragino Sans W4" w:cs="Mangal"/>
                <w:color w:val="000000"/>
                <w:sz w:val="24"/>
                <w:szCs w:val="24"/>
                <w:lang w:val="en-GB" w:eastAsia="en-US" w:bidi="ar-SA"/>
              </w:rPr>
              <w:t xml:space="preserve">/2025</w:t>
            </w:r>
            <w:r>
              <w:rPr>
                <w:rFonts w:ascii="Calibri" w:hAnsi="Calibri" w:eastAsia="Calibri" w:cs="Arial"/>
                <w:color w:val="000000"/>
                <w:sz w:val="24"/>
                <w:szCs w:val="24"/>
                <w:lang w:val="en-GB" w:eastAsia="en-US" w:bidi="ar-SA"/>
              </w:rPr>
            </w:r>
          </w:p>
        </w:tc>
      </w:tr>
      <w:tr>
        <w:trPr/>
        <w:tc>
          <w:tcPr>
            <w:gridSpan w:val="2"/>
            <w:shd w:val="clear" w:color="auto" w:fill="deeaf6" w:themeFill="accent5" w:themeFillTint="33"/>
            <w:tcBorders/>
            <w:tcW w:w="10347" w:type="dxa"/>
            <w:textDirection w:val="lrTb"/>
            <w:noWrap w:val="false"/>
          </w:tcPr>
          <w:p>
            <w:pPr>
              <w:pStyle w:val="735"/>
              <w:widowControl w:val="true"/>
              <w:pBdr/>
              <w:spacing w:after="0" w:before="0"/>
              <w:ind/>
              <w:jc w:val="left"/>
              <w:rPr>
                <w:rFonts w:eastAsia="Hiragino Sans W4" w:cs="Mangal"/>
              </w:rPr>
            </w:pPr>
            <w:r>
              <w:rPr>
                <w:rFonts w:eastAsia="Hiragino Sans W4" w:cs="Mangal"/>
                <w:b/>
                <w:bCs/>
                <w:color w:val="ff0000"/>
                <w:sz w:val="24"/>
                <w:szCs w:val="24"/>
                <w:lang w:val="en-GB" w:eastAsia="en-US" w:bidi="ar-SA"/>
              </w:rPr>
              <w:t xml:space="preserve">Important!</w:t>
            </w:r>
            <w:r>
              <w:rPr>
                <w:rFonts w:eastAsia="Hiragino Sans W4" w:cs="Mangal"/>
                <w:color w:val="ff0000"/>
                <w:sz w:val="24"/>
                <w:szCs w:val="24"/>
                <w:lang w:val="en-GB" w:eastAsia="en-US" w:bidi="ar-SA"/>
              </w:rPr>
              <w:t xml:space="preserve"> </w:t>
            </w:r>
            <w:r>
              <w:rPr>
                <w:rFonts w:eastAsia="Hiragino Sans W4" w:cs="Mangal"/>
                <w:sz w:val="24"/>
                <w:szCs w:val="24"/>
                <w:lang w:val="en-GB" w:eastAsia="en-US" w:bidi="ar-SA"/>
              </w:rPr>
              <w:t xml:space="preserve">Not submitting an assessment or not meeting the deadline without approval can have serious implications for your progress at th</w:t>
            </w:r>
            <w:r>
              <w:rPr>
                <w:rFonts w:eastAsia="Hiragino Sans W4" w:cs="Mangal"/>
                <w:sz w:val="24"/>
                <w:szCs w:val="24"/>
                <w:lang w:val="en-GB" w:eastAsia="en-US" w:bidi="ar-SA"/>
              </w:rPr>
              <w:t xml:space="preserve">e end of the academic year. Make sure you know how to apply for an extension or additional considerations (if you have been unable to submit an assessment due to extenuating circumstances). Forms and details are available in your course area on My Studies.</w:t>
            </w:r>
            <w:r>
              <w:rPr>
                <w:rFonts w:eastAsia="Hiragino Sans W4" w:cs="Mangal"/>
              </w:rPr>
            </w:r>
          </w:p>
        </w:tc>
      </w:tr>
    </w:tbl>
    <w:p>
      <w:pPr>
        <w:pBdr/>
        <w:spacing/>
        <w:ind/>
        <w:rPr/>
        <w:sectPr>
          <w:footnotePr/>
          <w:endnotePr/>
          <w:type w:val="continuous"/>
          <w:pgSz w:h="16838" w:orient="portrait" w:w="11906"/>
          <w:pgMar w:top="720" w:right="720" w:bottom="720" w:left="720" w:header="567" w:footer="0" w:gutter="0"/>
          <w:cols w:num="1" w:sep="0" w:space="1701" w:equalWidth="1"/>
          <w:titlePg/>
        </w:sectPr>
      </w:pPr>
      <w:r/>
      <w:r/>
    </w:p>
    <w:tbl>
      <w:tblPr>
        <w:tblStyle w:val="768"/>
        <w:tblInd w:w="-714" w:type="dxa"/>
        <w:tblW w:w="10348" w:type="dxa"/>
        <w:tblCellMar>
          <w:left w:w="108" w:type="dxa"/>
          <w:top w:w="0" w:type="dxa"/>
          <w:right w:w="108" w:type="dxa"/>
          <w:bottom w:w="0" w:type="dxa"/>
        </w:tblCellMar>
        <w:tblBorders/>
        <w:tblLayout w:type="fixed"/>
        <w:tblLook w:val="04A0" w:firstRow="1" w:lastRow="0" w:firstColumn="1" w:lastColumn="0" w:noHBand="0" w:noVBand="1"/>
      </w:tblPr>
      <w:tblGrid>
        <w:gridCol w:w="2977"/>
        <w:gridCol w:w="7370"/>
      </w:tblGrid>
      <w:tr>
        <w:trPr>
          <w:tblHeader/>
        </w:trPr>
        <w:tc>
          <w:tcPr>
            <w:shd w:val="clear" w:color="auto" w:fill="bdd6ee" w:themeFill="accent5" w:themeFillTint="66"/>
            <w:tcBorders/>
            <w:tcW w:w="2977" w:type="dxa"/>
            <w:textDirection w:val="lrTb"/>
            <w:noWrap w:val="false"/>
          </w:tcPr>
          <w:p>
            <w:pPr>
              <w:pStyle w:val="735"/>
              <w:widowControl w:val="true"/>
              <w:pBdr/>
              <w:spacing w:after="0" w:before="0"/>
              <w:ind/>
              <w:jc w:val="left"/>
              <w:rPr>
                <w:rFonts w:eastAsia="Hiragino Sans W4" w:cs="Mangal"/>
                <w:b/>
              </w:rPr>
            </w:pPr>
            <w:r>
              <w:rPr>
                <w:rFonts w:eastAsia="Hiragino Sans W4" w:cs="Mangal"/>
                <w:b/>
                <w:sz w:val="24"/>
                <w:szCs w:val="24"/>
                <w:lang w:val="en-GB" w:eastAsia="en-US" w:bidi="ar-SA"/>
              </w:rPr>
              <w:t xml:space="preserve">Module Code and Title:</w:t>
            </w:r>
            <w:r>
              <w:rPr>
                <w:rFonts w:eastAsia="Hiragino Sans W4" w:cs="Mangal"/>
                <w:b/>
              </w:rPr>
            </w:r>
          </w:p>
        </w:tc>
        <w:tc>
          <w:tcPr>
            <w:shd w:val="clear" w:color="auto" w:fill="deeaf6" w:themeFill="accent5" w:themeFillTint="33"/>
            <w:tcBorders/>
            <w:tcW w:w="7370" w:type="dxa"/>
            <w:textDirection w:val="lrTb"/>
            <w:noWrap w:val="false"/>
          </w:tcPr>
          <w:p>
            <w:pPr>
              <w:pStyle w:val="735"/>
              <w:widowControl w:val="false"/>
              <w:pBdr/>
              <w:spacing w:after="0" w:before="0"/>
              <w:ind/>
              <w:jc w:val="left"/>
              <w:rPr/>
            </w:pPr>
            <w:r>
              <w:rPr>
                <w:rFonts w:eastAsia="Hiragino Sans W4" w:cs="Mangal"/>
                <w:color w:val="auto"/>
              </w:rPr>
              <w:t xml:space="preserve">FN585</w:t>
            </w:r>
            <w:r>
              <w:rPr>
                <w:rFonts w:eastAsia="Hiragino Sans W4" w:cs="Mangal"/>
                <w:color w:val="808080" w:themeColor="background1" w:themeShade="80"/>
              </w:rPr>
              <w:t xml:space="preserve"> </w:t>
            </w:r>
            <w:r>
              <w:rPr>
                <w:rFonts w:eastAsia="Hiragino Sans W4" w:cs="Mangal"/>
                <w:color w:val="auto"/>
              </w:rPr>
              <w:t xml:space="preserve">Financial Modelling and Deal</w:t>
            </w:r>
            <w:r/>
          </w:p>
        </w:tc>
      </w:tr>
      <w:tr>
        <w:trPr/>
        <w:tc>
          <w:tcPr>
            <w:shd w:val="clear" w:color="auto" w:fill="bdd6ee" w:themeFill="accent5" w:themeFillTint="66"/>
            <w:tcBorders/>
            <w:tcW w:w="2977" w:type="dxa"/>
            <w:textDirection w:val="lrTb"/>
            <w:noWrap w:val="false"/>
          </w:tcPr>
          <w:p>
            <w:pPr>
              <w:pStyle w:val="735"/>
              <w:widowControl w:val="true"/>
              <w:pBdr/>
              <w:spacing w:after="0" w:before="0"/>
              <w:ind/>
              <w:jc w:val="left"/>
              <w:rPr>
                <w:rFonts w:eastAsia="Hiragino Sans W4" w:cs="Mangal"/>
                <w:b/>
              </w:rPr>
            </w:pPr>
            <w:r>
              <w:rPr>
                <w:rFonts w:eastAsia="Hiragino Sans W4" w:cs="Mangal"/>
                <w:b/>
                <w:sz w:val="24"/>
                <w:szCs w:val="24"/>
                <w:lang w:val="en-GB" w:eastAsia="en-US" w:bidi="ar-SA"/>
              </w:rPr>
              <w:t xml:space="preserve">Module Leader Name and email address:</w:t>
            </w:r>
            <w:r>
              <w:rPr>
                <w:rFonts w:eastAsia="Hiragino Sans W4" w:cs="Mangal"/>
                <w:b/>
              </w:rPr>
            </w:r>
          </w:p>
        </w:tc>
        <w:tc>
          <w:tcPr>
            <w:shd w:val="clear" w:color="auto" w:fill="deeaf6" w:themeFill="accent5" w:themeFillTint="33"/>
            <w:tcBorders/>
            <w:tcW w:w="7370" w:type="dxa"/>
            <w:textDirection w:val="lrTb"/>
            <w:noWrap w:val="false"/>
          </w:tcPr>
          <w:p>
            <w:pPr>
              <w:pStyle w:val="759"/>
              <w:widowControl w:val="false"/>
              <w:pBdr/>
              <w:spacing w:after="0" w:before="0"/>
              <w:ind/>
              <w:jc w:val="left"/>
              <w:rPr/>
            </w:pPr>
            <w:r>
              <w:rPr>
                <w:rStyle w:val="741"/>
                <w:rFonts w:ascii="Calibri" w:hAnsi="Calibri" w:cs="Arial" w:asciiTheme="minorHAnsi" w:hAnsiTheme="minorHAnsi"/>
                <w:iCs/>
                <w:color w:val="000000"/>
                <w:shd w:val="clear" w:color="auto" w:fill="auto"/>
              </w:rPr>
              <w:t xml:space="preserve">Shahab Gharaati</w:t>
            </w:r>
            <w:r/>
          </w:p>
        </w:tc>
      </w:tr>
      <w:tr>
        <w:trPr/>
        <w:tc>
          <w:tcPr>
            <w:shd w:val="clear" w:color="auto" w:fill="bdd6ee" w:themeFill="accent5" w:themeFillTint="66"/>
            <w:tcBorders/>
            <w:tcW w:w="2977" w:type="dxa"/>
            <w:textDirection w:val="lrTb"/>
            <w:noWrap w:val="false"/>
          </w:tcPr>
          <w:p>
            <w:pPr>
              <w:pStyle w:val="735"/>
              <w:widowControl w:val="true"/>
              <w:pBdr/>
              <w:spacing w:after="0" w:before="0"/>
              <w:ind/>
              <w:jc w:val="left"/>
              <w:rPr>
                <w:rFonts w:eastAsia="Hiragino Sans W4" w:cs="Mangal"/>
                <w:b/>
                <w:bCs/>
              </w:rPr>
            </w:pPr>
            <w:r>
              <w:rPr>
                <w:rFonts w:eastAsia="Hiragino Sans W4" w:cs="Mangal"/>
                <w:b/>
                <w:bCs/>
                <w:sz w:val="24"/>
                <w:szCs w:val="24"/>
                <w:lang w:val="en-GB" w:eastAsia="en-US" w:bidi="ar-SA"/>
              </w:rPr>
              <w:t xml:space="preserve">Assignment number and title:</w:t>
            </w:r>
            <w:r>
              <w:rPr>
                <w:rFonts w:eastAsia="Hiragino Sans W4" w:cs="Mangal"/>
                <w:b/>
                <w:bCs/>
              </w:rPr>
            </w:r>
          </w:p>
        </w:tc>
        <w:tc>
          <w:tcPr>
            <w:shd w:val="clear" w:color="auto" w:fill="deeaf6" w:themeFill="accent5" w:themeFillTint="33"/>
            <w:tcBorders/>
            <w:tcW w:w="7370" w:type="dxa"/>
            <w:textDirection w:val="lrTb"/>
            <w:noWrap w:val="false"/>
          </w:tcPr>
          <w:p>
            <w:pPr>
              <w:pStyle w:val="735"/>
              <w:widowControl w:val="false"/>
              <w:pBdr/>
              <w:spacing w:after="0" w:before="0"/>
              <w:ind/>
              <w:jc w:val="left"/>
              <w:rPr>
                <w:color w:val="000000"/>
              </w:rPr>
            </w:pPr>
            <w:r>
              <w:rPr>
                <w:rFonts w:eastAsia="Hiragino Sans W4" w:cs="Mangal"/>
                <w:color w:val="000000"/>
              </w:rPr>
              <w:t xml:space="preserve">Assignment 2</w:t>
            </w:r>
            <w:r>
              <w:rPr>
                <w:color w:val="000000"/>
              </w:rPr>
            </w:r>
          </w:p>
        </w:tc>
      </w:tr>
      <w:tr>
        <w:trPr/>
        <w:tc>
          <w:tcPr>
            <w:shd w:val="clear" w:color="auto" w:fill="bdd6ee" w:themeFill="accent5" w:themeFillTint="66"/>
            <w:tcBorders/>
            <w:tcW w:w="2977" w:type="dxa"/>
            <w:textDirection w:val="lrTb"/>
            <w:noWrap w:val="false"/>
          </w:tcPr>
          <w:p>
            <w:pPr>
              <w:pStyle w:val="735"/>
              <w:widowControl w:val="true"/>
              <w:pBdr/>
              <w:spacing w:after="0" w:before="0"/>
              <w:ind/>
              <w:jc w:val="left"/>
              <w:rPr>
                <w:rFonts w:eastAsia="Hiragino Sans W4" w:cs="Mangal"/>
                <w:b/>
              </w:rPr>
            </w:pPr>
            <w:r>
              <w:rPr>
                <w:rFonts w:eastAsia="Hiragino Sans W4" w:cs="Mangal"/>
                <w:b/>
                <w:sz w:val="24"/>
                <w:szCs w:val="24"/>
                <w:lang w:val="en-GB" w:eastAsia="en-US" w:bidi="ar-SA"/>
              </w:rPr>
              <w:t xml:space="preserve">Assessment type / submission format:</w:t>
            </w:r>
            <w:r>
              <w:rPr>
                <w:rFonts w:eastAsia="Hiragino Sans W4" w:cs="Mangal"/>
                <w:b/>
              </w:rPr>
            </w:r>
          </w:p>
        </w:tc>
        <w:tc>
          <w:tcPr>
            <w:shd w:val="clear" w:color="auto" w:fill="deeaf6" w:themeFill="accent5" w:themeFillTint="33"/>
            <w:tcBorders/>
            <w:tcW w:w="7370" w:type="dxa"/>
            <w:textDirection w:val="lrTb"/>
            <w:noWrap w:val="false"/>
          </w:tcPr>
          <w:p>
            <w:pPr>
              <w:pStyle w:val="735"/>
              <w:widowControl w:val="false"/>
              <w:pBdr/>
              <w:spacing w:after="0" w:before="0"/>
              <w:ind/>
              <w:jc w:val="left"/>
              <w:rPr>
                <w:rFonts w:ascii="Calibri" w:hAnsi="Calibri" w:eastAsia="Hiragino Sans W4" w:cs="Mangal" w:asciiTheme="minorHAnsi" w:hAnsiTheme="minorHAnsi"/>
                <w:color w:val="auto"/>
                <w:sz w:val="24"/>
                <w:szCs w:val="24"/>
                <w:lang w:val="en-GB" w:eastAsia="en-US" w:bidi="ar-SA"/>
              </w:rPr>
            </w:pPr>
            <w:r>
              <w:rPr>
                <w:rFonts w:eastAsia="Hiragino Sans W4" w:cs="Mangal"/>
                <w:color w:val="auto"/>
              </w:rPr>
              <w:t xml:space="preserve">Financial Modelling and  Deal</w:t>
            </w:r>
            <w:r>
              <w:rPr>
                <w:rFonts w:ascii="Calibri" w:hAnsi="Calibri" w:eastAsia="Hiragino Sans W4" w:cs="Mangal" w:asciiTheme="minorHAnsi" w:hAnsiTheme="minorHAnsi"/>
                <w:color w:val="auto"/>
                <w:sz w:val="24"/>
                <w:szCs w:val="24"/>
                <w:lang w:val="en-GB" w:eastAsia="en-US" w:bidi="ar-SA"/>
              </w:rPr>
            </w:r>
          </w:p>
        </w:tc>
      </w:tr>
      <w:tr>
        <w:trPr/>
        <w:tc>
          <w:tcPr>
            <w:shd w:val="clear" w:color="auto" w:fill="bdd6ee" w:themeFill="accent5" w:themeFillTint="66"/>
            <w:tcBorders/>
            <w:tcW w:w="2977" w:type="dxa"/>
            <w:textDirection w:val="lrTb"/>
            <w:noWrap w:val="false"/>
          </w:tcPr>
          <w:p>
            <w:pPr>
              <w:pStyle w:val="735"/>
              <w:widowControl w:val="true"/>
              <w:pBdr/>
              <w:spacing w:after="0" w:before="0"/>
              <w:ind/>
              <w:jc w:val="left"/>
              <w:rPr>
                <w:rFonts w:eastAsia="Hiragino Sans W4" w:cs="Mangal"/>
                <w:b/>
              </w:rPr>
            </w:pPr>
            <w:r>
              <w:rPr>
                <w:rFonts w:eastAsia="Hiragino Sans W4" w:cs="Mangal"/>
                <w:b/>
                <w:sz w:val="24"/>
                <w:szCs w:val="24"/>
                <w:lang w:val="en-GB" w:eastAsia="en-US" w:bidi="ar-SA"/>
              </w:rPr>
              <w:t xml:space="preserve">Weighting:</w:t>
            </w:r>
            <w:r>
              <w:rPr>
                <w:rFonts w:eastAsia="Hiragino Sans W4" w:cs="Mangal"/>
                <w:b/>
              </w:rPr>
            </w:r>
          </w:p>
        </w:tc>
        <w:tc>
          <w:tcPr>
            <w:shd w:val="clear" w:color="auto" w:fill="deeaf6" w:themeFill="accent5" w:themeFillTint="33"/>
            <w:tcBorders/>
            <w:tcW w:w="7370" w:type="dxa"/>
            <w:textDirection w:val="lrTb"/>
            <w:noWrap w:val="false"/>
          </w:tcPr>
          <w:p>
            <w:pPr>
              <w:pStyle w:val="735"/>
              <w:widowControl w:val="false"/>
              <w:pBdr/>
              <w:spacing w:after="0" w:before="0"/>
              <w:ind/>
              <w:jc w:val="left"/>
              <w:rPr>
                <w:color w:val="000000"/>
              </w:rPr>
            </w:pPr>
            <w:r>
              <w:rPr>
                <w:rFonts w:eastAsia="Hiragino Sans W4" w:cs="Mangal"/>
                <w:color w:val="000000"/>
              </w:rPr>
              <w:t xml:space="preserve">50% of total module mark</w:t>
            </w:r>
            <w:r>
              <w:rPr>
                <w:color w:val="000000"/>
              </w:rPr>
            </w:r>
          </w:p>
        </w:tc>
      </w:tr>
      <w:tr>
        <w:trPr/>
        <w:tc>
          <w:tcPr>
            <w:shd w:val="clear" w:color="auto" w:fill="bdd6ee" w:themeFill="accent5" w:themeFillTint="66"/>
            <w:tcBorders/>
            <w:tcW w:w="2977" w:type="dxa"/>
            <w:textDirection w:val="lrTb"/>
            <w:noWrap w:val="false"/>
          </w:tcPr>
          <w:p>
            <w:pPr>
              <w:pStyle w:val="735"/>
              <w:widowControl w:val="true"/>
              <w:pBdr/>
              <w:spacing w:after="0" w:before="0"/>
              <w:ind/>
              <w:jc w:val="left"/>
              <w:rPr>
                <w:rFonts w:eastAsia="Hiragino Sans W4" w:cs="Mangal"/>
                <w:b/>
              </w:rPr>
            </w:pPr>
            <w:r>
              <w:rPr>
                <w:rFonts w:eastAsia="Hiragino Sans W4" w:cs="Mangal"/>
                <w:b/>
                <w:sz w:val="24"/>
                <w:szCs w:val="24"/>
                <w:lang w:val="en-GB" w:eastAsia="en-US" w:bidi="ar-SA"/>
              </w:rPr>
              <w:t xml:space="preserve">Size or length of assessment:</w:t>
            </w:r>
            <w:r>
              <w:rPr>
                <w:rFonts w:eastAsia="Hiragino Sans W4" w:cs="Mangal"/>
                <w:b/>
              </w:rPr>
            </w:r>
          </w:p>
        </w:tc>
        <w:tc>
          <w:tcPr>
            <w:shd w:val="clear" w:color="auto" w:fill="deeaf6" w:themeFill="accent5" w:themeFillTint="33"/>
            <w:tcBorders/>
            <w:tcW w:w="7370" w:type="dxa"/>
            <w:textDirection w:val="lrTb"/>
            <w:noWrap w:val="false"/>
          </w:tcPr>
          <w:p>
            <w:pPr>
              <w:pStyle w:val="735"/>
              <w:widowControl w:val="true"/>
              <w:pBdr/>
              <w:spacing w:after="0" w:before="0"/>
              <w:ind/>
              <w:jc w:val="left"/>
              <w:rPr>
                <w:rFonts w:ascii="Calibri" w:hAnsi="Calibri" w:eastAsia="Calibri" w:cs="Arial"/>
                <w:color w:val="000000"/>
                <w:sz w:val="24"/>
                <w:szCs w:val="24"/>
                <w:lang w:val="en-GB" w:eastAsia="en-US" w:bidi="ar-SA"/>
              </w:rPr>
            </w:pPr>
            <w:r>
              <w:rPr>
                <w:rFonts w:eastAsia="Hiragino Sans W4" w:cs="Mangal"/>
                <w:color w:val="000000"/>
                <w:sz w:val="24"/>
                <w:szCs w:val="24"/>
                <w:lang w:val="en-GB" w:eastAsia="en-US" w:bidi="ar-SA"/>
              </w:rPr>
              <w:t xml:space="preserve">A single PDF document</w:t>
            </w:r>
            <w:r>
              <w:rPr>
                <w:rFonts w:ascii="Calibri" w:hAnsi="Calibri" w:eastAsia="Calibri" w:cs="Arial"/>
                <w:color w:val="000000"/>
                <w:sz w:val="24"/>
                <w:szCs w:val="24"/>
                <w:lang w:val="en-GB" w:eastAsia="en-US" w:bidi="ar-SA"/>
              </w:rPr>
            </w:r>
          </w:p>
        </w:tc>
      </w:tr>
      <w:tr>
        <w:trPr/>
        <w:tc>
          <w:tcPr>
            <w:shd w:val="clear" w:color="auto" w:fill="bdd6ee" w:themeFill="accent5" w:themeFillTint="66"/>
            <w:tcBorders/>
            <w:tcW w:w="2977" w:type="dxa"/>
            <w:textDirection w:val="lrTb"/>
            <w:noWrap w:val="false"/>
          </w:tcPr>
          <w:p>
            <w:pPr>
              <w:pStyle w:val="735"/>
              <w:widowControl w:val="true"/>
              <w:pBdr/>
              <w:spacing w:after="0" w:before="0"/>
              <w:ind/>
              <w:jc w:val="left"/>
              <w:rPr>
                <w:rFonts w:eastAsia="Hiragino Sans W4" w:cs="Mangal"/>
                <w:b/>
              </w:rPr>
            </w:pPr>
            <w:r>
              <w:rPr>
                <w:rFonts w:eastAsia="Hiragino Sans W4" w:cs="Mangal"/>
                <w:b/>
                <w:sz w:val="24"/>
                <w:szCs w:val="24"/>
                <w:lang w:val="en-GB" w:eastAsia="en-US" w:bidi="ar-SA"/>
              </w:rPr>
              <w:t xml:space="preserve">Module learning outcomes</w:t>
            </w:r>
            <w:r>
              <w:rPr>
                <w:rFonts w:eastAsia="Hiragino Sans W4" w:cs="Mangal"/>
                <w:b/>
              </w:rPr>
            </w:r>
          </w:p>
          <w:p>
            <w:pPr>
              <w:pStyle w:val="735"/>
              <w:widowControl w:val="true"/>
              <w:pBdr/>
              <w:spacing w:after="0" w:before="0"/>
              <w:ind/>
              <w:jc w:val="left"/>
              <w:rPr>
                <w:rFonts w:eastAsia="Hiragino Sans W4" w:cs="Mangal"/>
                <w:b/>
              </w:rPr>
            </w:pPr>
            <w:r>
              <w:rPr>
                <w:rFonts w:eastAsia="Hiragino Sans W4" w:cs="Mangal"/>
                <w:b/>
                <w:sz w:val="24"/>
                <w:szCs w:val="24"/>
                <w:lang w:val="en-GB" w:eastAsia="en-US" w:bidi="ar-SA"/>
              </w:rPr>
              <w:t xml:space="preserve">being assessed in this assignment:</w:t>
            </w:r>
            <w:r>
              <w:rPr>
                <w:rFonts w:eastAsia="Hiragino Sans W4" w:cs="Mangal"/>
                <w:b/>
              </w:rPr>
            </w:r>
          </w:p>
        </w:tc>
        <w:tc>
          <w:tcPr>
            <w:shd w:val="clear" w:color="auto" w:fill="deeaf6" w:themeFill="accent5" w:themeFillTint="33"/>
            <w:tcBorders/>
            <w:tcW w:w="7370" w:type="dxa"/>
            <w:textDirection w:val="lrTb"/>
            <w:noWrap w:val="false"/>
          </w:tcPr>
          <w:p>
            <w:pPr>
              <w:pStyle w:val="752"/>
              <w:widowControl w:val="false"/>
              <w:pBdr/>
              <w:spacing w:after="0" w:before="0"/>
              <w:ind w:hanging="587" w:left="623"/>
              <w:rPr>
                <w:sz w:val="22"/>
                <w:szCs w:val="22"/>
              </w:rPr>
            </w:pPr>
            <w:r>
              <w:rPr>
                <w:sz w:val="22"/>
                <w:szCs w:val="22"/>
              </w:rPr>
            </w:r>
            <w:r>
              <w:rPr>
                <w:sz w:val="22"/>
                <w:szCs w:val="22"/>
              </w:rPr>
            </w:r>
          </w:p>
          <w:p>
            <w:pPr>
              <w:pStyle w:val="752"/>
              <w:widowControl w:val="false"/>
              <w:pBdr/>
              <w:spacing w:after="0" w:before="0"/>
              <w:ind w:hanging="587" w:left="623"/>
              <w:rPr>
                <w:sz w:val="22"/>
                <w:szCs w:val="22"/>
              </w:rPr>
            </w:pPr>
            <w:r>
              <w:rPr>
                <w:sz w:val="22"/>
                <w:szCs w:val="22"/>
              </w:rPr>
              <w:t xml:space="preserve">LO3 Understand how electronic order markets work and be able to input market and limit orders.</w:t>
            </w:r>
            <w:r>
              <w:rPr>
                <w:sz w:val="22"/>
                <w:szCs w:val="22"/>
              </w:rPr>
            </w:r>
          </w:p>
          <w:p>
            <w:pPr>
              <w:pStyle w:val="735"/>
              <w:widowControl w:val="false"/>
              <w:pBdr/>
              <w:spacing w:after="0" w:before="0"/>
              <w:ind w:hanging="587" w:left="623"/>
              <w:rPr>
                <w:sz w:val="22"/>
                <w:szCs w:val="22"/>
              </w:rPr>
            </w:pPr>
            <w:r>
              <w:rPr>
                <w:sz w:val="22"/>
                <w:szCs w:val="22"/>
              </w:rPr>
            </w:r>
            <w:r>
              <w:rPr>
                <w:sz w:val="22"/>
                <w:szCs w:val="22"/>
              </w:rPr>
            </w:r>
          </w:p>
          <w:p>
            <w:pPr>
              <w:pStyle w:val="752"/>
              <w:widowControl w:val="false"/>
              <w:pBdr/>
              <w:spacing w:after="0" w:before="0"/>
              <w:ind w:firstLine="0"/>
              <w:rPr>
                <w:sz w:val="22"/>
                <w:szCs w:val="22"/>
              </w:rPr>
            </w:pPr>
            <w:r>
              <w:rPr>
                <w:rStyle w:val="741"/>
                <w:rFonts w:eastAsia="Hiragino Sans W4" w:cs="Calibri" w:cstheme="minorHAnsi"/>
                <w:i w:val="0"/>
                <w:iCs/>
                <w:sz w:val="22"/>
                <w:szCs w:val="22"/>
                <w:lang w:val="en-GB" w:eastAsia="en-US" w:bidi="ar-SA"/>
              </w:rPr>
              <w:t xml:space="preserve">LO4 Develop and implement an algorithm that will exploit</w:t>
            </w:r>
            <w:r>
              <w:rPr>
                <w:sz w:val="22"/>
                <w:szCs w:val="22"/>
              </w:rPr>
            </w:r>
          </w:p>
          <w:p>
            <w:pPr>
              <w:pStyle w:val="752"/>
              <w:widowControl w:val="false"/>
              <w:pBdr/>
              <w:spacing w:after="0" w:before="0"/>
              <w:ind w:firstLine="0"/>
              <w:rPr>
                <w:sz w:val="22"/>
                <w:szCs w:val="22"/>
              </w:rPr>
            </w:pPr>
            <w:r>
              <w:rPr>
                <w:rStyle w:val="741"/>
                <w:rFonts w:eastAsia="Hiragino Sans W4" w:cs="Calibri" w:cstheme="minorHAnsi"/>
                <w:i w:val="0"/>
                <w:iCs/>
                <w:sz w:val="22"/>
                <w:szCs w:val="22"/>
                <w:lang w:val="en-GB" w:eastAsia="en-US" w:bidi="ar-SA"/>
              </w:rPr>
              <w:t xml:space="preserve">        </w:t>
            </w:r>
            <w:r>
              <w:rPr>
                <w:rStyle w:val="741"/>
                <w:rFonts w:eastAsia="Hiragino Sans W4" w:cs="Calibri" w:cstheme="minorHAnsi"/>
                <w:i w:val="0"/>
                <w:iCs/>
                <w:sz w:val="22"/>
                <w:szCs w:val="22"/>
                <w:lang w:val="en-GB" w:eastAsia="en-US" w:bidi="ar-SA"/>
              </w:rPr>
              <w:t xml:space="preserve">market inefficiency.</w:t>
            </w:r>
            <w:r>
              <w:rPr>
                <w:sz w:val="22"/>
                <w:szCs w:val="22"/>
              </w:rPr>
            </w:r>
          </w:p>
          <w:p>
            <w:pPr>
              <w:pStyle w:val="752"/>
              <w:widowControl w:val="false"/>
              <w:pBdr/>
              <w:spacing w:after="0" w:before="0"/>
              <w:ind w:firstLine="0"/>
              <w:rPr>
                <w:sz w:val="22"/>
                <w:szCs w:val="22"/>
              </w:rPr>
            </w:pPr>
            <w:r>
              <w:rPr>
                <w:sz w:val="22"/>
                <w:szCs w:val="22"/>
              </w:rPr>
            </w:r>
            <w:r>
              <w:rPr>
                <w:sz w:val="22"/>
                <w:szCs w:val="22"/>
              </w:rPr>
            </w:r>
          </w:p>
          <w:p>
            <w:pPr>
              <w:pStyle w:val="752"/>
              <w:widowControl w:val="false"/>
              <w:pBdr/>
              <w:spacing w:after="0" w:before="0"/>
              <w:ind w:firstLine="0"/>
              <w:rPr>
                <w:sz w:val="22"/>
                <w:szCs w:val="22"/>
              </w:rPr>
            </w:pPr>
            <w:r>
              <w:rPr>
                <w:rStyle w:val="741"/>
                <w:rFonts w:eastAsia="Hiragino Sans W4" w:cs="Calibri" w:cstheme="minorHAnsi"/>
                <w:i w:val="0"/>
                <w:iCs/>
                <w:sz w:val="22"/>
                <w:szCs w:val="22"/>
                <w:lang w:val="en-GB" w:eastAsia="en-US" w:bidi="ar-SA"/>
              </w:rPr>
              <w:t xml:space="preserve">LO6 Develop the ability to apply financial theory to simulated</w:t>
            </w:r>
            <w:r>
              <w:rPr>
                <w:sz w:val="22"/>
                <w:szCs w:val="22"/>
              </w:rPr>
            </w:r>
          </w:p>
          <w:p>
            <w:pPr>
              <w:pStyle w:val="752"/>
              <w:widowControl w:val="false"/>
              <w:pBdr/>
              <w:spacing w:after="0" w:before="0"/>
              <w:ind w:firstLine="0"/>
              <w:rPr>
                <w:sz w:val="22"/>
                <w:szCs w:val="22"/>
              </w:rPr>
            </w:pPr>
            <w:r>
              <w:rPr>
                <w:rStyle w:val="741"/>
                <w:rFonts w:eastAsia="Hiragino Sans W4" w:cs="Calibri" w:cstheme="minorHAnsi"/>
                <w:i w:val="0"/>
                <w:iCs/>
                <w:sz w:val="22"/>
                <w:szCs w:val="22"/>
                <w:lang w:val="en-GB" w:eastAsia="en-US" w:bidi="ar-SA"/>
              </w:rPr>
              <w:t xml:space="preserve">        </w:t>
            </w:r>
            <w:r>
              <w:rPr>
                <w:rStyle w:val="741"/>
                <w:rFonts w:eastAsia="Hiragino Sans W4" w:cs="Calibri" w:cstheme="minorHAnsi"/>
                <w:i w:val="0"/>
                <w:iCs/>
                <w:sz w:val="22"/>
                <w:szCs w:val="22"/>
                <w:lang w:val="en-GB" w:eastAsia="en-US" w:bidi="ar-SA"/>
              </w:rPr>
              <w:t xml:space="preserve">financial markets</w:t>
            </w:r>
            <w:r>
              <w:rPr>
                <w:sz w:val="22"/>
                <w:szCs w:val="22"/>
              </w:rPr>
            </w:r>
          </w:p>
          <w:p>
            <w:pPr>
              <w:pStyle w:val="752"/>
              <w:widowControl w:val="false"/>
              <w:pBdr/>
              <w:spacing w:after="0" w:before="0"/>
              <w:ind w:firstLine="0"/>
              <w:rPr>
                <w:sz w:val="22"/>
                <w:szCs w:val="22"/>
              </w:rPr>
            </w:pPr>
            <w:r>
              <w:rPr>
                <w:sz w:val="22"/>
                <w:szCs w:val="22"/>
              </w:rPr>
            </w:r>
            <w:r>
              <w:rPr>
                <w:sz w:val="22"/>
                <w:szCs w:val="22"/>
              </w:rPr>
            </w:r>
          </w:p>
          <w:p>
            <w:pPr>
              <w:pStyle w:val="752"/>
              <w:widowControl w:val="false"/>
              <w:pBdr/>
              <w:spacing w:after="0" w:before="0"/>
              <w:ind w:firstLine="0" w:left="36"/>
              <w:rPr/>
            </w:pPr>
            <w:r/>
            <w:r/>
          </w:p>
        </w:tc>
      </w:tr>
    </w:tbl>
    <w:p>
      <w:pPr>
        <w:pStyle w:val="735"/>
        <w:pBdr/>
        <w:spacing/>
        <w:ind/>
        <w:rPr>
          <w:rFonts w:eastAsia="Hiragino Sans W4" w:cs="Mangal"/>
        </w:rPr>
      </w:pPr>
      <w:r>
        <w:rPr>
          <w:rFonts w:eastAsia="Hiragino Sans W4" w:cs="Mangal"/>
        </w:rPr>
      </w:r>
      <w:r>
        <w:rPr>
          <w:rFonts w:eastAsia="Hiragino Sans W4" w:cs="Mangal"/>
        </w:rPr>
      </w:r>
    </w:p>
    <w:p>
      <w:pPr>
        <w:pStyle w:val="735"/>
        <w:pBdr/>
        <w:spacing/>
        <w:ind/>
        <w:rPr>
          <w:rFonts w:eastAsia="Hiragino Sans W4" w:cs="Mangal"/>
        </w:rPr>
      </w:pPr>
      <w:r>
        <w:rPr>
          <w:rFonts w:eastAsia="Hiragino Sans W4" w:cs="Mangal"/>
        </w:rPr>
      </w:r>
      <w:r>
        <w:rPr>
          <w:rFonts w:eastAsia="Hiragino Sans W4" w:cs="Mangal"/>
        </w:rPr>
      </w:r>
    </w:p>
    <w:p>
      <w:pPr>
        <w:pStyle w:val="735"/>
        <w:pBdr/>
        <w:spacing/>
        <w:ind/>
        <w:rPr>
          <w:rFonts w:eastAsia="Hiragino Sans W4" w:cs="Mangal"/>
        </w:rPr>
      </w:pPr>
      <w:r>
        <w:rPr>
          <w:rFonts w:eastAsia="Hiragino Sans W4" w:cs="Mangal"/>
        </w:rPr>
      </w:r>
      <w:r>
        <w:rPr>
          <w:rFonts w:eastAsia="Hiragino Sans W4" w:cs="Mangal"/>
        </w:rPr>
      </w:r>
    </w:p>
    <w:p>
      <w:pPr>
        <w:pStyle w:val="735"/>
        <w:pBdr/>
        <w:spacing/>
        <w:ind/>
        <w:rPr/>
      </w:pPr>
      <w:r/>
      <w:r/>
    </w:p>
    <w:p>
      <w:pPr>
        <w:pBdr/>
        <w:spacing/>
        <w:ind/>
        <w:rPr/>
        <w:sectPr>
          <w:footnotePr/>
          <w:endnotePr/>
          <w:type w:val="continuous"/>
          <w:pgSz w:h="16838" w:orient="portrait" w:w="11906"/>
          <w:pgMar w:top="720" w:right="720" w:bottom="720" w:left="720" w:header="567" w:footer="0" w:gutter="0"/>
          <w:cols w:num="1" w:sep="0" w:space="1701" w:equalWidth="1"/>
          <w:titlePg/>
        </w:sectPr>
      </w:pPr>
      <w:r/>
      <w:r/>
    </w:p>
    <w:tbl>
      <w:tblPr>
        <w:tblStyle w:val="768"/>
        <w:tblInd w:w="0" w:type="dxa"/>
        <w:tblW w:w="10343" w:type="dxa"/>
        <w:tblCellMar>
          <w:left w:w="108" w:type="dxa"/>
          <w:top w:w="0" w:type="dxa"/>
          <w:right w:w="108" w:type="dxa"/>
          <w:bottom w:w="0" w:type="dxa"/>
        </w:tblCellMar>
        <w:tblBorders/>
        <w:tblLayout w:type="fixed"/>
        <w:tblLook w:val="04A0" w:firstRow="1" w:lastRow="0" w:firstColumn="1" w:lastColumn="0" w:noHBand="0" w:noVBand="1"/>
      </w:tblPr>
      <w:tblGrid>
        <w:gridCol w:w="10343"/>
      </w:tblGrid>
      <w:tr>
        <w:trPr>
          <w:tblHeader/>
        </w:trPr>
        <w:tc>
          <w:tcPr>
            <w:shd w:val="clear" w:color="auto" w:fill="c5e0b3" w:themeFill="accent6" w:themeFillTint="66"/>
            <w:tcBorders/>
            <w:tcW w:w="10343" w:type="dxa"/>
            <w:textDirection w:val="lrTb"/>
            <w:noWrap w:val="false"/>
          </w:tcPr>
          <w:p>
            <w:pPr>
              <w:pStyle w:val="735"/>
              <w:widowControl w:val="true"/>
              <w:pBdr/>
              <w:spacing w:after="0" w:before="0"/>
              <w:ind/>
              <w:jc w:val="left"/>
              <w:rPr>
                <w:rFonts w:eastAsia="Hiragino Sans W4" w:cs="Mangal"/>
                <w:b/>
              </w:rPr>
            </w:pPr>
            <w:r>
              <w:rPr>
                <w:rFonts w:eastAsia="Hiragino Sans W4" w:cs="Mangal"/>
                <w:b/>
                <w:sz w:val="24"/>
                <w:szCs w:val="24"/>
                <w:lang w:val="en-GB" w:eastAsia="en-US" w:bidi="ar-SA"/>
              </w:rPr>
              <w:t xml:space="preserve">Assessment Task</w:t>
              <w:br/>
              <w:t xml:space="preserve">What are you required to do in this assignment?</w:t>
            </w:r>
            <w:r>
              <w:rPr>
                <w:rFonts w:eastAsia="Hiragino Sans W4" w:cs="Mangal"/>
                <w:b/>
              </w:rPr>
            </w:r>
          </w:p>
        </w:tc>
      </w:tr>
      <w:tr>
        <w:trPr/>
        <w:tc>
          <w:tcPr>
            <w:shd w:val="clear" w:color="auto" w:fill="e2efd9" w:themeFill="accent6" w:themeFillTint="33"/>
            <w:tcBorders/>
            <w:tcW w:w="10343" w:type="dxa"/>
            <w:textDirection w:val="lrTb"/>
            <w:noWrap w:val="false"/>
          </w:tcPr>
          <w:p>
            <w:pPr>
              <w:pStyle w:val="735"/>
              <w:pBdr/>
              <w:spacing w:afterAutospacing="1" w:beforeAutospacing="1"/>
              <w:ind/>
              <w:rPr>
                <w:i/>
                <w:iCs/>
                <w:u w:val="single"/>
              </w:rPr>
            </w:pPr>
            <w:r>
              <w:rPr>
                <w:rFonts w:eastAsia="Times New Roman" w:cs="Arial"/>
                <w:i/>
                <w:iCs/>
                <w:color w:val="000000"/>
                <w:u w:val="single"/>
                <w:lang w:eastAsia="en-GB"/>
              </w:rPr>
              <w:t xml:space="preserve">Details of tasks</w:t>
            </w:r>
            <w:r>
              <w:rPr>
                <w:i/>
                <w:iCs/>
                <w:u w:val="single"/>
              </w:rPr>
            </w:r>
          </w:p>
          <w:p>
            <w:pPr>
              <w:pStyle w:val="752"/>
              <w:pBdr/>
              <w:spacing/>
              <w:ind/>
              <w:rPr>
                <w:b w:val="0"/>
                <w:bCs w:val="0"/>
                <w:i w:val="0"/>
                <w:iCs w:val="0"/>
              </w:rPr>
            </w:pPr>
            <w:r>
              <w:rPr>
                <w:b w:val="0"/>
                <w:bCs w:val="0"/>
                <w:i w:val="0"/>
                <w:iCs w:val="0"/>
              </w:rPr>
              <w:t xml:space="preserve">The Excel file titled </w:t>
            </w:r>
            <w:r>
              <w:rPr>
                <w:rStyle w:val="749"/>
                <w:i w:val="0"/>
                <w:iCs w:val="0"/>
              </w:rPr>
              <w:t xml:space="preserve">"Data_Set_for_Coursework"</w:t>
            </w:r>
            <w:r>
              <w:rPr>
                <w:b w:val="0"/>
                <w:bCs w:val="0"/>
                <w:i w:val="0"/>
                <w:iCs w:val="0"/>
              </w:rPr>
              <w:t xml:space="preserve">, available on My Studies, contains the adjusted end-of-month closing prices for 10 </w:t>
            </w:r>
            <w:r>
              <w:rPr>
                <w:b w:val="0"/>
                <w:bCs w:val="0"/>
                <w:i w:val="0"/>
                <w:iCs w:val="0"/>
              </w:rPr>
              <w:t xml:space="preserve">major U.S. companies, along with the monthly risk-free rate and market return. The risk-free rate and market return data are sourced from Kenneth French’s website. The market portfolio represents a broad collection of assets traded on U.S. stock exchanges.</w:t>
            </w:r>
            <w:r>
              <w:rPr>
                <w:b w:val="0"/>
                <w:bCs w:val="0"/>
                <w:i w:val="0"/>
                <w:iCs w:val="0"/>
              </w:rPr>
            </w:r>
          </w:p>
          <w:p>
            <w:pPr>
              <w:pStyle w:val="752"/>
              <w:pBdr/>
              <w:spacing/>
              <w:ind/>
              <w:rPr/>
            </w:pPr>
            <w:r>
              <w:t xml:space="preserve">The dataset spans from May 20</w:t>
            </w:r>
            <w:r>
              <w:t xml:space="preserve">16 to September 2019, including 41 closing price records for each company and 40 data points for both the risk-free rate and market return. Since returns are calculated from price changes, you will have 40 return values to align with the 40 market returns.</w:t>
            </w:r>
            <w:r/>
          </w:p>
          <w:p>
            <w:pPr>
              <w:pStyle w:val="752"/>
              <w:pBdr/>
              <w:spacing/>
              <w:ind/>
              <w:rPr/>
            </w:pPr>
            <w:r>
              <w:t xml:space="preserve">For this coursework, you are expected to use R:</w:t>
            </w:r>
            <w:r/>
            <w:r/>
            <w:r/>
            <w:r/>
            <w:r/>
            <w:r/>
            <w:r/>
          </w:p>
          <w:p>
            <w:pPr>
              <w:pStyle w:val="752"/>
              <w:numPr>
                <w:ilvl w:val="0"/>
                <w:numId w:val="4"/>
              </w:numPr>
              <w:pBdr/>
              <w:spacing/>
              <w:ind/>
              <w:rPr/>
            </w:pPr>
            <w:r>
              <w:t xml:space="preserve">Estimate the single index model for each of the 10 companies individually (resulting in 10 separate estimations).</w:t>
            </w:r>
            <w:r/>
          </w:p>
          <w:p>
            <w:pPr>
              <w:pStyle w:val="752"/>
              <w:numPr>
                <w:ilvl w:val="0"/>
                <w:numId w:val="4"/>
              </w:numPr>
              <w:pBdr/>
              <w:spacing/>
              <w:ind/>
              <w:rPr/>
            </w:pPr>
            <w:r>
              <w:t xml:space="preserve"> </w:t>
            </w:r>
            <w:r>
              <w:t xml:space="preserve">Construct an equally weighted portfolio using all 10 companies and estimate the single index model for this portfolio. Present comprehensive summary </w:t>
            </w:r>
            <w:r>
              <w:t xml:space="preserve">statistics for each company, the market portfolio, and the equally weighted portfolio, along with the summary statistics for the single index model estimations. Organize your findings in a well-structured table—do not directly copy and paste tables from R.</w:t>
            </w:r>
            <w:r/>
          </w:p>
          <w:p>
            <w:pPr>
              <w:pStyle w:val="752"/>
              <w:numPr>
                <w:ilvl w:val="0"/>
                <w:numId w:val="0"/>
              </w:numPr>
              <w:pBdr/>
              <w:spacing/>
              <w:ind w:firstLine="0" w:left="796"/>
              <w:rPr/>
            </w:pPr>
            <w:r>
              <w:t xml:space="preserve">Analyze the R-square values obtained from the single index model for individual firms and compare them to the R-square value for the equally weighted portfolio. Discuss the differences and similarities.</w:t>
            </w:r>
            <w:r/>
          </w:p>
          <w:p>
            <w:pPr>
              <w:pStyle w:val="752"/>
              <w:numPr>
                <w:ilvl w:val="0"/>
                <w:numId w:val="0"/>
              </w:numPr>
              <w:pBdr/>
              <w:spacing/>
              <w:ind w:firstLine="0" w:left="796"/>
              <w:rPr/>
            </w:pPr>
            <w:r>
              <w:t xml:space="preserve">Explain the impact on idiosyncratic risk when transitioning from investing in a single company to an equally weighted portfolio.</w:t>
            </w:r>
            <w:r/>
          </w:p>
          <w:p>
            <w:pPr>
              <w:pStyle w:val="752"/>
              <w:numPr>
                <w:ilvl w:val="0"/>
                <w:numId w:val="4"/>
              </w:numPr>
              <w:pBdr/>
              <w:spacing/>
              <w:ind/>
              <w:rPr/>
            </w:pPr>
            <w:r>
              <w:t xml:space="preserve">iii) Conduct a second-pass regression using the 10 beta values obtained from the single index mode</w:t>
            </w:r>
            <w:r>
              <w:t xml:space="preserve">l as the independent variable (i.e., the variable on the right-hand side of the equation). The dependent variable should be the average excess return for each company, meaning you will have 10 mean excess returns, each corresponding to its respective beta.</w:t>
            </w:r>
            <w:r/>
          </w:p>
          <w:p>
            <w:pPr>
              <w:pStyle w:val="752"/>
              <w:numPr>
                <w:ilvl w:val="0"/>
                <w:numId w:val="0"/>
              </w:numPr>
              <w:pBdr/>
              <w:spacing/>
              <w:ind w:firstLine="0" w:left="796"/>
              <w:rPr/>
            </w:pPr>
            <w:r>
              <w:t xml:space="preserve">Present the </w:t>
            </w:r>
            <w:r>
              <w:t xml:space="preserve">regression results and provide an interpretation. What value should the intercept take? What is the estimated coefficient for beta in this regression? How does it relate to the average excess market return? What exactly are you estimating in this analysis?</w:t>
            </w:r>
            <w:r/>
          </w:p>
          <w:p>
            <w:pPr>
              <w:pStyle w:val="752"/>
              <w:numPr>
                <w:ilvl w:val="0"/>
                <w:numId w:val="0"/>
              </w:numPr>
              <w:pBdr/>
              <w:spacing w:after="140" w:before="0"/>
              <w:ind w:firstLine="0" w:left="796"/>
              <w:rPr>
                <w:rFonts w:eastAsia="Times New Roman" w:cs="Arial"/>
                <w:color w:val="000000"/>
                <w:lang w:eastAsia="en-GB"/>
              </w:rPr>
            </w:pPr>
            <w:r>
              <w:rPr>
                <w:rFonts w:eastAsia="Times New Roman" w:cs="Arial"/>
                <w:color w:val="000000"/>
                <w:lang w:eastAsia="en-GB"/>
              </w:rPr>
            </w:r>
            <w:r>
              <w:rPr>
                <w:rFonts w:eastAsia="Times New Roman" w:cs="Arial"/>
                <w:color w:val="000000"/>
                <w:lang w:eastAsia="en-GB"/>
              </w:rPr>
            </w:r>
          </w:p>
        </w:tc>
      </w:tr>
      <w:tr>
        <w:trPr/>
        <w:tc>
          <w:tcPr>
            <w:shd w:val="clear" w:color="auto" w:fill="c5e0b3" w:themeFill="accent6" w:themeFillTint="66"/>
            <w:tcBorders/>
            <w:tcW w:w="10343" w:type="dxa"/>
            <w:textDirection w:val="lrTb"/>
            <w:noWrap w:val="false"/>
          </w:tcPr>
          <w:p>
            <w:pPr>
              <w:pStyle w:val="735"/>
              <w:widowControl w:val="true"/>
              <w:pBdr/>
              <w:spacing w:after="0" w:before="0"/>
              <w:ind/>
              <w:jc w:val="left"/>
              <w:rPr>
                <w:rFonts w:eastAsia="Hiragino Sans W4" w:cs="Mangal"/>
                <w:b/>
              </w:rPr>
            </w:pPr>
            <w:r>
              <w:rPr>
                <w:rFonts w:eastAsia="Hiragino Sans W4" w:cs="Mangal"/>
                <w:b/>
                <w:sz w:val="24"/>
                <w:szCs w:val="24"/>
                <w:lang w:val="en-GB" w:eastAsia="en-US" w:bidi="ar-SA"/>
              </w:rPr>
              <w:t xml:space="preserve">Use of Generative AI</w:t>
            </w:r>
            <w:r>
              <w:rPr>
                <w:rFonts w:eastAsia="Hiragino Sans W4" w:cs="Mangal"/>
                <w:b/>
              </w:rPr>
            </w:r>
          </w:p>
        </w:tc>
      </w:tr>
      <w:tr>
        <w:trPr/>
        <w:tc>
          <w:tcPr>
            <w:shd w:val="clear" w:color="auto" w:fill="e2efd9" w:themeFill="accent6" w:themeFillTint="33"/>
            <w:tcBorders/>
            <w:tcW w:w="10343" w:type="dxa"/>
            <w:textDirection w:val="lrTb"/>
            <w:noWrap w:val="false"/>
          </w:tcPr>
          <w:p>
            <w:pPr>
              <w:pStyle w:val="735"/>
              <w:widowControl w:val="true"/>
              <w:pBdr/>
              <w:spacing w:after="0" w:before="0"/>
              <w:ind/>
              <w:jc w:val="left"/>
              <w:rPr>
                <w:rFonts w:ascii="Calibri" w:hAnsi="Calibri" w:eastAsia="Calibri" w:cs="Arial"/>
                <w:color w:val="000000"/>
                <w:sz w:val="24"/>
                <w:szCs w:val="24"/>
                <w:lang w:val="en-GB" w:eastAsia="en-US" w:bidi="ar-SA"/>
              </w:rPr>
            </w:pPr>
            <w:r>
              <w:rPr>
                <w:rFonts w:eastAsia="Hiragino Sans W4" w:cs="Mangal"/>
                <w:color w:val="000000"/>
                <w:sz w:val="24"/>
                <w:szCs w:val="24"/>
                <w:lang w:val="en-GB" w:eastAsia="en-US" w:bidi="ar-SA"/>
              </w:rPr>
              <w:t xml:space="preserve">Students can use generative AI</w:t>
            </w:r>
            <w:r>
              <w:rPr>
                <w:rFonts w:ascii="Calibri" w:hAnsi="Calibri" w:eastAsia="Calibri" w:cs="Arial"/>
                <w:color w:val="000000"/>
                <w:sz w:val="24"/>
                <w:szCs w:val="24"/>
                <w:lang w:val="en-GB" w:eastAsia="en-US" w:bidi="ar-SA"/>
              </w:rPr>
            </w:r>
          </w:p>
          <w:p>
            <w:pPr>
              <w:pStyle w:val="735"/>
              <w:widowControl w:val="true"/>
              <w:pBdr/>
              <w:spacing w:after="0" w:before="0"/>
              <w:ind/>
              <w:jc w:val="left"/>
              <w:rPr>
                <w:rFonts w:eastAsia="Hiragino Sans W4" w:cs="Mangal"/>
                <w:color w:val="a6a6a6" w:themeColor="background1" w:themeShade="A6"/>
              </w:rPr>
            </w:pPr>
            <w:r>
              <w:rPr>
                <w:rFonts w:eastAsia="Hiragino Sans W4" w:cs="Mangal"/>
                <w:color w:val="a6a6a6" w:themeColor="background1" w:themeShade="A6"/>
              </w:rPr>
            </w:r>
            <w:r>
              <w:rPr>
                <w:rFonts w:eastAsia="Hiragino Sans W4" w:cs="Mangal"/>
                <w:color w:val="a6a6a6" w:themeColor="background1" w:themeShade="A6"/>
              </w:rPr>
            </w:r>
          </w:p>
          <w:p>
            <w:pPr>
              <w:pStyle w:val="735"/>
              <w:widowControl w:val="true"/>
              <w:pBdr/>
              <w:spacing w:after="0" w:before="0"/>
              <w:ind/>
              <w:jc w:val="left"/>
              <w:rPr>
                <w:rFonts w:eastAsia="Hiragino Sans W4" w:cs="Mangal"/>
              </w:rPr>
            </w:pPr>
            <w:r>
              <w:rPr>
                <w:rFonts w:eastAsia="Hiragino Sans W4" w:cs="Mangal"/>
                <w:b/>
                <w:bCs/>
                <w:color w:val="ff0000"/>
                <w:sz w:val="24"/>
                <w:szCs w:val="24"/>
                <w:lang w:val="en-GB" w:eastAsia="en-US" w:bidi="ar-SA"/>
              </w:rPr>
              <w:t xml:space="preserve">Important!</w:t>
            </w:r>
            <w:r>
              <w:rPr>
                <w:rFonts w:eastAsia="Hiragino Sans W4" w:cs="Mangal"/>
                <w:color w:val="ff0000"/>
                <w:sz w:val="24"/>
                <w:szCs w:val="24"/>
                <w:lang w:val="en-GB" w:eastAsia="en-US" w:bidi="ar-SA"/>
              </w:rPr>
              <w:t xml:space="preserve"> </w:t>
            </w:r>
            <w:r>
              <w:rPr>
                <w:rFonts w:eastAsia="Hiragino Sans W4" w:cs="Mangal"/>
                <w:sz w:val="24"/>
                <w:szCs w:val="24"/>
                <w:lang w:val="en-GB" w:eastAsia="en-US" w:bidi="ar-SA"/>
              </w:rPr>
              <w:t xml:space="preserve">Please refer to the General Examination and Assessment Regulations (GEAR) policy on your course area in My Studies for full details on the use of AI in assessments.</w:t>
            </w:r>
            <w:r>
              <w:rPr>
                <w:rFonts w:eastAsia="Hiragino Sans W4" w:cs="Mangal"/>
              </w:rPr>
            </w:r>
          </w:p>
          <w:p>
            <w:pPr>
              <w:pStyle w:val="735"/>
              <w:widowControl w:val="true"/>
              <w:pBdr/>
              <w:spacing w:after="0" w:before="0"/>
              <w:ind/>
              <w:jc w:val="left"/>
              <w:rPr>
                <w:rFonts w:eastAsia="Hiragino Sans W4" w:cs="Mangal"/>
                <w:i/>
                <w:iCs/>
              </w:rPr>
            </w:pPr>
            <w:r>
              <w:rPr>
                <w:rFonts w:eastAsia="Hiragino Sans W4" w:cs="Mangal"/>
                <w:i/>
                <w:iCs/>
              </w:rPr>
            </w:r>
            <w:r>
              <w:rPr>
                <w:rFonts w:eastAsia="Hiragino Sans W4" w:cs="Mangal"/>
                <w:i/>
                <w:iCs/>
              </w:rPr>
            </w:r>
          </w:p>
        </w:tc>
      </w:tr>
      <w:tr>
        <w:trPr/>
        <w:tc>
          <w:tcPr>
            <w:shd w:val="clear" w:color="auto" w:fill="c5e0b3" w:themeFill="accent6" w:themeFillTint="66"/>
            <w:tcBorders/>
            <w:tcW w:w="10343" w:type="dxa"/>
            <w:textDirection w:val="lrTb"/>
            <w:noWrap w:val="false"/>
          </w:tcPr>
          <w:p>
            <w:pPr>
              <w:pStyle w:val="735"/>
              <w:widowControl w:val="true"/>
              <w:pBdr/>
              <w:spacing w:after="0" w:before="0"/>
              <w:ind/>
              <w:jc w:val="left"/>
              <w:rPr>
                <w:rFonts w:eastAsia="Hiragino Sans W4" w:cs="Mangal"/>
                <w:b/>
              </w:rPr>
            </w:pPr>
            <w:r>
              <w:rPr>
                <w:rFonts w:eastAsia="Hiragino Sans W4" w:cs="Mangal"/>
                <w:b/>
                <w:sz w:val="24"/>
                <w:szCs w:val="24"/>
                <w:lang w:val="en-GB" w:eastAsia="en-US" w:bidi="ar-SA"/>
              </w:rPr>
              <w:t xml:space="preserve">Referencing Style</w:t>
            </w:r>
            <w:r>
              <w:rPr>
                <w:rFonts w:eastAsia="Hiragino Sans W4" w:cs="Mangal"/>
                <w:b/>
              </w:rPr>
            </w:r>
          </w:p>
        </w:tc>
      </w:tr>
      <w:tr>
        <w:trPr/>
        <w:tc>
          <w:tcPr>
            <w:shd w:val="clear" w:color="auto" w:fill="e2efd9" w:themeFill="accent6" w:themeFillTint="33"/>
            <w:tcBorders/>
            <w:tcW w:w="10343" w:type="dxa"/>
            <w:textDirection w:val="lrTb"/>
            <w:noWrap w:val="false"/>
          </w:tcPr>
          <w:p>
            <w:pPr>
              <w:pStyle w:val="735"/>
              <w:widowControl w:val="true"/>
              <w:pBdr/>
              <w:spacing w:after="0" w:before="0"/>
              <w:ind/>
              <w:jc w:val="left"/>
              <w:rPr>
                <w:rFonts w:ascii="Calibri" w:hAnsi="Calibri" w:eastAsia="Calibri" w:cs="Arial"/>
                <w:sz w:val="24"/>
                <w:szCs w:val="24"/>
                <w:lang w:val="en-GB" w:eastAsia="en-US" w:bidi="ar-SA"/>
              </w:rPr>
            </w:pPr>
            <w:r>
              <w:rPr>
                <w:rFonts w:eastAsia="Hiragino Sans W4" w:cs="Mangal"/>
                <w:bCs/>
                <w:sz w:val="24"/>
                <w:szCs w:val="24"/>
                <w:lang w:val="en-GB" w:eastAsia="en-US" w:bidi="ar-SA"/>
              </w:rPr>
              <w:br/>
              <w:t xml:space="preserve">Harvard Referencing – see referencing guide here: </w:t>
            </w:r>
            <w:hyperlink r:id="rId17" w:tooltip="http://www.citethemrightonline.com/" w:history="1">
              <w:r>
                <w:rPr>
                  <w:rStyle w:val="743"/>
                  <w:rFonts w:eastAsia="Calibri" w:cs="Arial"/>
                  <w:sz w:val="24"/>
                  <w:szCs w:val="24"/>
                  <w:lang w:val="en-GB" w:eastAsia="en-US" w:bidi="ar-SA"/>
                </w:rPr>
                <w:t xml:space="preserve">www.citethemrightonline.com</w:t>
              </w:r>
            </w:hyperlink>
            <w:r/>
            <w:r>
              <w:rPr>
                <w:rFonts w:ascii="Calibri" w:hAnsi="Calibri" w:eastAsia="Calibri" w:cs="Arial"/>
                <w:sz w:val="24"/>
                <w:szCs w:val="24"/>
                <w:lang w:val="en-GB" w:eastAsia="en-US" w:bidi="ar-SA"/>
              </w:rPr>
            </w:r>
          </w:p>
          <w:p>
            <w:pPr>
              <w:pStyle w:val="735"/>
              <w:widowControl w:val="true"/>
              <w:pBdr/>
              <w:spacing w:after="0" w:before="0"/>
              <w:ind/>
              <w:jc w:val="left"/>
              <w:rPr>
                <w:rFonts w:eastAsia="Hiragino Sans W4" w:cs="Mangal"/>
                <w:bCs/>
              </w:rPr>
            </w:pPr>
            <w:r>
              <w:rPr>
                <w:rFonts w:eastAsia="Hiragino Sans W4" w:cs="Mangal"/>
                <w:bCs/>
                <w:sz w:val="24"/>
                <w:szCs w:val="24"/>
                <w:lang w:val="en-GB" w:eastAsia="en-US" w:bidi="ar-SA"/>
              </w:rPr>
              <w:t xml:space="preserve">Oscola Referencing – see referencing guide here: </w:t>
            </w:r>
            <w:hyperlink r:id="rId18" w:tooltip="https://www.law.ox.ac.uk/sites/files/oxlaw/oscola_4th_edn_hart_2012.pdf" w:history="1">
              <w:r>
                <w:rPr>
                  <w:rStyle w:val="743"/>
                  <w:rFonts w:eastAsia="Hiragino Sans W4" w:cs="Mangal"/>
                  <w:bCs/>
                  <w:sz w:val="24"/>
                  <w:szCs w:val="24"/>
                  <w:lang w:val="en-GB" w:eastAsia="en-US" w:bidi="ar-SA"/>
                </w:rPr>
                <w:t xml:space="preserve">https://www.law.ox.ac.uk/sites/files/oxlaw/oscola_4th_edn_hart_2012.pdf</w:t>
              </w:r>
            </w:hyperlink>
            <w:r/>
            <w:r>
              <w:rPr>
                <w:rFonts w:eastAsia="Hiragino Sans W4" w:cs="Mangal"/>
                <w:bCs/>
              </w:rPr>
            </w:r>
          </w:p>
          <w:p>
            <w:pPr>
              <w:pStyle w:val="735"/>
              <w:widowControl w:val="true"/>
              <w:pBdr/>
              <w:spacing w:after="0" w:before="0"/>
              <w:ind/>
              <w:jc w:val="left"/>
              <w:rPr>
                <w:rFonts w:eastAsia="Hiragino Sans W4" w:cs="Mangal"/>
                <w:bCs/>
              </w:rPr>
            </w:pPr>
            <w:r>
              <w:rPr>
                <w:rFonts w:eastAsia="Hiragino Sans W4" w:cs="Mangal"/>
                <w:bCs/>
              </w:rPr>
            </w:r>
            <w:r>
              <w:rPr>
                <w:rFonts w:eastAsia="Hiragino Sans W4" w:cs="Mangal"/>
                <w:bCs/>
              </w:rPr>
            </w:r>
          </w:p>
        </w:tc>
      </w:tr>
      <w:tr>
        <w:trPr/>
        <w:tc>
          <w:tcPr>
            <w:shd w:val="clear" w:color="auto" w:fill="c5e0b3" w:themeFill="accent6" w:themeFillTint="66"/>
            <w:tcBorders/>
            <w:tcW w:w="10343" w:type="dxa"/>
            <w:textDirection w:val="lrTb"/>
            <w:noWrap w:val="false"/>
          </w:tcPr>
          <w:p>
            <w:pPr>
              <w:pStyle w:val="735"/>
              <w:widowControl w:val="true"/>
              <w:pBdr/>
              <w:spacing w:after="0" w:before="0"/>
              <w:ind/>
              <w:jc w:val="left"/>
              <w:rPr>
                <w:rFonts w:eastAsia="Hiragino Sans W4" w:cs="Mangal"/>
                <w:b/>
              </w:rPr>
            </w:pPr>
            <w:r>
              <w:rPr>
                <w:rFonts w:eastAsia="Hiragino Sans W4" w:cs="Mangal"/>
                <w:b/>
                <w:sz w:val="24"/>
                <w:szCs w:val="24"/>
                <w:lang w:val="en-GB" w:eastAsia="en-US" w:bidi="ar-SA"/>
              </w:rPr>
              <w:t xml:space="preserve">Formatting Requirements</w:t>
            </w:r>
            <w:r>
              <w:rPr>
                <w:rFonts w:eastAsia="Hiragino Sans W4" w:cs="Mangal"/>
                <w:b/>
              </w:rPr>
            </w:r>
          </w:p>
        </w:tc>
      </w:tr>
      <w:tr>
        <w:trPr/>
        <w:tc>
          <w:tcPr>
            <w:shd w:val="clear" w:color="auto" w:fill="e2efd9" w:themeFill="accent6" w:themeFillTint="33"/>
            <w:tcBorders/>
            <w:tcW w:w="10343" w:type="dxa"/>
            <w:textDirection w:val="lrTb"/>
            <w:noWrap w:val="false"/>
          </w:tcPr>
          <w:p>
            <w:pPr>
              <w:pStyle w:val="735"/>
              <w:widowControl w:val="true"/>
              <w:pBdr/>
              <w:spacing w:after="0" w:before="0"/>
              <w:ind/>
              <w:jc w:val="left"/>
              <w:rPr>
                <w:rFonts w:eastAsia="Hiragino Sans W4" w:cs="Mangal"/>
                <w:bCs/>
              </w:rPr>
            </w:pPr>
            <w:r>
              <w:rPr>
                <w:rFonts w:eastAsia="Hiragino Sans W4" w:cs="Mangal"/>
                <w:bCs/>
                <w:color w:val="000000"/>
                <w:sz w:val="24"/>
                <w:szCs w:val="24"/>
                <w:lang w:val="en-GB" w:eastAsia="en-US" w:bidi="ar-SA"/>
              </w:rPr>
              <w:br/>
            </w:r>
            <w:r>
              <w:rPr>
                <w:rFonts w:eastAsia="Hiragino Sans W4" w:cs="Mangal"/>
                <w:bCs/>
                <w:color w:val="000000"/>
              </w:rPr>
              <w:t xml:space="preserve">The format follows the same structure as TASK 1.</w:t>
            </w:r>
            <w:r>
              <w:rPr>
                <w:rFonts w:eastAsia="Hiragino Sans W4" w:cs="Mangal"/>
                <w:bCs/>
              </w:rPr>
            </w:r>
          </w:p>
          <w:p>
            <w:pPr>
              <w:pStyle w:val="752"/>
              <w:pBdr/>
              <w:spacing/>
              <w:ind/>
              <w:rPr/>
            </w:pPr>
            <w:r>
              <w:t xml:space="preserve">The response is divided into two sections: a theoretical question and an empirical analysis report. For theoretical question there is no word limit.</w:t>
            </w:r>
            <w:r/>
          </w:p>
          <w:p>
            <w:pPr>
              <w:pStyle w:val="735"/>
              <w:widowControl w:val="true"/>
              <w:pBdr/>
              <w:spacing w:after="0" w:before="0"/>
              <w:ind/>
              <w:jc w:val="left"/>
              <w:rPr>
                <w:rFonts w:eastAsia="Hiragino Sans W4" w:cs="Mangal"/>
                <w:bCs/>
              </w:rPr>
            </w:pPr>
            <w:r>
              <w:rPr>
                <w:rFonts w:eastAsia="Hiragino Sans W4" w:cs="Mangal"/>
                <w:bCs/>
                <w:color w:val="000000"/>
                <w:sz w:val="24"/>
                <w:szCs w:val="24"/>
                <w:lang w:val="en-GB" w:eastAsia="en-US" w:bidi="ar-SA"/>
              </w:rPr>
              <w:br/>
              <w:br/>
              <w:t xml:space="preserve">For empirical analysis report:</w:t>
            </w:r>
            <w:r>
              <w:rPr>
                <w:rFonts w:eastAsia="Hiragino Sans W4" w:cs="Mangal"/>
                <w:bCs/>
              </w:rPr>
            </w:r>
          </w:p>
          <w:p>
            <w:pPr>
              <w:pStyle w:val="735"/>
              <w:widowControl w:val="true"/>
              <w:pBdr/>
              <w:spacing w:after="0" w:before="0"/>
              <w:ind/>
              <w:jc w:val="left"/>
              <w:rPr>
                <w:rFonts w:eastAsia="Hiragino Sans W4" w:cs="Mangal"/>
                <w:bCs/>
              </w:rPr>
            </w:pPr>
            <w:r>
              <w:rPr>
                <w:rFonts w:eastAsia="Hiragino Sans W4" w:cs="Mangal"/>
                <w:bCs/>
                <w:color w:val="000000"/>
                <w:sz w:val="24"/>
                <w:szCs w:val="24"/>
                <w:lang w:val="en-GB" w:eastAsia="en-US" w:bidi="ar-SA"/>
              </w:rPr>
              <w:br/>
              <w:t xml:space="preserve">Ensure your written report is entirely your own original work. Plagiarism, unauthorized collaboration, or using external assistance (e.g., hiring someone else to complete the assignment) is strictly prohibited. Your essay must include a </w:t>
            </w:r>
            <w:r>
              <w:rPr>
                <w:rStyle w:val="749"/>
                <w:rFonts w:eastAsia="Hiragino Sans W4" w:cs="Mangal"/>
                <w:color w:val="000000"/>
                <w:sz w:val="24"/>
                <w:szCs w:val="24"/>
                <w:lang w:val="en-GB" w:eastAsia="en-US" w:bidi="ar-SA"/>
              </w:rPr>
              <w:t xml:space="preserve">properly formatted reference section</w:t>
            </w:r>
            <w:r>
              <w:rPr>
                <w:rFonts w:eastAsia="Hiragino Sans W4" w:cs="Mangal"/>
                <w:bCs/>
                <w:color w:val="000000"/>
                <w:sz w:val="24"/>
                <w:szCs w:val="24"/>
                <w:lang w:val="en-GB" w:eastAsia="en-US" w:bidi="ar-SA"/>
              </w:rPr>
              <w:t xml:space="preserve"> at the end, citing credible academic sources (e.g., peer-reviewed journals, textbooks). </w:t>
            </w:r>
            <w:r>
              <w:rPr>
                <w:rStyle w:val="749"/>
                <w:rFonts w:eastAsia="Hiragino Sans W4" w:cs="Mangal"/>
                <w:color w:val="000000"/>
                <w:sz w:val="24"/>
                <w:szCs w:val="24"/>
                <w:lang w:val="en-GB" w:eastAsia="en-US" w:bidi="ar-SA"/>
              </w:rPr>
              <w:t xml:space="preserve">Do not cite Wikipedia</w:t>
            </w:r>
            <w:r>
              <w:rPr>
                <w:rFonts w:eastAsia="Hiragino Sans W4" w:cs="Mangal"/>
                <w:bCs/>
                <w:color w:val="000000"/>
                <w:sz w:val="24"/>
                <w:szCs w:val="24"/>
                <w:lang w:val="en-GB" w:eastAsia="en-US" w:bidi="ar-SA"/>
              </w:rPr>
              <w:t xml:space="preserve">—its inclusion will result in penalties. Write concisely and avoid overly complex</w:t>
            </w:r>
            <w:r>
              <w:rPr>
                <w:rFonts w:eastAsia="Hiragino Sans W4" w:cs="Mangal"/>
                <w:bCs/>
                <w:color w:val="a6a6a6" w:themeColor="background1" w:themeShade="A6"/>
                <w:sz w:val="24"/>
                <w:szCs w:val="24"/>
                <w:lang w:val="en-GB" w:eastAsia="en-US" w:bidi="ar-SA"/>
              </w:rPr>
              <w:t xml:space="preserve"> </w:t>
            </w:r>
            <w:r>
              <w:rPr>
                <w:rFonts w:eastAsia="Hiragino Sans W4" w:cs="Mangal"/>
                <w:bCs/>
                <w:color w:val="000000"/>
                <w:sz w:val="24"/>
                <w:szCs w:val="24"/>
                <w:lang w:val="en-GB" w:eastAsia="en-US" w:bidi="ar-SA"/>
              </w:rPr>
              <w:t xml:space="preserve">sentences that may confuse readers. Organize your essay logically, ensuring smoo</w:t>
            </w:r>
            <w:r>
              <w:rPr>
                <w:rFonts w:eastAsia="Hiragino Sans W4" w:cs="Mangal"/>
                <w:bCs/>
                <w:color w:val="000000"/>
                <w:sz w:val="24"/>
                <w:szCs w:val="24"/>
                <w:lang w:val="en-GB" w:eastAsia="en-US" w:bidi="ar-SA"/>
              </w:rPr>
              <w:t xml:space="preserve">th transitions between sections. All tables, charts, or figures must be clearly labeled, professionally formatted (e.g., recreated in Word), and directly relevant to your analysis—do not copy-paste raw outputs from software like R. Include your code as an </w:t>
            </w:r>
            <w:r>
              <w:rPr>
                <w:rStyle w:val="749"/>
                <w:rFonts w:eastAsia="Hiragino Sans W4" w:cs="Mangal"/>
                <w:color w:val="000000"/>
                <w:sz w:val="24"/>
                <w:szCs w:val="24"/>
                <w:lang w:val="en-GB" w:eastAsia="en-US" w:bidi="ar-SA"/>
              </w:rPr>
              <w:t xml:space="preserve">appendix</w:t>
            </w:r>
            <w:r>
              <w:rPr>
                <w:rFonts w:eastAsia="Hiragino Sans W4" w:cs="Mangal"/>
                <w:bCs/>
                <w:color w:val="000000"/>
                <w:sz w:val="24"/>
                <w:szCs w:val="24"/>
                <w:lang w:val="en-GB" w:eastAsia="en-US" w:bidi="ar-SA"/>
              </w:rPr>
              <w:t xml:space="preserve">, and ensure you thoroughly explain your methodology, interpret your results, and connect them to your conclusions. </w:t>
            </w:r>
            <w:r>
              <w:rPr>
                <w:rFonts w:eastAsia="Hiragino Sans W4" w:cs="Mangal"/>
                <w:bCs/>
                <w:sz w:val="24"/>
                <w:szCs w:val="24"/>
                <w:lang w:val="en-GB" w:eastAsia="en-US" w:bidi="ar-SA"/>
              </w:rPr>
              <w:br/>
              <w:br/>
            </w:r>
            <w:r>
              <w:rPr>
                <w:rFonts w:eastAsia="Hiragino Sans W4" w:cs="Mangal"/>
                <w:bCs/>
              </w:rPr>
              <w:t xml:space="preserve">Provide a concluding section th</w:t>
            </w:r>
            <w:r>
              <w:rPr>
                <w:rFonts w:eastAsia="Hiragino Sans W4" w:cs="Mangal"/>
                <w:bCs/>
              </w:rPr>
              <w:t xml:space="preserve">at summarizes your analysis, detailing the steps taken and how your calculations support or challenge the existing evidence. Ensure the essay remains within the 1,100 to 1,350-word range, excluding charts and tables. (Do not include raw data in the essay).</w:t>
            </w:r>
            <w:r>
              <w:rPr>
                <w:rFonts w:eastAsia="Hiragino Sans W4" w:cs="Mangal"/>
                <w:bCs/>
              </w:rPr>
            </w:r>
          </w:p>
        </w:tc>
      </w:tr>
    </w:tbl>
    <w:p>
      <w:pPr>
        <w:pStyle w:val="735"/>
        <w:pBdr/>
        <w:spacing/>
        <w:ind/>
        <w:rPr/>
      </w:pPr>
      <w:r/>
      <w:r/>
    </w:p>
    <w:tbl>
      <w:tblPr>
        <w:tblStyle w:val="768"/>
        <w:tblInd w:w="0" w:type="dxa"/>
        <w:tblW w:w="10343" w:type="dxa"/>
        <w:tblCellMar>
          <w:left w:w="108" w:type="dxa"/>
          <w:top w:w="0" w:type="dxa"/>
          <w:right w:w="108" w:type="dxa"/>
          <w:bottom w:w="0" w:type="dxa"/>
        </w:tblCellMar>
        <w:tblBorders/>
        <w:tblLayout w:type="fixed"/>
        <w:tblLook w:val="04A0" w:firstRow="1" w:lastRow="0" w:firstColumn="1" w:lastColumn="0" w:noHBand="0" w:noVBand="1"/>
      </w:tblPr>
      <w:tblGrid>
        <w:gridCol w:w="1836"/>
        <w:gridCol w:w="8506"/>
      </w:tblGrid>
      <w:tr>
        <w:trPr>
          <w:tblHeader/>
        </w:trPr>
        <w:tc>
          <w:tcPr>
            <w:gridSpan w:val="2"/>
            <w:shd w:val="clear" w:color="auto" w:fill="auto"/>
            <w:tcBorders/>
            <w:tcW w:w="10342" w:type="dxa"/>
            <w:textDirection w:val="lrTb"/>
            <w:noWrap w:val="false"/>
          </w:tcPr>
          <w:p>
            <w:pPr>
              <w:pStyle w:val="735"/>
              <w:widowControl w:val="true"/>
              <w:pBdr/>
              <w:spacing w:after="0" w:before="0"/>
              <w:ind/>
              <w:jc w:val="left"/>
              <w:rPr>
                <w:rFonts w:eastAsia="Hiragino Sans W4" w:cs="Mangal"/>
                <w:b/>
              </w:rPr>
            </w:pPr>
            <w:r>
              <w:rPr>
                <w:rFonts w:eastAsia="Hiragino Sans W4" w:cs="Mangal"/>
                <w:b/>
                <w:sz w:val="24"/>
                <w:szCs w:val="24"/>
                <w:lang w:val="en-GB" w:eastAsia="en-US" w:bidi="ar-SA"/>
              </w:rPr>
              <w:t xml:space="preserve">How does this assignment prepare you for responsible real-world practice?</w:t>
            </w:r>
            <w:r>
              <w:rPr>
                <w:rFonts w:eastAsia="Hiragino Sans W4" w:cs="Mangal"/>
                <w:b/>
              </w:rPr>
            </w:r>
          </w:p>
          <w:p>
            <w:pPr>
              <w:pStyle w:val="735"/>
              <w:widowControl w:val="true"/>
              <w:pBdr/>
              <w:spacing w:after="0" w:before="0"/>
              <w:ind/>
              <w:jc w:val="left"/>
              <w:rPr>
                <w:rFonts w:eastAsia="Hiragino Sans W4" w:cs="Mangal"/>
              </w:rPr>
            </w:pPr>
            <w:r>
              <w:rPr>
                <w:rFonts w:eastAsia="Hiragino Sans W4" w:cs="Mangal"/>
                <w:sz w:val="24"/>
                <w:szCs w:val="24"/>
                <w:lang w:val="en-GB" w:eastAsia="en-US" w:bidi="ar-SA"/>
              </w:rPr>
              <w:t xml:space="preserve">This module develops the following </w:t>
            </w:r>
            <w:hyperlink r:id="rId19" w:tooltip="https://studentcentral.brighton.ac.uk/ultra/courses/_118933_1/cl/outline" w:history="1">
              <w:r>
                <w:rPr>
                  <w:rStyle w:val="743"/>
                  <w:rFonts w:eastAsia="Hiragino Sans W4" w:cs="Mangal"/>
                  <w:sz w:val="24"/>
                  <w:szCs w:val="24"/>
                  <w:lang w:val="en-GB" w:eastAsia="en-US" w:bidi="ar-SA"/>
                </w:rPr>
                <w:t xml:space="preserve">Graduate attributes</w:t>
              </w:r>
            </w:hyperlink>
            <w:r>
              <w:rPr>
                <w:rFonts w:eastAsia="Hiragino Sans W4" w:cs="Mangal"/>
                <w:sz w:val="24"/>
                <w:szCs w:val="24"/>
                <w:lang w:val="en-GB" w:eastAsia="en-US" w:bidi="ar-SA"/>
              </w:rPr>
              <w:t xml:space="preserve"> (skills and qualities sought by employers):</w:t>
            </w:r>
            <w:r>
              <w:rPr>
                <w:rFonts w:eastAsia="Hiragino Sans W4" w:cs="Mangal"/>
              </w:rPr>
            </w:r>
          </w:p>
          <w:p>
            <w:pPr>
              <w:pStyle w:val="735"/>
              <w:widowControl w:val="true"/>
              <w:pBdr/>
              <w:spacing w:after="0" w:before="0"/>
              <w:ind/>
              <w:jc w:val="left"/>
              <w:rPr>
                <w:rFonts w:eastAsia="Hiragino Sans W4" w:cs="Mangal"/>
              </w:rPr>
            </w:pPr>
            <w:r>
              <w:rPr>
                <w:rFonts w:eastAsia="Hiragino Sans W4" w:cs="Mangal"/>
              </w:rPr>
            </w:r>
            <w:r>
              <w:rPr>
                <w:rFonts w:eastAsia="Hiragino Sans W4" w:cs="Mangal"/>
              </w:rPr>
            </w:r>
          </w:p>
        </w:tc>
      </w:tr>
      <w:tr>
        <w:trPr>
          <w:trHeight w:val="1506"/>
        </w:trPr>
        <w:tc>
          <w:tcPr>
            <w:shd w:val="clear" w:color="auto" w:fill="auto"/>
            <w:tcBorders/>
            <w:tcW w:w="1836" w:type="dxa"/>
            <w:textDirection w:val="lrTb"/>
            <w:noWrap w:val="false"/>
          </w:tcPr>
          <w:p>
            <w:pPr>
              <w:pStyle w:val="735"/>
              <w:pBdr/>
              <w:spacing w:after="0" w:beforeAutospacing="1"/>
              <w:ind/>
              <w:rPr>
                <w:rFonts w:eastAsia="Times New Roman" w:cs="Calibri" w:cstheme="minorHAnsi"/>
                <w:b/>
                <w:bCs/>
                <w:color w:val="000000"/>
                <w:lang w:eastAsia="en-GB"/>
              </w:rPr>
            </w:pPr>
            <w:r>
              <mc:AlternateContent>
                <mc:Choice Requires="wpg">
                  <w:drawing>
                    <wp:inline xmlns:wp="http://schemas.openxmlformats.org/drawingml/2006/wordprocessingDrawing" distT="0" distB="0" distL="0" distR="0">
                      <wp:extent cx="1009650" cy="1009650"/>
                      <wp:effectExtent l="0" t="0" r="0" b="0"/>
                      <wp:docPr id="2" name="Picture 7" descr="Round dark blue logo badge with the words Critical Think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Round dark blue logo badge with the words Critical Thinker "/>
                              <pic:cNvPicPr>
                                <a:picLocks noChangeAspect="1"/>
                              </pic:cNvPicPr>
                              <pic:nvPr/>
                            </pic:nvPicPr>
                            <pic:blipFill>
                              <a:blip r:embed="rId20"/>
                              <a:srcRect l="0" t="0" r="9" b="9"/>
                              <a:stretch/>
                            </pic:blipFill>
                            <pic:spPr bwMode="auto">
                              <a:xfrm>
                                <a:off x="0" y="0"/>
                                <a:ext cx="1009650" cy="10096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79.50pt;height:79.50pt;mso-wrap-distance-left:0.00pt;mso-wrap-distance-top:0.00pt;mso-wrap-distance-right:0.00pt;mso-wrap-distance-bottom:0.00pt;z-index:1;" stroked="false">
                      <v:imagedata r:id="rId20" o:title="" croptop="0f" cropleft="0f" cropbottom="6f" cropright="6f"/>
                      <o:lock v:ext="edit" rotation="t"/>
                    </v:shape>
                  </w:pict>
                </mc:Fallback>
              </mc:AlternateContent>
            </w:r>
            <w:r>
              <w:rPr>
                <w:rFonts w:eastAsia="Times New Roman" w:cs="Calibri" w:cstheme="minorHAnsi"/>
                <w:b/>
                <w:bCs/>
                <w:color w:val="000000"/>
                <w:lang w:eastAsia="en-GB"/>
              </w:rPr>
            </w:r>
          </w:p>
        </w:tc>
        <w:tc>
          <w:tcPr>
            <w:shd w:val="clear" w:color="auto" w:fill="auto"/>
            <w:tcBorders/>
            <w:tcW w:w="8506" w:type="dxa"/>
            <w:textDirection w:val="lrTb"/>
            <w:noWrap w:val="false"/>
          </w:tcPr>
          <w:p>
            <w:pPr>
              <w:pStyle w:val="735"/>
              <w:numPr>
                <w:ilvl w:val="0"/>
                <w:numId w:val="0"/>
              </w:numPr>
              <w:pBdr/>
              <w:spacing w:after="0" w:beforeAutospacing="1"/>
              <w:ind w:firstLine="0" w:left="720"/>
              <w:rPr>
                <w:rFonts w:eastAsia="Times New Roman" w:cs="Calibri" w:cstheme="minorHAnsi"/>
                <w:color w:val="000000"/>
                <w:lang w:eastAsia="en-GB"/>
              </w:rPr>
            </w:pPr>
            <w:r>
              <w:rPr>
                <w:rFonts w:eastAsia="Times New Roman" w:cs="Calibri" w:cstheme="minorHAnsi"/>
                <w:color w:val="000000"/>
                <w:lang w:eastAsia="en-GB"/>
              </w:rPr>
            </w:r>
            <w:r>
              <w:rPr>
                <w:rFonts w:eastAsia="Times New Roman" w:cs="Calibri" w:cstheme="minorHAnsi"/>
                <w:color w:val="000000"/>
                <w:lang w:eastAsia="en-GB"/>
              </w:rPr>
            </w:r>
          </w:p>
          <w:p>
            <w:pPr>
              <w:pStyle w:val="735"/>
              <w:numPr>
                <w:ilvl w:val="0"/>
                <w:numId w:val="5"/>
              </w:numPr>
              <w:pBdr/>
              <w:spacing w:after="0" w:beforeAutospacing="1"/>
              <w:ind/>
              <w:rPr/>
            </w:pPr>
            <w:r>
              <w:rPr>
                <w:rFonts w:eastAsia="Times New Roman" w:cs="Calibri" w:cstheme="minorHAnsi"/>
                <w:color w:val="000000"/>
                <w:lang w:val="en-US" w:eastAsia="en-GB"/>
              </w:rPr>
              <w:t xml:space="preserve">Critical reading skills</w:t>
            </w:r>
            <w:r/>
          </w:p>
          <w:p>
            <w:pPr>
              <w:pStyle w:val="735"/>
              <w:numPr>
                <w:ilvl w:val="0"/>
                <w:numId w:val="5"/>
              </w:numPr>
              <w:pBdr/>
              <w:spacing w:after="0" w:before="0"/>
              <w:ind/>
              <w:rPr/>
            </w:pPr>
            <w:r>
              <w:rPr>
                <w:rFonts w:eastAsia="Times New Roman" w:cs="Calibri"/>
                <w:color w:val="000000"/>
                <w:sz w:val="24"/>
                <w:szCs w:val="24"/>
                <w:lang w:val="en-US" w:eastAsia="en-GB" w:bidi="ar-SA"/>
              </w:rPr>
              <w:t xml:space="preserve">You will have experience of working under pressure.</w:t>
            </w:r>
            <w:r/>
          </w:p>
          <w:p>
            <w:pPr>
              <w:pStyle w:val="735"/>
              <w:widowControl w:val="false"/>
              <w:numPr>
                <w:ilvl w:val="0"/>
                <w:numId w:val="5"/>
              </w:numPr>
              <w:pBdr/>
              <w:spacing w:after="0" w:before="0"/>
              <w:ind/>
              <w:jc w:val="left"/>
              <w:rPr/>
            </w:pPr>
            <w:r>
              <w:rPr>
                <w:rFonts w:eastAsia="Times New Roman" w:cs="Calibri" w:cstheme="minorHAnsi"/>
                <w:color w:val="000000"/>
                <w:sz w:val="24"/>
                <w:szCs w:val="24"/>
                <w:lang w:val="en-GB" w:eastAsia="en-GB" w:bidi="ar-SA"/>
              </w:rPr>
              <w:t xml:space="preserve">Condense research into one page</w:t>
            </w:r>
            <w:r/>
          </w:p>
          <w:p>
            <w:pPr>
              <w:pStyle w:val="735"/>
              <w:numPr>
                <w:ilvl w:val="0"/>
                <w:numId w:val="5"/>
              </w:numPr>
              <w:pBdr/>
              <w:spacing w:after="0" w:before="0"/>
              <w:ind/>
              <w:rPr>
                <w:rFonts w:eastAsia="Times New Roman" w:cs="Calibri" w:cstheme="minorHAnsi"/>
                <w:color w:val="000000"/>
                <w:lang w:eastAsia="en-GB"/>
              </w:rPr>
            </w:pPr>
            <w:r>
              <w:rPr>
                <w:rFonts w:eastAsia="Times New Roman" w:cs="Calibri" w:cstheme="minorHAnsi"/>
                <w:color w:val="000000"/>
                <w:lang w:eastAsia="en-GB"/>
              </w:rPr>
            </w:r>
            <w:r>
              <w:rPr>
                <w:rFonts w:eastAsia="Times New Roman" w:cs="Calibri" w:cstheme="minorHAnsi"/>
                <w:color w:val="000000"/>
                <w:lang w:eastAsia="en-GB"/>
              </w:rPr>
            </w:r>
          </w:p>
        </w:tc>
      </w:tr>
      <w:tr>
        <w:trPr>
          <w:trHeight w:val="1409"/>
        </w:trPr>
        <w:tc>
          <w:tcPr>
            <w:shd w:val="clear" w:color="auto" w:fill="auto"/>
            <w:tcBorders/>
            <w:tcW w:w="1836" w:type="dxa"/>
            <w:textDirection w:val="lrTb"/>
            <w:noWrap w:val="false"/>
          </w:tcPr>
          <w:p>
            <w:pPr>
              <w:pStyle w:val="735"/>
              <w:pBdr/>
              <w:spacing w:after="0" w:beforeAutospacing="1"/>
              <w:ind/>
              <w:rPr>
                <w:rFonts w:eastAsia="Times New Roman"/>
                <w:b/>
                <w:bCs/>
                <w:color w:val="000000"/>
                <w:lang w:eastAsia="en-GB"/>
              </w:rPr>
            </w:pPr>
            <w:r>
              <mc:AlternateContent>
                <mc:Choice Requires="wpg">
                  <w:drawing>
                    <wp:inline xmlns:wp="http://schemas.openxmlformats.org/drawingml/2006/wordprocessingDrawing" distT="0" distB="0" distL="0" distR="0">
                      <wp:extent cx="914400" cy="914400"/>
                      <wp:effectExtent l="0" t="0" r="0" b="0"/>
                      <wp:docPr id="3" name="Picture 5" descr="Round  green logo badge with the words a solution-focused innov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Round  green logo badge with the words a solution-focused innovator."/>
                              <pic:cNvPicPr>
                                <a:picLocks noChangeAspect="1"/>
                              </pic:cNvPicPr>
                              <pic:nvPr/>
                            </pic:nvPicPr>
                            <pic:blipFill>
                              <a:blip r:embed="rId21"/>
                              <a:srcRect l="0" t="10525" r="0" b="10525"/>
                              <a:stretch/>
                            </pic:blipFill>
                            <pic:spPr bwMode="auto">
                              <a:xfrm>
                                <a:off x="0" y="0"/>
                                <a:ext cx="914400" cy="914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72.00pt;height:72.00pt;mso-wrap-distance-left:0.00pt;mso-wrap-distance-top:0.00pt;mso-wrap-distance-right:0.00pt;mso-wrap-distance-bottom:0.00pt;z-index:1;" stroked="false">
                      <v:imagedata r:id="rId21" o:title="" croptop="6898f" cropleft="0f" cropbottom="6898f" cropright="0f"/>
                      <o:lock v:ext="edit" rotation="t"/>
                    </v:shape>
                  </w:pict>
                </mc:Fallback>
              </mc:AlternateContent>
            </w:r>
            <w:r>
              <w:rPr>
                <w:rFonts w:eastAsia="Times New Roman"/>
                <w:b/>
                <w:bCs/>
                <w:color w:val="000000"/>
                <w:lang w:eastAsia="en-GB"/>
              </w:rPr>
            </w:r>
          </w:p>
        </w:tc>
        <w:tc>
          <w:tcPr>
            <w:shd w:val="clear" w:color="auto" w:fill="auto"/>
            <w:tcBorders/>
            <w:tcW w:w="8506" w:type="dxa"/>
            <w:textDirection w:val="lrTb"/>
            <w:noWrap w:val="false"/>
          </w:tcPr>
          <w:p>
            <w:pPr>
              <w:pStyle w:val="735"/>
              <w:widowControl w:val="false"/>
              <w:numPr>
                <w:ilvl w:val="0"/>
                <w:numId w:val="1"/>
              </w:numPr>
              <w:pBdr/>
              <w:spacing w:after="0" w:beforeAutospacing="1"/>
              <w:ind/>
              <w:jc w:val="left"/>
              <w:rPr/>
            </w:pPr>
            <w:r>
              <w:rPr>
                <w:rFonts w:eastAsia="Times New Roman" w:cs="Calibri" w:cstheme="minorHAnsi"/>
                <w:color w:val="000000"/>
                <w:sz w:val="24"/>
                <w:szCs w:val="24"/>
                <w:lang w:val="en-GB" w:eastAsia="en-GB" w:bidi="ar-SA"/>
              </w:rPr>
              <w:t xml:space="preserve">Identify the way to solve problems</w:t>
            </w:r>
            <w:r/>
          </w:p>
          <w:p>
            <w:pPr>
              <w:pStyle w:val="735"/>
              <w:widowControl w:val="false"/>
              <w:numPr>
                <w:ilvl w:val="0"/>
                <w:numId w:val="1"/>
              </w:numPr>
              <w:pBdr/>
              <w:spacing w:after="0" w:before="0"/>
              <w:ind/>
              <w:jc w:val="left"/>
              <w:rPr/>
            </w:pPr>
            <w:r>
              <w:rPr>
                <w:rFonts w:eastAsia="Times New Roman" w:cs="Calibri" w:cstheme="minorHAnsi"/>
                <w:color w:val="000000"/>
                <w:sz w:val="24"/>
                <w:szCs w:val="24"/>
                <w:lang w:val="en-GB" w:eastAsia="en-GB" w:bidi="ar-SA"/>
              </w:rPr>
              <w:t xml:space="preserve">Adapt code to the specific problem that you face</w:t>
            </w:r>
            <w:r/>
          </w:p>
          <w:p>
            <w:pPr>
              <w:pStyle w:val="735"/>
              <w:widowControl w:val="false"/>
              <w:numPr>
                <w:ilvl w:val="0"/>
                <w:numId w:val="1"/>
              </w:numPr>
              <w:pBdr/>
              <w:spacing w:after="0" w:before="0"/>
              <w:ind/>
              <w:jc w:val="left"/>
              <w:rPr/>
            </w:pPr>
            <w:r>
              <w:rPr>
                <w:rFonts w:eastAsia="Times New Roman" w:cs="Calibri" w:cstheme="minorHAnsi"/>
                <w:color w:val="000000"/>
                <w:sz w:val="24"/>
                <w:szCs w:val="24"/>
                <w:lang w:val="en-GB" w:eastAsia="en-GB" w:bidi="ar-SA"/>
              </w:rPr>
              <w:t xml:space="preserve">Interpret analytical results</w:t>
            </w:r>
            <w:r/>
          </w:p>
          <w:p>
            <w:pPr>
              <w:pStyle w:val="735"/>
              <w:widowControl w:val="false"/>
              <w:numPr>
                <w:ilvl w:val="0"/>
                <w:numId w:val="1"/>
              </w:numPr>
              <w:pBdr/>
              <w:spacing w:after="0" w:before="0"/>
              <w:ind/>
              <w:jc w:val="left"/>
              <w:rPr/>
            </w:pPr>
            <w:r>
              <w:rPr>
                <w:rFonts w:eastAsia="Times New Roman" w:cs="Calibri"/>
                <w:color w:val="000000"/>
                <w:sz w:val="24"/>
                <w:szCs w:val="24"/>
                <w:lang w:val="en-GB" w:eastAsia="en-GB" w:bidi="ar-SA"/>
              </w:rPr>
              <w:t xml:space="preserve">You will produce a short report about a firm in a short space of time.</w:t>
            </w:r>
            <w:r/>
          </w:p>
          <w:p>
            <w:pPr>
              <w:pStyle w:val="735"/>
              <w:pBdr/>
              <w:spacing w:after="0" w:beforeAutospacing="1"/>
              <w:ind w:firstLine="0" w:left="720"/>
              <w:rPr>
                <w:rFonts w:eastAsia="Times New Roman" w:cs="Calibri" w:cstheme="minorHAnsi"/>
                <w:color w:val="000000"/>
                <w:lang w:eastAsia="en-GB"/>
              </w:rPr>
            </w:pPr>
            <w:r>
              <w:rPr>
                <w:rFonts w:eastAsia="Times New Roman" w:cs="Calibri" w:cstheme="minorHAnsi"/>
                <w:color w:val="000000"/>
                <w:lang w:eastAsia="en-GB"/>
              </w:rPr>
            </w:r>
            <w:r>
              <w:rPr>
                <w:rFonts w:eastAsia="Times New Roman" w:cs="Calibri" w:cstheme="minorHAnsi"/>
                <w:color w:val="000000"/>
                <w:lang w:eastAsia="en-GB"/>
              </w:rPr>
            </w:r>
          </w:p>
        </w:tc>
      </w:tr>
      <w:tr>
        <w:trPr>
          <w:trHeight w:val="1409"/>
        </w:trPr>
        <w:tc>
          <w:tcPr>
            <w:shd w:val="clear" w:color="auto" w:fill="auto"/>
            <w:tcBorders/>
            <w:tcW w:w="1836" w:type="dxa"/>
            <w:textDirection w:val="lrTb"/>
            <w:noWrap w:val="false"/>
          </w:tcPr>
          <w:p>
            <w:pPr>
              <w:pStyle w:val="735"/>
              <w:pBdr/>
              <w:spacing w:after="0" w:beforeAutospacing="1"/>
              <w:ind/>
              <w:rPr>
                <w:rFonts w:eastAsia="Times New Roman"/>
                <w:b/>
                <w:bCs/>
                <w:color w:val="000000"/>
                <w:lang w:eastAsia="en-GB"/>
              </w:rPr>
            </w:pPr>
            <w:r>
              <mc:AlternateContent>
                <mc:Choice Requires="wpg">
                  <w:drawing>
                    <wp:inline xmlns:wp="http://schemas.openxmlformats.org/drawingml/2006/wordprocessingDrawing" distT="0" distB="0" distL="0" distR="0">
                      <wp:extent cx="952500" cy="952500"/>
                      <wp:effectExtent l="0" t="0" r="0" b="0"/>
                      <wp:docPr id="4" name="Picture 4" descr="Round  forest green logo badge with the words confident communic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Round  forest green logo badge with the words confident communicator"/>
                              <pic:cNvPicPr>
                                <a:picLocks noChangeAspect="1"/>
                              </pic:cNvPicPr>
                              <pic:nvPr/>
                            </pic:nvPicPr>
                            <pic:blipFill>
                              <a:blip r:embed="rId22"/>
                              <a:srcRect l="0" t="10509" r="0" b="10509"/>
                              <a:stretch/>
                            </pic:blipFill>
                            <pic:spPr bwMode="auto">
                              <a:xfrm>
                                <a:off x="0" y="0"/>
                                <a:ext cx="952500" cy="952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75.00pt;height:75.00pt;mso-wrap-distance-left:0.00pt;mso-wrap-distance-top:0.00pt;mso-wrap-distance-right:0.00pt;mso-wrap-distance-bottom:0.00pt;z-index:1;" stroked="false">
                      <v:imagedata r:id="rId22" o:title="" croptop="6887f" cropleft="0f" cropbottom="6887f" cropright="0f"/>
                      <o:lock v:ext="edit" rotation="t"/>
                    </v:shape>
                  </w:pict>
                </mc:Fallback>
              </mc:AlternateContent>
            </w:r>
            <w:r>
              <w:rPr>
                <w:rFonts w:eastAsia="Times New Roman"/>
                <w:b/>
                <w:bCs/>
                <w:color w:val="000000"/>
                <w:lang w:eastAsia="en-GB"/>
              </w:rPr>
            </w:r>
          </w:p>
        </w:tc>
        <w:tc>
          <w:tcPr>
            <w:shd w:val="clear" w:color="auto" w:fill="auto"/>
            <w:tcBorders/>
            <w:tcW w:w="8506" w:type="dxa"/>
            <w:textDirection w:val="lrTb"/>
            <w:noWrap w:val="false"/>
          </w:tcPr>
          <w:p>
            <w:pPr>
              <w:pStyle w:val="735"/>
              <w:widowControl w:val="false"/>
              <w:numPr>
                <w:ilvl w:val="0"/>
                <w:numId w:val="2"/>
              </w:numPr>
              <w:pBdr/>
              <w:spacing w:afterAutospacing="1" w:beforeAutospacing="1"/>
              <w:ind/>
              <w:jc w:val="left"/>
              <w:rPr>
                <w:rFonts w:eastAsia="Times New Roman" w:cs="Calibri" w:cstheme="minorHAnsi"/>
                <w:color w:val="000000"/>
                <w:lang w:eastAsia="en-GB"/>
              </w:rPr>
            </w:pPr>
            <w:r>
              <w:rPr>
                <w:rFonts w:eastAsia="Times New Roman" w:cs="Calibri" w:cstheme="minorHAnsi"/>
                <w:color w:val="000000"/>
                <w:sz w:val="24"/>
                <w:szCs w:val="24"/>
                <w:lang w:val="en-GB" w:eastAsia="en-GB" w:bidi="ar-SA"/>
              </w:rPr>
              <w:t xml:space="preserve">Express ideas clearly</w:t>
            </w:r>
            <w:r>
              <w:rPr>
                <w:rFonts w:eastAsia="Times New Roman" w:cs="Calibri" w:cstheme="minorHAnsi"/>
                <w:color w:val="000000"/>
                <w:lang w:eastAsia="en-GB"/>
              </w:rPr>
            </w:r>
          </w:p>
          <w:p>
            <w:pPr>
              <w:pStyle w:val="735"/>
              <w:pBdr/>
              <w:spacing w:after="0" w:beforeAutospacing="1"/>
              <w:ind/>
              <w:rPr>
                <w:rFonts w:eastAsia="Times New Roman" w:cs="Calibri" w:cstheme="minorHAnsi"/>
                <w:color w:val="000000"/>
                <w:lang w:eastAsia="en-GB"/>
              </w:rPr>
            </w:pPr>
            <w:r>
              <w:rPr>
                <w:rFonts w:eastAsia="Times New Roman" w:cs="Calibri" w:cstheme="minorHAnsi"/>
                <w:color w:val="000000"/>
                <w:lang w:eastAsia="en-GB"/>
              </w:rPr>
            </w:r>
            <w:r>
              <w:rPr>
                <w:rFonts w:eastAsia="Times New Roman" w:cs="Calibri" w:cstheme="minorHAnsi"/>
                <w:color w:val="000000"/>
                <w:lang w:eastAsia="en-GB"/>
              </w:rPr>
            </w:r>
          </w:p>
        </w:tc>
      </w:tr>
      <w:tr>
        <w:trPr>
          <w:trHeight w:val="1409"/>
        </w:trPr>
        <w:tc>
          <w:tcPr>
            <w:shd w:val="clear" w:color="auto" w:fill="auto"/>
            <w:tcBorders/>
            <w:tcW w:w="1836" w:type="dxa"/>
            <w:textDirection w:val="lrTb"/>
            <w:noWrap w:val="false"/>
          </w:tcPr>
          <w:p>
            <w:pPr>
              <w:pStyle w:val="735"/>
              <w:pBdr/>
              <w:spacing w:after="0" w:beforeAutospacing="1"/>
              <w:ind/>
              <w:rPr>
                <w:rFonts w:eastAsia="Times New Roman"/>
                <w:b/>
                <w:bCs/>
                <w:color w:val="000000"/>
                <w:lang w:eastAsia="en-GB"/>
              </w:rPr>
            </w:pPr>
            <w:r>
              <mc:AlternateContent>
                <mc:Choice Requires="wpg">
                  <w:drawing>
                    <wp:inline xmlns:wp="http://schemas.openxmlformats.org/drawingml/2006/wordprocessingDrawing" distT="0" distB="0" distL="0" distR="0">
                      <wp:extent cx="1028700" cy="1000125"/>
                      <wp:effectExtent l="0" t="0" r="0" b="0"/>
                      <wp:docPr id="5" name="Picture 2" descr="Round purple logo badge with the words creative and confident user of digital technologi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Round purple logo badge with the words creative and confident user of digital technologies.&#10;"/>
                              <pic:cNvPicPr>
                                <a:picLocks noChangeAspect="1"/>
                              </pic:cNvPicPr>
                              <pic:nvPr/>
                            </pic:nvPicPr>
                            <pic:blipFill>
                              <a:blip r:embed="rId23"/>
                              <a:srcRect l="0" t="10508" r="0" b="10507"/>
                              <a:stretch/>
                            </pic:blipFill>
                            <pic:spPr bwMode="auto">
                              <a:xfrm>
                                <a:off x="0" y="0"/>
                                <a:ext cx="1028700" cy="10001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81.00pt;height:78.75pt;mso-wrap-distance-left:0.00pt;mso-wrap-distance-top:0.00pt;mso-wrap-distance-right:0.00pt;mso-wrap-distance-bottom:0.00pt;z-index:1;" stroked="false">
                      <v:imagedata r:id="rId23" o:title="" croptop="6887f" cropleft="0f" cropbottom="6886f" cropright="0f"/>
                      <o:lock v:ext="edit" rotation="t"/>
                    </v:shape>
                  </w:pict>
                </mc:Fallback>
              </mc:AlternateContent>
            </w:r>
            <w:r>
              <w:rPr>
                <w:rFonts w:eastAsia="Times New Roman"/>
                <w:b/>
                <w:bCs/>
                <w:color w:val="000000"/>
                <w:lang w:eastAsia="en-GB"/>
              </w:rPr>
            </w:r>
          </w:p>
        </w:tc>
        <w:tc>
          <w:tcPr>
            <w:shd w:val="clear" w:color="auto" w:fill="auto"/>
            <w:tcBorders/>
            <w:tcW w:w="8506" w:type="dxa"/>
            <w:textDirection w:val="lrTb"/>
            <w:noWrap w:val="false"/>
          </w:tcPr>
          <w:p>
            <w:pPr>
              <w:pStyle w:val="735"/>
              <w:widowControl w:val="false"/>
              <w:numPr>
                <w:ilvl w:val="0"/>
                <w:numId w:val="3"/>
              </w:numPr>
              <w:pBdr/>
              <w:spacing w:after="0" w:beforeAutospacing="1"/>
              <w:ind/>
              <w:jc w:val="left"/>
              <w:rPr>
                <w:rFonts w:eastAsia="Times New Roman" w:cs="Calibri" w:cstheme="minorHAnsi"/>
                <w:color w:val="000000"/>
                <w:lang w:eastAsia="en-GB"/>
              </w:rPr>
            </w:pPr>
            <w:r>
              <w:rPr>
                <w:rFonts w:eastAsia="Times New Roman" w:cs="Calibri" w:cstheme="minorHAnsi"/>
                <w:color w:val="000000"/>
                <w:sz w:val="24"/>
                <w:szCs w:val="24"/>
                <w:lang w:val="en-US" w:eastAsia="en-GB" w:bidi="ar-SA"/>
              </w:rPr>
              <w:t xml:space="preserve">Creative and confident digital username</w:t>
            </w:r>
            <w:r>
              <w:rPr>
                <w:rFonts w:eastAsia="Times New Roman" w:cs="Calibri" w:cstheme="minorHAnsi"/>
                <w:color w:val="000000"/>
                <w:lang w:eastAsia="en-GB"/>
              </w:rPr>
            </w:r>
          </w:p>
          <w:p>
            <w:pPr>
              <w:pStyle w:val="735"/>
              <w:widowControl w:val="false"/>
              <w:numPr>
                <w:ilvl w:val="0"/>
                <w:numId w:val="3"/>
              </w:numPr>
              <w:pBdr/>
              <w:spacing w:after="0" w:before="0"/>
              <w:ind/>
              <w:jc w:val="left"/>
              <w:rPr>
                <w:rFonts w:eastAsia="Times New Roman" w:cs="Calibri" w:cstheme="minorHAnsi"/>
                <w:color w:val="000000"/>
                <w:lang w:eastAsia="en-GB"/>
              </w:rPr>
            </w:pPr>
            <w:r>
              <w:rPr>
                <w:rFonts w:eastAsia="Times New Roman" w:cs="Calibri" w:cstheme="minorHAnsi"/>
                <w:color w:val="000000"/>
                <w:sz w:val="24"/>
                <w:szCs w:val="24"/>
                <w:lang w:val="en-US" w:eastAsia="en-GB" w:bidi="ar-SA"/>
              </w:rPr>
              <w:t xml:space="preserve">Manage data</w:t>
            </w:r>
            <w:r>
              <w:rPr>
                <w:rFonts w:eastAsia="Times New Roman" w:cs="Calibri" w:cstheme="minorHAnsi"/>
                <w:color w:val="000000"/>
                <w:lang w:eastAsia="en-GB"/>
              </w:rPr>
            </w:r>
          </w:p>
          <w:p>
            <w:pPr>
              <w:pStyle w:val="735"/>
              <w:widowControl w:val="false"/>
              <w:numPr>
                <w:ilvl w:val="0"/>
                <w:numId w:val="3"/>
              </w:numPr>
              <w:pBdr/>
              <w:spacing w:after="0" w:before="0"/>
              <w:ind/>
              <w:jc w:val="left"/>
              <w:rPr>
                <w:rFonts w:eastAsia="Times New Roman" w:cs="Calibri" w:cstheme="minorHAnsi"/>
                <w:color w:val="000000"/>
                <w:lang w:eastAsia="en-GB"/>
              </w:rPr>
            </w:pPr>
            <w:r>
              <w:rPr>
                <w:rFonts w:eastAsia="Times New Roman"/>
                <w:color w:val="000000"/>
                <w:sz w:val="24"/>
                <w:szCs w:val="24"/>
                <w:lang w:val="en-US" w:eastAsia="en-GB" w:bidi="ar-SA"/>
              </w:rPr>
              <w:t xml:space="preserve">You will show that you can use the R.</w:t>
            </w:r>
            <w:r>
              <w:rPr>
                <w:rFonts w:eastAsia="Times New Roman" w:cs="Calibri" w:cstheme="minorHAnsi"/>
                <w:color w:val="000000"/>
                <w:lang w:eastAsia="en-GB"/>
              </w:rPr>
            </w:r>
          </w:p>
          <w:p>
            <w:pPr>
              <w:pStyle w:val="735"/>
              <w:widowControl w:val="false"/>
              <w:numPr>
                <w:ilvl w:val="0"/>
                <w:numId w:val="3"/>
              </w:numPr>
              <w:pBdr/>
              <w:spacing w:afterAutospacing="1" w:before="0"/>
              <w:ind/>
              <w:jc w:val="left"/>
              <w:rPr>
                <w:rFonts w:eastAsia="Times New Roman" w:cs="Calibri" w:cstheme="minorHAnsi"/>
                <w:color w:val="000000"/>
                <w:lang w:eastAsia="en-GB"/>
              </w:rPr>
            </w:pPr>
            <w:r>
              <w:rPr>
                <w:rFonts w:eastAsia="Times New Roman" w:cs="Calibri"/>
                <w:color w:val="000000"/>
                <w:sz w:val="24"/>
                <w:szCs w:val="24"/>
                <w:lang w:val="en-US" w:eastAsia="en-GB" w:bidi="ar-SA"/>
              </w:rPr>
              <w:t xml:space="preserve">You will show that you have the confidence and ability to carry out data manipulation in R and to work with word documents.</w:t>
            </w:r>
            <w:r>
              <w:rPr>
                <w:rFonts w:eastAsia="Times New Roman" w:cs="Calibri" w:cstheme="minorHAnsi"/>
                <w:color w:val="000000"/>
                <w:lang w:eastAsia="en-GB"/>
              </w:rPr>
            </w:r>
          </w:p>
        </w:tc>
      </w:tr>
    </w:tbl>
    <w:p>
      <w:pPr>
        <w:pStyle w:val="735"/>
        <w:pBdr/>
        <w:spacing/>
        <w:ind/>
        <w:rPr>
          <w:rFonts w:eastAsia="Hiragino Sans W4" w:cs="Mangal"/>
        </w:rPr>
      </w:pPr>
      <w:r>
        <w:rPr>
          <w:rFonts w:eastAsia="Hiragino Sans W4" w:cs="Mangal"/>
        </w:rPr>
      </w:r>
      <w:r>
        <w:rPr>
          <w:rFonts w:eastAsia="Hiragino Sans W4" w:cs="Mangal"/>
        </w:rPr>
      </w:r>
    </w:p>
    <w:p>
      <w:pPr>
        <w:pBdr/>
        <w:spacing/>
        <w:ind/>
        <w:rPr/>
        <w:sectPr>
          <w:footnotePr/>
          <w:endnotePr/>
          <w:type w:val="continuous"/>
          <w:pgSz w:h="16838" w:orient="portrait" w:w="11906"/>
          <w:pgMar w:top="720" w:right="720" w:bottom="720" w:left="720" w:header="567" w:footer="0" w:gutter="0"/>
          <w:cols w:num="1" w:sep="0" w:space="1701" w:equalWidth="1"/>
          <w:titlePg/>
        </w:sectPr>
      </w:pPr>
      <w:r/>
      <w:r/>
    </w:p>
    <w:tbl>
      <w:tblPr>
        <w:tblStyle w:val="768"/>
        <w:tblInd w:w="0" w:type="dxa"/>
        <w:tblW w:w="10450" w:type="dxa"/>
        <w:tblCellMar>
          <w:left w:w="108" w:type="dxa"/>
          <w:top w:w="0" w:type="dxa"/>
          <w:right w:w="108" w:type="dxa"/>
          <w:bottom w:w="0" w:type="dxa"/>
        </w:tblCellMar>
        <w:tblBorders/>
        <w:tblLayout w:type="fixed"/>
        <w:tblLook w:val="04A0" w:firstRow="1" w:lastRow="0" w:firstColumn="1" w:lastColumn="0" w:noHBand="0" w:noVBand="1"/>
      </w:tblPr>
      <w:tblGrid>
        <w:gridCol w:w="10450"/>
      </w:tblGrid>
      <w:tr>
        <w:trPr>
          <w:tblHeader/>
        </w:trPr>
        <w:tc>
          <w:tcPr>
            <w:shd w:val="clear" w:color="auto" w:fill="bdd6ee" w:themeFill="accent5" w:themeFillTint="66"/>
            <w:tcBorders/>
            <w:tcW w:w="10450" w:type="dxa"/>
            <w:textDirection w:val="lrTb"/>
            <w:noWrap w:val="false"/>
          </w:tcPr>
          <w:p>
            <w:pPr>
              <w:pStyle w:val="735"/>
              <w:widowControl w:val="true"/>
              <w:pBdr/>
              <w:spacing w:after="0" w:before="0"/>
              <w:ind/>
              <w:jc w:val="left"/>
              <w:rPr>
                <w:rFonts w:eastAsia="Hiragino Sans W4" w:cs="Mangal"/>
                <w:b/>
              </w:rPr>
            </w:pPr>
            <w:r>
              <w:rPr>
                <w:rFonts w:eastAsia="Hiragino Sans W4" w:cs="Mangal"/>
                <w:b/>
                <w:sz w:val="24"/>
                <w:szCs w:val="24"/>
                <w:lang w:val="en-GB" w:eastAsia="en-US" w:bidi="ar-SA"/>
              </w:rPr>
              <w:t xml:space="preserve">How will your assessment be marked?</w:t>
            </w:r>
            <w:r>
              <w:rPr>
                <w:rFonts w:eastAsia="Hiragino Sans W4" w:cs="Mangal"/>
                <w:b/>
              </w:rPr>
            </w:r>
          </w:p>
          <w:p>
            <w:pPr>
              <w:pStyle w:val="735"/>
              <w:widowControl w:val="true"/>
              <w:pBdr/>
              <w:spacing w:after="0" w:before="0"/>
              <w:ind/>
              <w:jc w:val="left"/>
              <w:rPr>
                <w:rFonts w:eastAsia="Hiragino Sans W4" w:cs="Mangal"/>
              </w:rPr>
            </w:pPr>
            <w:r>
              <w:rPr>
                <w:rFonts w:eastAsia="Hiragino Sans W4" w:cs="Mangal"/>
              </w:rPr>
            </w:r>
            <w:r>
              <w:rPr>
                <w:rFonts w:eastAsia="Hiragino Sans W4" w:cs="Mangal"/>
              </w:rPr>
            </w:r>
          </w:p>
        </w:tc>
      </w:tr>
      <w:tr>
        <w:trPr/>
        <w:tc>
          <w:tcPr>
            <w:shd w:val="clear" w:color="auto" w:fill="deeaf6" w:themeFill="accent5" w:themeFillTint="33"/>
            <w:tcBorders/>
            <w:tcW w:w="10450" w:type="dxa"/>
            <w:textDirection w:val="lrTb"/>
            <w:noWrap w:val="false"/>
          </w:tcPr>
          <w:p>
            <w:pPr>
              <w:pStyle w:val="735"/>
              <w:widowControl w:val="true"/>
              <w:pBdr/>
              <w:spacing w:after="0" w:before="0"/>
              <w:ind/>
              <w:jc w:val="left"/>
              <w:rPr>
                <w:rFonts w:eastAsia="Hiragino Sans W4" w:cs="Mangal"/>
              </w:rPr>
            </w:pPr>
            <w:r>
              <w:rPr>
                <w:rFonts w:eastAsia="Times New Roman" w:cs="Arial"/>
                <w:color w:val="000000"/>
                <w:sz w:val="24"/>
                <w:szCs w:val="24"/>
                <w:lang w:val="en-GB" w:eastAsia="en-GB" w:bidi="ar-SA"/>
              </w:rPr>
              <w:t xml:space="preserve">Theoretical part:</w:t>
              <w:br/>
              <w:br/>
              <w:t xml:space="preserve">The details of the assessment task give you the marking scheme.</w:t>
              <w:br/>
              <w:br/>
              <w:t xml:space="preserve">Empirical part:</w:t>
            </w:r>
            <w:r>
              <w:rPr>
                <w:rFonts w:eastAsia="Hiragino Sans W4" w:cs="Mangal"/>
              </w:rPr>
            </w:r>
          </w:p>
          <w:p>
            <w:pPr>
              <w:pStyle w:val="735"/>
              <w:widowControl w:val="true"/>
              <w:pBdr/>
              <w:spacing w:after="0" w:before="0"/>
              <w:ind/>
              <w:jc w:val="left"/>
              <w:rPr>
                <w:rFonts w:eastAsia="Hiragino Sans W4" w:cs="Mangal"/>
              </w:rPr>
            </w:pPr>
            <w:r>
              <w:rPr>
                <w:rFonts w:eastAsia="Hiragino Sans W4" w:cs="Mangal"/>
              </w:rPr>
            </w:r>
            <w:r>
              <w:rPr>
                <w:rFonts w:eastAsia="Hiragino Sans W4" w:cs="Mangal"/>
              </w:rPr>
            </w:r>
          </w:p>
          <w:tbl>
            <w:tblPr>
              <w:tblInd w:w="0" w:type="dxa"/>
              <w:tblW w:w="10234" w:type="dxa"/>
              <w:tblCellMar>
                <w:left w:w="55" w:type="dxa"/>
                <w:top w:w="55" w:type="dxa"/>
                <w:right w:w="55" w:type="dxa"/>
                <w:bottom w:w="55" w:type="dxa"/>
              </w:tblCellMar>
              <w:tblBorders/>
              <w:tblLayout w:type="fixed"/>
              <w:tblLook w:val="04A0" w:firstRow="1" w:lastRow="0" w:firstColumn="1" w:lastColumn="0" w:noHBand="0" w:noVBand="1"/>
            </w:tblPr>
            <w:tblGrid>
              <w:gridCol w:w="5117"/>
              <w:gridCol w:w="5116"/>
            </w:tblGrid>
            <w:tr>
              <w:trPr/>
              <w:tc>
                <w:tcPr>
                  <w:tcBorders>
                    <w:top w:val="single" w:color="000000" w:sz="2" w:space="0"/>
                    <w:left w:val="single" w:color="000000" w:sz="2" w:space="0"/>
                    <w:bottom w:val="single" w:color="000000" w:sz="2" w:space="0"/>
                  </w:tcBorders>
                  <w:tcW w:w="5117" w:type="dxa"/>
                  <w:textDirection w:val="lrTb"/>
                  <w:noWrap w:val="false"/>
                </w:tcPr>
                <w:p>
                  <w:pPr>
                    <w:pStyle w:val="735"/>
                    <w:widowControl w:val="false"/>
                    <w:pBdr/>
                    <w:spacing w:after="0" w:before="0"/>
                    <w:ind/>
                    <w:jc w:val="left"/>
                    <w:rPr>
                      <w:rFonts w:cs="Arial"/>
                    </w:rPr>
                  </w:pPr>
                  <w:r>
                    <w:rPr>
                      <w:rFonts w:eastAsia="Calibri" w:cs="Arial"/>
                      <w:sz w:val="24"/>
                      <w:szCs w:val="24"/>
                      <w:lang w:val="en-GB" w:eastAsia="en-US" w:bidi="ar-SA"/>
                    </w:rPr>
                    <w:t xml:space="preserve">Use R to manage and manipulate data</w:t>
                  </w:r>
                  <w:r>
                    <w:rPr>
                      <w:rFonts w:cs="Arial"/>
                    </w:rPr>
                  </w:r>
                </w:p>
                <w:p>
                  <w:pPr>
                    <w:pStyle w:val="735"/>
                    <w:widowControl w:val="false"/>
                    <w:pBdr/>
                    <w:spacing w:after="0" w:before="0"/>
                    <w:ind/>
                    <w:jc w:val="left"/>
                    <w:rPr>
                      <w:rFonts w:cs="Arial"/>
                    </w:rPr>
                  </w:pPr>
                  <w:r>
                    <w:rPr>
                      <w:rFonts w:cs="Arial"/>
                    </w:rPr>
                  </w:r>
                  <w:r>
                    <w:rPr>
                      <w:rFonts w:cs="Arial"/>
                    </w:rPr>
                  </w:r>
                </w:p>
              </w:tc>
              <w:tc>
                <w:tcPr>
                  <w:tcBorders>
                    <w:top w:val="single" w:color="000000" w:sz="2" w:space="0"/>
                    <w:left w:val="single" w:color="000000" w:sz="2" w:space="0"/>
                    <w:bottom w:val="single" w:color="000000" w:sz="2" w:space="0"/>
                    <w:right w:val="single" w:color="000000" w:sz="2" w:space="0"/>
                  </w:tcBorders>
                  <w:tcW w:w="5116" w:type="dxa"/>
                  <w:textDirection w:val="lrTb"/>
                  <w:noWrap w:val="false"/>
                </w:tcPr>
                <w:p>
                  <w:pPr>
                    <w:pStyle w:val="735"/>
                    <w:widowControl w:val="false"/>
                    <w:pBdr/>
                    <w:spacing w:after="0" w:before="0"/>
                    <w:ind/>
                    <w:jc w:val="left"/>
                    <w:rPr>
                      <w:rFonts w:cs="Arial"/>
                    </w:rPr>
                  </w:pPr>
                  <w:r>
                    <w:rPr>
                      <w:rFonts w:eastAsia="Calibri" w:cs="Arial"/>
                      <w:sz w:val="24"/>
                      <w:szCs w:val="24"/>
                      <w:lang w:val="en-GB" w:eastAsia="en-US" w:bidi="ar-SA"/>
                    </w:rPr>
                    <w:t xml:space="preserve">20% of total marks for empirical task (80)</w:t>
                  </w:r>
                  <w:r>
                    <w:rPr>
                      <w:rFonts w:cs="Arial"/>
                    </w:rPr>
                  </w:r>
                </w:p>
              </w:tc>
            </w:tr>
            <w:tr>
              <w:trPr/>
              <w:tc>
                <w:tcPr>
                  <w:tcBorders>
                    <w:left w:val="single" w:color="000000" w:sz="2" w:space="0"/>
                    <w:bottom w:val="single" w:color="000000" w:sz="2" w:space="0"/>
                  </w:tcBorders>
                  <w:tcW w:w="5117" w:type="dxa"/>
                  <w:textDirection w:val="lrTb"/>
                  <w:noWrap w:val="false"/>
                </w:tcPr>
                <w:p>
                  <w:pPr>
                    <w:pStyle w:val="735"/>
                    <w:widowControl w:val="false"/>
                    <w:pBdr/>
                    <w:spacing w:after="0" w:before="0"/>
                    <w:ind/>
                    <w:jc w:val="left"/>
                    <w:rPr>
                      <w:rFonts w:cs="Arial"/>
                    </w:rPr>
                  </w:pPr>
                  <w:r>
                    <w:rPr>
                      <w:rFonts w:cs="Arial"/>
                    </w:rPr>
                    <w:t xml:space="preserve">Apply statistical methods to real word phenomena</w:t>
                  </w:r>
                  <w:r>
                    <w:rPr>
                      <w:rFonts w:cs="Arial"/>
                    </w:rPr>
                  </w:r>
                </w:p>
              </w:tc>
              <w:tc>
                <w:tcPr>
                  <w:tcBorders>
                    <w:left w:val="single" w:color="000000" w:sz="2" w:space="0"/>
                    <w:bottom w:val="single" w:color="000000" w:sz="2" w:space="0"/>
                    <w:right w:val="single" w:color="000000" w:sz="2" w:space="0"/>
                  </w:tcBorders>
                  <w:tcW w:w="5116" w:type="dxa"/>
                  <w:textDirection w:val="lrTb"/>
                  <w:noWrap w:val="false"/>
                </w:tcPr>
                <w:p>
                  <w:pPr>
                    <w:pStyle w:val="735"/>
                    <w:widowControl w:val="false"/>
                    <w:pBdr/>
                    <w:spacing w:after="0" w:before="0"/>
                    <w:ind/>
                    <w:jc w:val="left"/>
                    <w:rPr>
                      <w:rFonts w:cs="Arial"/>
                    </w:rPr>
                  </w:pPr>
                  <w:r>
                    <w:rPr>
                      <w:rFonts w:eastAsia="Calibri" w:cs="Arial"/>
                      <w:sz w:val="24"/>
                      <w:szCs w:val="24"/>
                      <w:lang w:val="en-GB" w:eastAsia="en-US" w:bidi="ar-SA"/>
                    </w:rPr>
                    <w:t xml:space="preserve">30% of total marks for empirical task (80)</w:t>
                  </w:r>
                  <w:r>
                    <w:rPr>
                      <w:rFonts w:cs="Arial"/>
                    </w:rPr>
                  </w:r>
                </w:p>
              </w:tc>
            </w:tr>
            <w:tr>
              <w:trPr/>
              <w:tc>
                <w:tcPr>
                  <w:tcBorders>
                    <w:left w:val="single" w:color="000000" w:sz="2" w:space="0"/>
                    <w:bottom w:val="single" w:color="000000" w:sz="2" w:space="0"/>
                  </w:tcBorders>
                  <w:tcW w:w="5117" w:type="dxa"/>
                  <w:textDirection w:val="lrTb"/>
                  <w:noWrap w:val="false"/>
                </w:tcPr>
                <w:p>
                  <w:pPr>
                    <w:pStyle w:val="735"/>
                    <w:widowControl w:val="false"/>
                    <w:pBdr/>
                    <w:spacing w:after="0" w:before="0"/>
                    <w:ind/>
                    <w:jc w:val="left"/>
                    <w:rPr>
                      <w:rFonts w:cs="Arial"/>
                    </w:rPr>
                  </w:pPr>
                  <w:r>
                    <w:rPr>
                      <w:rFonts w:eastAsia="Calibri" w:cs="Arial"/>
                      <w:sz w:val="24"/>
                      <w:szCs w:val="24"/>
                      <w:lang w:val="en-GB" w:eastAsia="en-US" w:bidi="ar-SA"/>
                    </w:rPr>
                    <w:t xml:space="preserve">Present and communicate analysis</w:t>
                  </w:r>
                  <w:r>
                    <w:rPr>
                      <w:rFonts w:cs="Arial"/>
                    </w:rPr>
                  </w:r>
                </w:p>
                <w:p>
                  <w:pPr>
                    <w:pStyle w:val="735"/>
                    <w:widowControl w:val="false"/>
                    <w:pBdr/>
                    <w:spacing w:after="0" w:before="0"/>
                    <w:ind/>
                    <w:jc w:val="left"/>
                    <w:rPr>
                      <w:rFonts w:cs="Arial"/>
                    </w:rPr>
                  </w:pPr>
                  <w:r>
                    <w:rPr>
                      <w:rFonts w:cs="Arial"/>
                    </w:rPr>
                  </w:r>
                  <w:r>
                    <w:rPr>
                      <w:rFonts w:cs="Arial"/>
                    </w:rPr>
                  </w:r>
                </w:p>
              </w:tc>
              <w:tc>
                <w:tcPr>
                  <w:tcBorders>
                    <w:left w:val="single" w:color="000000" w:sz="2" w:space="0"/>
                    <w:bottom w:val="single" w:color="000000" w:sz="2" w:space="0"/>
                    <w:right w:val="single" w:color="000000" w:sz="2" w:space="0"/>
                  </w:tcBorders>
                  <w:tcW w:w="5116" w:type="dxa"/>
                  <w:textDirection w:val="lrTb"/>
                  <w:noWrap w:val="false"/>
                </w:tcPr>
                <w:p>
                  <w:pPr>
                    <w:pStyle w:val="735"/>
                    <w:widowControl w:val="false"/>
                    <w:pBdr/>
                    <w:spacing w:after="0" w:before="0"/>
                    <w:ind/>
                    <w:jc w:val="left"/>
                    <w:rPr>
                      <w:rFonts w:cs="Arial"/>
                    </w:rPr>
                  </w:pPr>
                  <w:r>
                    <w:rPr>
                      <w:rFonts w:eastAsia="Calibri" w:cs="Arial"/>
                      <w:sz w:val="24"/>
                      <w:szCs w:val="24"/>
                      <w:lang w:val="en-GB" w:eastAsia="en-US" w:bidi="ar-SA"/>
                    </w:rPr>
                    <w:t xml:space="preserve">50% of total marks for empirical task (80)</w:t>
                  </w:r>
                  <w:r>
                    <w:rPr>
                      <w:rFonts w:cs="Arial"/>
                    </w:rPr>
                  </w:r>
                </w:p>
              </w:tc>
            </w:tr>
          </w:tbl>
          <w:p>
            <w:pPr>
              <w:pStyle w:val="735"/>
              <w:widowControl w:val="true"/>
              <w:pBdr/>
              <w:spacing w:after="0" w:before="0"/>
              <w:ind/>
              <w:jc w:val="left"/>
              <w:rPr>
                <w:rFonts w:eastAsia="Hiragino Sans W4" w:cs="Mangal"/>
              </w:rPr>
            </w:pPr>
            <w:r>
              <w:rPr>
                <w:rFonts w:eastAsia="Times New Roman" w:cs="Arial"/>
                <w:color w:val="000000"/>
                <w:sz w:val="24"/>
                <w:szCs w:val="24"/>
                <w:lang w:val="en-GB" w:eastAsia="en-GB" w:bidi="ar-SA"/>
              </w:rPr>
              <w:br/>
              <w:br/>
            </w:r>
            <w:r>
              <w:rPr>
                <w:rFonts w:eastAsia="Hiragino Sans W4" w:cs="Mangal"/>
              </w:rPr>
            </w:r>
          </w:p>
        </w:tc>
      </w:tr>
      <w:tr>
        <w:trPr/>
        <w:tc>
          <w:tcPr>
            <w:shd w:val="clear" w:color="auto" w:fill="deeaf6" w:themeFill="accent5" w:themeFillTint="33"/>
            <w:tcBorders/>
            <w:tcW w:w="10450" w:type="dxa"/>
            <w:textDirection w:val="lrTb"/>
            <w:noWrap w:val="false"/>
          </w:tcPr>
          <w:p>
            <w:pPr>
              <w:pStyle w:val="735"/>
              <w:widowControl w:val="true"/>
              <w:pBdr/>
              <w:spacing w:after="0" w:beforeAutospacing="1"/>
              <w:ind/>
              <w:jc w:val="left"/>
              <w:rPr>
                <w:rFonts w:eastAsia="Times New Roman" w:cs="Arial"/>
                <w:color w:val="000000"/>
                <w:lang w:eastAsia="en-GB"/>
              </w:rPr>
            </w:pPr>
            <w:r>
              <w:rPr>
                <w:rFonts w:eastAsia="Times New Roman" w:cs="Arial"/>
                <w:color w:val="000000"/>
                <w:sz w:val="24"/>
                <w:szCs w:val="24"/>
                <w:u w:val="single"/>
                <w:lang w:val="en-GB" w:eastAsia="en-GB" w:bidi="ar-SA"/>
              </w:rPr>
              <w:t xml:space="preserve">Good Academic Conduct:</w:t>
              <w:br/>
            </w:r>
            <w:r>
              <w:rPr>
                <w:rFonts w:eastAsia="Times New Roman" w:cs="Arial"/>
                <w:color w:val="000000"/>
                <w:sz w:val="24"/>
                <w:szCs w:val="24"/>
                <w:lang w:val="en-GB" w:eastAsia="en-GB" w:bidi="ar-SA"/>
              </w:rPr>
              <w:t xml:space="preserve">Please see the General Examination and Assessment Regulations </w:t>
            </w:r>
            <w:hyperlink r:id="rId24" w:tooltip="https://unibrightonac.sharepoint.com/:b:/r/sites/public/docs/Learning%20and%20Teaching%20Hub/University%20Marking%20Descriptors%20Levels0-4-5-6-7.pdf?csf=1&amp;web=1&amp;e=JKIOFR" w:history="1">
              <w:r>
                <w:rPr>
                  <w:rStyle w:val="743"/>
                  <w:rFonts w:eastAsia="Times New Roman" w:cs="Arial"/>
                  <w:sz w:val="24"/>
                  <w:szCs w:val="24"/>
                  <w:lang w:val="en-GB" w:eastAsia="en-GB" w:bidi="ar-SA"/>
                </w:rPr>
                <w:t xml:space="preserve">(GEAR)</w:t>
              </w:r>
            </w:hyperlink>
            <w:r>
              <w:rPr>
                <w:rFonts w:eastAsia="Times New Roman" w:cs="Arial"/>
                <w:color w:val="000000"/>
                <w:sz w:val="24"/>
                <w:szCs w:val="24"/>
                <w:lang w:val="en-GB" w:eastAsia="en-GB" w:bidi="ar-SA"/>
              </w:rPr>
              <w:t xml:space="preserve"> policy in your course area on My Studies. GEAR provides clear guidance on good academic conduct and provides details of academic misconduct regulations including plagiarism. </w:t>
              <w:br/>
            </w:r>
            <w:r>
              <w:rPr>
                <w:rFonts w:eastAsia="Times New Roman" w:cs="Arial"/>
                <w:color w:val="000000"/>
                <w:lang w:eastAsia="en-GB"/>
              </w:rPr>
            </w:r>
          </w:p>
        </w:tc>
      </w:tr>
      <w:tr>
        <w:trPr>
          <w:trHeight w:val="426"/>
        </w:trPr>
        <w:tc>
          <w:tcPr>
            <w:shd w:val="clear" w:color="auto" w:fill="bdd6ee" w:themeFill="accent5" w:themeFillTint="66"/>
            <w:tcBorders/>
            <w:tcW w:w="10450" w:type="dxa"/>
            <w:textDirection w:val="lrTb"/>
            <w:noWrap w:val="false"/>
          </w:tcPr>
          <w:p>
            <w:pPr>
              <w:pStyle w:val="735"/>
              <w:widowControl w:val="true"/>
              <w:pBdr/>
              <w:spacing w:after="0" w:before="0"/>
              <w:ind/>
              <w:jc w:val="left"/>
              <w:rPr>
                <w:rFonts w:eastAsia="Hiragino Sans W4" w:cs="Mangal"/>
                <w:b/>
                <w:bCs/>
              </w:rPr>
            </w:pPr>
            <w:r>
              <w:rPr>
                <w:rFonts w:eastAsia="Hiragino Sans W4" w:cs="Mangal"/>
                <w:b/>
                <w:bCs/>
                <w:sz w:val="24"/>
                <w:szCs w:val="24"/>
                <w:lang w:val="en-GB" w:eastAsia="en-US" w:bidi="ar-SA"/>
              </w:rPr>
              <w:t xml:space="preserve">Additional Comments:</w:t>
            </w:r>
            <w:r>
              <w:rPr>
                <w:rFonts w:eastAsia="Hiragino Sans W4" w:cs="Mangal"/>
                <w:b/>
                <w:bCs/>
              </w:rPr>
            </w:r>
          </w:p>
          <w:p>
            <w:pPr>
              <w:pStyle w:val="735"/>
              <w:widowControl w:val="true"/>
              <w:pBdr/>
              <w:spacing w:after="0" w:before="0"/>
              <w:ind/>
              <w:jc w:val="left"/>
              <w:rPr>
                <w:rFonts w:eastAsia="Hiragino Sans W4" w:cs="Mangal"/>
              </w:rPr>
            </w:pPr>
            <w:r/>
            <w:r>
              <w:rPr>
                <w:rFonts w:eastAsia="Hiragino Sans W4" w:cs="Mangal"/>
              </w:rPr>
            </w:r>
          </w:p>
        </w:tc>
      </w:tr>
      <w:tr>
        <w:trPr>
          <w:trHeight w:val="781"/>
        </w:trPr>
        <w:tc>
          <w:tcPr>
            <w:shd w:val="clear" w:color="auto" w:fill="deeaf6" w:themeFill="accent5" w:themeFillTint="33"/>
            <w:tcBorders/>
            <w:tcW w:w="10450" w:type="dxa"/>
            <w:textDirection w:val="lrTb"/>
            <w:noWrap w:val="false"/>
          </w:tcPr>
          <w:p>
            <w:pPr>
              <w:pStyle w:val="735"/>
              <w:widowControl w:val="true"/>
              <w:pBdr/>
              <w:spacing w:after="0" w:before="0"/>
              <w:ind/>
              <w:jc w:val="left"/>
              <w:rPr>
                <w:rFonts w:ascii="Calibri" w:hAnsi="Calibri" w:eastAsia="Hiragino Sans W4" w:cs="Mangal"/>
                <w:color w:val="000000"/>
                <w:sz w:val="24"/>
                <w:szCs w:val="24"/>
                <w:lang w:val="en-GB" w:eastAsia="en-US" w:bidi="ar-SA"/>
              </w:rPr>
            </w:pPr>
            <w:r>
              <w:rPr>
                <w:rFonts w:eastAsia="Hiragino Sans W4" w:cs="Mangal"/>
                <w:color w:val="000000"/>
                <w:sz w:val="24"/>
                <w:szCs w:val="24"/>
                <w:lang w:val="en-GB" w:eastAsia="en-US" w:bidi="ar-SA"/>
              </w:rPr>
              <w:t xml:space="preserve">NA</w:t>
            </w:r>
            <w:r>
              <w:rPr>
                <w:rFonts w:ascii="Calibri" w:hAnsi="Calibri" w:eastAsia="Hiragino Sans W4" w:cs="Mangal"/>
                <w:color w:val="000000"/>
                <w:sz w:val="24"/>
                <w:szCs w:val="24"/>
                <w:lang w:val="en-GB" w:eastAsia="en-US" w:bidi="ar-SA"/>
              </w:rPr>
            </w:r>
          </w:p>
        </w:tc>
      </w:tr>
      <w:tr>
        <w:trPr>
          <w:trHeight w:val="497"/>
        </w:trPr>
        <w:tc>
          <w:tcPr>
            <w:shd w:val="clear" w:color="auto" w:fill="bdd6ee" w:themeFill="accent5" w:themeFillTint="66"/>
            <w:tcBorders/>
            <w:tcW w:w="10450" w:type="dxa"/>
            <w:textDirection w:val="lrTb"/>
            <w:noWrap w:val="false"/>
          </w:tcPr>
          <w:p>
            <w:pPr>
              <w:pStyle w:val="735"/>
              <w:widowControl w:val="true"/>
              <w:pBdr/>
              <w:spacing w:after="0" w:before="0"/>
              <w:ind w:right="555"/>
              <w:jc w:val="left"/>
              <w:rPr>
                <w:rFonts w:eastAsia="Hiragino Sans W4" w:cs="Mangal"/>
                <w:b/>
              </w:rPr>
            </w:pPr>
            <w:r>
              <w:rPr>
                <w:rFonts w:eastAsia="Calibri" w:cs="Segoe UI"/>
                <w:b/>
                <w:color w:val="000000"/>
                <w:sz w:val="24"/>
                <w:szCs w:val="24"/>
                <w:lang w:val="en-US" w:eastAsia="en-GB" w:bidi="ar-SA"/>
              </w:rPr>
              <w:t xml:space="preserve">Moderation:</w:t>
            </w:r>
            <w:r>
              <w:rPr>
                <w:rFonts w:eastAsia="Hiragino Sans W4" w:cs="Mangal"/>
                <w:b/>
              </w:rPr>
            </w:r>
          </w:p>
        </w:tc>
      </w:tr>
      <w:tr>
        <w:trPr>
          <w:trHeight w:val="2121"/>
        </w:trPr>
        <w:tc>
          <w:tcPr>
            <w:shd w:val="clear" w:color="auto" w:fill="deeaf6" w:themeFill="accent5" w:themeFillTint="33"/>
            <w:tcBorders/>
            <w:tcW w:w="10450" w:type="dxa"/>
            <w:textDirection w:val="lrTb"/>
            <w:noWrap w:val="false"/>
          </w:tcPr>
          <w:p>
            <w:pPr>
              <w:pStyle w:val="735"/>
              <w:widowControl w:val="true"/>
              <w:pBdr/>
              <w:spacing w:after="0" w:before="0"/>
              <w:ind w:right="555"/>
              <w:jc w:val="left"/>
              <w:rPr>
                <w:rFonts w:ascii="Segoe UI" w:hAnsi="Segoe UI" w:cs="Segoe UI"/>
                <w:lang w:eastAsia="en-GB"/>
              </w:rPr>
            </w:pPr>
            <w:r>
              <w:rPr>
                <w:rFonts w:eastAsia="Calibri" w:cs="Segoe UI"/>
                <w:color w:val="000000"/>
                <w:sz w:val="24"/>
                <w:szCs w:val="24"/>
                <w:lang w:val="en-US" w:eastAsia="en-GB" w:bidi="ar-SA"/>
              </w:rPr>
              <w:t xml:space="preserve">All summative assessment is subject to the application of appropriate internal moderation procedures (see GEAR in your course area on My Studies).</w:t>
            </w:r>
            <w:r>
              <w:rPr>
                <w:rFonts w:ascii="Segoe UI" w:hAnsi="Segoe UI" w:cs="Segoe UI"/>
                <w:lang w:eastAsia="en-GB"/>
              </w:rPr>
            </w:r>
          </w:p>
          <w:p>
            <w:pPr>
              <w:pStyle w:val="735"/>
              <w:widowControl w:val="true"/>
              <w:pBdr/>
              <w:spacing w:after="0" w:before="0"/>
              <w:ind w:right="555"/>
              <w:jc w:val="left"/>
              <w:rPr>
                <w:rFonts w:ascii="Calibri" w:hAnsi="Calibri" w:cs="Segoe UI"/>
                <w:color w:val="000000"/>
                <w:lang w:val="en-US" w:eastAsia="en-GB"/>
              </w:rPr>
            </w:pPr>
            <w:r>
              <w:rPr>
                <w:rFonts w:cs="Segoe UI"/>
                <w:color w:val="000000"/>
                <w:lang w:val="en-US" w:eastAsia="en-GB"/>
              </w:rPr>
            </w:r>
            <w:r>
              <w:rPr>
                <w:rFonts w:ascii="Calibri" w:hAnsi="Calibri" w:cs="Segoe UI"/>
                <w:color w:val="000000"/>
                <w:lang w:val="en-US" w:eastAsia="en-GB"/>
              </w:rPr>
            </w:r>
          </w:p>
          <w:p>
            <w:pPr>
              <w:pStyle w:val="735"/>
              <w:widowControl w:val="true"/>
              <w:pBdr/>
              <w:spacing w:after="0" w:before="0"/>
              <w:ind w:right="555"/>
              <w:jc w:val="left"/>
              <w:rPr>
                <w:rFonts w:ascii="Calibri" w:hAnsi="Calibri" w:cs="Segoe UI"/>
                <w:lang w:eastAsia="en-GB"/>
              </w:rPr>
            </w:pPr>
            <w:r>
              <w:rPr>
                <w:rFonts w:eastAsia="Calibri" w:cs="Segoe UI"/>
                <w:color w:val="000000"/>
                <w:sz w:val="24"/>
                <w:szCs w:val="24"/>
                <w:lang w:val="en-US" w:eastAsia="en-GB" w:bidi="ar-SA"/>
              </w:rPr>
              <w:t xml:space="preserve">Moderation</w:t>
            </w:r>
            <w:r>
              <w:rPr>
                <w:rFonts w:eastAsia="Calibri" w:cs="Segoe UI"/>
                <w:color w:val="000000"/>
                <w:sz w:val="24"/>
                <w:szCs w:val="24"/>
                <w:lang w:val="en-US" w:eastAsia="en-GB" w:bidi="ar-SA"/>
              </w:rPr>
              <w:t xml:space="preserve"> is an overarching term to describe the processes that take place after initial marking to provide an element of independent scrutiny on the judgement of the first marker and ensure the fairness, reliability and consistency of marking against the criteria.</w:t>
            </w:r>
            <w:r>
              <w:rPr>
                <w:rFonts w:eastAsia="Calibri" w:cs="Segoe UI"/>
                <w:sz w:val="24"/>
                <w:szCs w:val="24"/>
                <w:lang w:val="en-GB" w:eastAsia="en-GB" w:bidi="ar-SA"/>
              </w:rPr>
              <w:t xml:space="preserve"> </w:t>
            </w:r>
            <w:r>
              <w:rPr>
                <w:rFonts w:eastAsia="Calibri" w:cs="Segoe UI"/>
                <w:color w:val="000000"/>
                <w:sz w:val="24"/>
                <w:szCs w:val="24"/>
                <w:lang w:val="en-US" w:eastAsia="en-GB" w:bidi="ar-SA"/>
              </w:rPr>
              <w:t xml:space="preserve">Internal moderation is carried out by the school and followed by external moderation by the external examiner.</w:t>
            </w:r>
            <w:r>
              <w:rPr>
                <w:rFonts w:ascii="Calibri" w:hAnsi="Calibri" w:cs="Segoe UI"/>
                <w:lang w:eastAsia="en-GB"/>
              </w:rPr>
            </w:r>
          </w:p>
          <w:p>
            <w:pPr>
              <w:pStyle w:val="735"/>
              <w:widowControl w:val="true"/>
              <w:pBdr/>
              <w:spacing w:after="0" w:before="0"/>
              <w:ind w:right="555"/>
              <w:jc w:val="left"/>
              <w:rPr>
                <w:rFonts w:ascii="Segoe UI" w:hAnsi="Segoe UI" w:cs="Segoe UI"/>
                <w:sz w:val="18"/>
                <w:szCs w:val="18"/>
                <w:lang w:eastAsia="en-GB"/>
              </w:rPr>
            </w:pPr>
            <w:r>
              <w:rPr>
                <w:rFonts w:ascii="Segoe UI" w:hAnsi="Segoe UI" w:cs="Segoe UI"/>
                <w:sz w:val="18"/>
                <w:szCs w:val="18"/>
                <w:lang w:eastAsia="en-GB"/>
              </w:rPr>
            </w:r>
            <w:r>
              <w:rPr>
                <w:rFonts w:ascii="Segoe UI" w:hAnsi="Segoe UI" w:cs="Segoe UI"/>
                <w:sz w:val="18"/>
                <w:szCs w:val="18"/>
                <w:lang w:eastAsia="en-GB"/>
              </w:rPr>
            </w:r>
          </w:p>
        </w:tc>
      </w:tr>
    </w:tbl>
    <w:p>
      <w:pPr>
        <w:pStyle w:val="735"/>
        <w:pBdr/>
        <w:spacing/>
        <w:ind/>
        <w:rPr>
          <w:rFonts w:eastAsia="Hiragino Sans W4" w:cs="Mangal"/>
        </w:rPr>
      </w:pPr>
      <w:r>
        <w:rPr>
          <w:rFonts w:eastAsia="Hiragino Sans W4" w:cs="Mangal"/>
        </w:rPr>
      </w:r>
      <w:r>
        <w:rPr>
          <w:rFonts w:eastAsia="Hiragino Sans W4" w:cs="Mangal"/>
        </w:rPr>
      </w:r>
    </w:p>
    <w:p>
      <w:pPr>
        <w:pStyle w:val="735"/>
        <w:pBdr/>
        <w:spacing/>
        <w:ind/>
        <w:rPr>
          <w:rFonts w:eastAsia="Hiragino Sans W4" w:cs="Mangal"/>
        </w:rPr>
      </w:pPr>
      <w:r>
        <w:rPr>
          <w:rFonts w:eastAsia="Hiragino Sans W4" w:cs="Mangal"/>
        </w:rPr>
      </w:r>
      <w:r>
        <w:br w:type="page" w:clear="all"/>
      </w:r>
      <w:r>
        <w:rPr>
          <w:rFonts w:eastAsia="Hiragino Sans W4" w:cs="Mangal"/>
        </w:rPr>
      </w:r>
    </w:p>
    <w:p>
      <w:pPr>
        <w:pStyle w:val="735"/>
        <w:pBdr/>
        <w:spacing w:after="0" w:before="0"/>
        <w:ind/>
        <w:rPr>
          <w:rFonts w:eastAsia="Hiragino Sans W4" w:cs="Mangal"/>
        </w:rPr>
      </w:pPr>
      <w:r>
        <w:rPr>
          <w:rFonts w:eastAsia="Hiragino Sans W4" w:cs="Mangal"/>
        </w:rPr>
      </w:r>
      <w:r>
        <w:rPr>
          <w:rFonts w:eastAsia="Hiragino Sans W4" w:cs="Mangal"/>
        </w:rPr>
      </w:r>
    </w:p>
    <w:tbl>
      <w:tblPr>
        <w:tblStyle w:val="768"/>
        <w:tblInd w:w="0" w:type="dxa"/>
        <w:tblW w:w="10450" w:type="dxa"/>
        <w:tblCellMar>
          <w:left w:w="108" w:type="dxa"/>
          <w:top w:w="0" w:type="dxa"/>
          <w:right w:w="108" w:type="dxa"/>
          <w:bottom w:w="0" w:type="dxa"/>
        </w:tblCellMar>
        <w:tblBorders/>
        <w:tblLayout w:type="fixed"/>
        <w:tblLook w:val="04A0" w:firstRow="1" w:lastRow="0" w:firstColumn="1" w:lastColumn="0" w:noHBand="0" w:noVBand="1"/>
      </w:tblPr>
      <w:tblGrid>
        <w:gridCol w:w="3330"/>
        <w:gridCol w:w="7119"/>
      </w:tblGrid>
      <w:tr>
        <w:trPr>
          <w:tblHeader/>
        </w:trPr>
        <w:tc>
          <w:tcPr>
            <w:gridSpan w:val="2"/>
            <w:shd w:val="clear" w:color="auto" w:fill="fff2cc" w:themeFill="accent4" w:themeFillTint="33"/>
            <w:tcBorders/>
            <w:tcW w:w="10449" w:type="dxa"/>
            <w:textDirection w:val="lrTb"/>
            <w:noWrap w:val="false"/>
          </w:tcPr>
          <w:p>
            <w:pPr>
              <w:pStyle w:val="735"/>
              <w:widowControl w:val="true"/>
              <w:pBdr/>
              <w:spacing w:after="0" w:before="0"/>
              <w:ind/>
              <w:jc w:val="left"/>
              <w:rPr>
                <w:rFonts w:eastAsia="Hiragino Sans W4" w:cs="Mangal"/>
                <w:b/>
                <w:bCs/>
              </w:rPr>
            </w:pPr>
            <w:r>
              <w:rPr>
                <w:rFonts w:eastAsia="Hiragino Sans W4" w:cs="Mangal"/>
                <w:b/>
                <w:bCs/>
                <w:sz w:val="24"/>
                <w:szCs w:val="24"/>
                <w:lang w:val="en-GB" w:eastAsia="en-US" w:bidi="ar-SA"/>
              </w:rPr>
              <w:t xml:space="preserve">What support is available to help you with this assessment?</w:t>
            </w:r>
            <w:r>
              <w:rPr>
                <w:rFonts w:eastAsia="Hiragino Sans W4" w:cs="Mangal"/>
                <w:b/>
                <w:bCs/>
              </w:rPr>
            </w:r>
          </w:p>
          <w:p>
            <w:pPr>
              <w:pStyle w:val="735"/>
              <w:widowControl w:val="true"/>
              <w:pBdr/>
              <w:spacing w:after="0" w:before="0"/>
              <w:ind/>
              <w:jc w:val="left"/>
              <w:rPr>
                <w:rFonts w:eastAsia="Hiragino Sans W4" w:cs="Mangal"/>
                <w:b/>
                <w:bCs/>
              </w:rPr>
            </w:pPr>
            <w:r>
              <w:rPr>
                <w:rFonts w:eastAsia="Hiragino Sans W4" w:cs="Mangal"/>
                <w:b/>
                <w:bCs/>
              </w:rPr>
            </w:r>
            <w:r>
              <w:rPr>
                <w:rFonts w:eastAsia="Hiragino Sans W4" w:cs="Mangal"/>
                <w:b/>
                <w:bCs/>
              </w:rPr>
            </w:r>
          </w:p>
        </w:tc>
      </w:tr>
      <w:tr>
        <w:trPr/>
        <w:tc>
          <w:tcPr>
            <w:gridSpan w:val="2"/>
            <w:shd w:val="clear" w:color="auto" w:fill="fff2cc" w:themeFill="accent4" w:themeFillTint="33"/>
            <w:tcBorders/>
            <w:tcW w:w="10449" w:type="dxa"/>
            <w:textDirection w:val="lrTb"/>
            <w:noWrap w:val="false"/>
          </w:tcPr>
          <w:p>
            <w:pPr>
              <w:pStyle w:val="759"/>
              <w:widowControl w:val="true"/>
              <w:pBdr/>
              <w:spacing w:after="0" w:afterAutospacing="0" w:before="0" w:beforeAutospacing="0"/>
              <w:ind/>
              <w:jc w:val="left"/>
              <w:rPr>
                <w:rFonts w:ascii="Segoe UI" w:hAnsi="Segoe UI" w:cs="Segoe UI"/>
                <w:sz w:val="18"/>
                <w:szCs w:val="18"/>
              </w:rPr>
            </w:pPr>
            <w:r>
              <w:rPr>
                <w:rStyle w:val="741"/>
                <w:rFonts w:ascii="Calibri" w:hAnsi="Calibri" w:cs="Calibri"/>
                <w:sz w:val="24"/>
                <w:szCs w:val="24"/>
                <w:lang w:val="en-GB" w:eastAsia="en-US" w:bidi="ar-SA"/>
              </w:rPr>
              <w:t xml:space="preserve">We recommend that you engage with all relevant content on My Studies, particularly your assessment briefing and support session materials and contact your module tutor with any questions. If you d</w:t>
            </w:r>
            <w:r>
              <w:rPr>
                <w:rStyle w:val="741"/>
                <w:rFonts w:ascii="Calibri" w:hAnsi="Calibri" w:cs="Calibri"/>
                <w:sz w:val="24"/>
                <w:szCs w:val="24"/>
                <w:lang w:val="en-GB" w:eastAsia="en-US" w:bidi="ar-SA"/>
              </w:rPr>
              <w:t xml:space="preserve">o need help, we are here to listen without judgement. Below is a list of the support available for this assessment. However, if you are struggling for any reason, please reach out to us as soon as possible so we can tailor support to your individual needs.</w:t>
            </w:r>
            <w:r>
              <w:rPr>
                <w:rFonts w:ascii="Segoe UI" w:hAnsi="Segoe UI" w:cs="Segoe UI"/>
                <w:sz w:val="18"/>
                <w:szCs w:val="18"/>
              </w:rPr>
            </w:r>
          </w:p>
        </w:tc>
      </w:tr>
      <w:tr>
        <w:trPr/>
        <w:tc>
          <w:tcPr>
            <w:gridSpan w:val="2"/>
            <w:shd w:val="clear" w:color="auto" w:fill="fff2cc" w:themeFill="accent4" w:themeFillTint="33"/>
            <w:tcBorders/>
            <w:tcW w:w="10449" w:type="dxa"/>
            <w:textDirection w:val="lrTb"/>
            <w:noWrap w:val="false"/>
          </w:tcPr>
          <w:p>
            <w:pPr>
              <w:pStyle w:val="735"/>
              <w:widowControl w:val="true"/>
              <w:pBdr/>
              <w:spacing w:after="0" w:before="0"/>
              <w:ind/>
              <w:jc w:val="left"/>
              <w:rPr>
                <w:rFonts w:eastAsia="Hiragino Sans W4" w:cs="Mangal"/>
              </w:rPr>
            </w:pPr>
            <w:r>
              <w:rPr>
                <w:rFonts w:eastAsia="Hiragino Sans W4" w:cs="Mangal"/>
                <w:b/>
                <w:bCs/>
                <w:sz w:val="24"/>
                <w:szCs w:val="24"/>
                <w:lang w:val="en-GB" w:eastAsia="en-US" w:bidi="ar-SA"/>
              </w:rPr>
              <w:t xml:space="preserve">Formative Assessment Task and Feedback: </w:t>
            </w:r>
            <w:r>
              <w:rPr>
                <w:rFonts w:eastAsia="Calibri" w:cs="Arial"/>
                <w:sz w:val="24"/>
                <w:szCs w:val="24"/>
                <w:lang w:val="en-GB" w:eastAsia="en-US" w:bidi="ar-SA"/>
              </w:rPr>
              <w:br/>
            </w:r>
            <w:r>
              <w:rPr>
                <w:rFonts w:eastAsia="Hiragino Sans W4" w:cs="Mangal"/>
              </w:rPr>
            </w:r>
          </w:p>
        </w:tc>
      </w:tr>
      <w:tr>
        <w:trPr>
          <w:trHeight w:val="510"/>
        </w:trPr>
        <w:tc>
          <w:tcPr>
            <w:shd w:val="clear" w:color="auto" w:fill="fff2cc" w:themeFill="accent4" w:themeFillTint="33"/>
            <w:tcBorders/>
            <w:tcW w:w="3330" w:type="dxa"/>
            <w:textDirection w:val="lrTb"/>
            <w:noWrap w:val="false"/>
          </w:tcPr>
          <w:p>
            <w:pPr>
              <w:pStyle w:val="735"/>
              <w:widowControl w:val="true"/>
              <w:pBdr/>
              <w:spacing w:after="0" w:before="0"/>
              <w:ind/>
              <w:jc w:val="left"/>
              <w:rPr>
                <w:b/>
                <w:bCs/>
              </w:rPr>
            </w:pPr>
            <w:r>
              <w:rPr>
                <w:rFonts w:eastAsia="Times New Roman" w:cs="Arial"/>
                <w:b/>
                <w:bCs/>
                <w:color w:val="000000" w:themeColor="text1"/>
                <w:sz w:val="24"/>
                <w:szCs w:val="24"/>
                <w:lang w:val="en-GB" w:eastAsia="en-GB" w:bidi="ar-SA"/>
              </w:rPr>
              <w:t xml:space="preserve">Assessment Briefing and Support Workshops or Taught Sessions</w:t>
            </w:r>
            <w:r>
              <w:rPr>
                <w:b/>
                <w:bCs/>
              </w:rPr>
            </w:r>
          </w:p>
        </w:tc>
        <w:tc>
          <w:tcPr>
            <w:shd w:val="clear" w:color="auto" w:fill="fff2cc" w:themeFill="accent4" w:themeFillTint="33"/>
            <w:tcBorders/>
            <w:tcW w:w="7119" w:type="dxa"/>
            <w:textDirection w:val="lrTb"/>
            <w:noWrap w:val="false"/>
          </w:tcPr>
          <w:p>
            <w:pPr>
              <w:pStyle w:val="735"/>
              <w:widowControl w:val="false"/>
              <w:pBdr/>
              <w:spacing w:after="0" w:before="0"/>
              <w:ind/>
              <w:jc w:val="left"/>
              <w:rPr>
                <w:rFonts w:eastAsia="Hiragino Sans W4" w:cs="Mangal"/>
              </w:rPr>
            </w:pPr>
            <w:r>
              <w:rPr>
                <w:rFonts w:eastAsia="Hiragino Sans W4" w:cs="Mangal"/>
                <w:color w:val="a6a6a6" w:themeColor="background1" w:themeShade="A6"/>
              </w:rPr>
              <w:t xml:space="preserve">All required tasks will be taught in the classes that will be held between the week beginning 17</w:t>
            </w:r>
            <w:r>
              <w:rPr>
                <w:rFonts w:eastAsia="Hiragino Sans W4" w:cs="Mangal"/>
                <w:color w:val="a6a6a6" w:themeColor="background1" w:themeShade="A6"/>
                <w:vertAlign w:val="superscript"/>
              </w:rPr>
              <w:t xml:space="preserve">th</w:t>
            </w:r>
            <w:r>
              <w:rPr>
                <w:rFonts w:eastAsia="Hiragino Sans W4" w:cs="Mangal"/>
                <w:color w:val="a6a6a6" w:themeColor="background1" w:themeShade="A6"/>
              </w:rPr>
              <w:t xml:space="preserve"> March 2025 and the week beginning 11</w:t>
            </w:r>
            <w:r>
              <w:rPr>
                <w:rFonts w:eastAsia="Hiragino Sans W4" w:cs="Mangal"/>
                <w:color w:val="a6a6a6" w:themeColor="background1" w:themeShade="A6"/>
                <w:vertAlign w:val="superscript"/>
              </w:rPr>
              <w:t xml:space="preserve">th</w:t>
            </w:r>
            <w:r>
              <w:rPr>
                <w:rFonts w:eastAsia="Hiragino Sans W4" w:cs="Mangal"/>
                <w:color w:val="a6a6a6" w:themeColor="background1" w:themeShade="A6"/>
              </w:rPr>
              <w:t xml:space="preserve"> March 2024.</w:t>
            </w:r>
            <w:r>
              <w:rPr>
                <w:rFonts w:eastAsia="Hiragino Sans W4" w:cs="Mangal"/>
              </w:rPr>
            </w:r>
          </w:p>
        </w:tc>
      </w:tr>
      <w:tr>
        <w:trPr>
          <w:trHeight w:val="418"/>
        </w:trPr>
        <w:tc>
          <w:tcPr>
            <w:shd w:val="clear" w:color="auto" w:fill="fff2cc" w:themeFill="accent4" w:themeFillTint="33"/>
            <w:tcBorders/>
            <w:tcW w:w="3330" w:type="dxa"/>
            <w:textDirection w:val="lrTb"/>
            <w:noWrap w:val="false"/>
          </w:tcPr>
          <w:p>
            <w:pPr>
              <w:pStyle w:val="735"/>
              <w:widowControl w:val="true"/>
              <w:pBdr/>
              <w:spacing w:after="0" w:before="0"/>
              <w:ind/>
              <w:jc w:val="left"/>
              <w:rPr>
                <w:rFonts w:eastAsia="Hiragino Sans W4" w:cs="Mangal"/>
                <w:b/>
                <w:bCs/>
              </w:rPr>
            </w:pPr>
            <w:r>
              <w:rPr>
                <w:rFonts w:eastAsia="Times New Roman" w:cs="Arial"/>
                <w:b/>
                <w:bCs/>
                <w:color w:val="000000" w:themeColor="text1"/>
                <w:sz w:val="24"/>
                <w:szCs w:val="24"/>
                <w:lang w:val="en-GB" w:eastAsia="en-GB" w:bidi="ar-SA"/>
              </w:rPr>
              <w:t xml:space="preserve">Individual tutorials with your module leader or seminar tutor</w:t>
            </w:r>
            <w:r>
              <w:rPr>
                <w:rFonts w:eastAsia="Hiragino Sans W4" w:cs="Mangal"/>
                <w:b/>
                <w:bCs/>
              </w:rPr>
            </w:r>
          </w:p>
        </w:tc>
        <w:tc>
          <w:tcPr>
            <w:shd w:val="clear" w:color="auto" w:fill="fff2cc" w:themeFill="accent4" w:themeFillTint="33"/>
            <w:tcBorders/>
            <w:tcW w:w="7119" w:type="dxa"/>
            <w:textDirection w:val="lrTb"/>
            <w:noWrap w:val="false"/>
          </w:tcPr>
          <w:p>
            <w:pPr>
              <w:pStyle w:val="735"/>
              <w:pBdr/>
              <w:spacing/>
              <w:ind/>
              <w:rPr>
                <w:rFonts w:eastAsia="Hiragino Sans W4" w:cs="Mangal"/>
              </w:rPr>
            </w:pPr>
            <w:r>
              <w:rPr>
                <w:rFonts w:eastAsia="Times New Roman"/>
                <w:color w:val="000000" w:themeColor="text1"/>
                <w:lang w:eastAsia="en-GB"/>
              </w:rPr>
              <w:t xml:space="preserve">How to book:</w:t>
            </w:r>
            <w:r>
              <w:rPr>
                <w:rFonts w:eastAsia="Hiragino Sans W4" w:cs="Mangal"/>
                <w:color w:val="000000" w:themeColor="text1"/>
                <w:lang w:eastAsia="en-GB"/>
              </w:rPr>
              <w:t xml:space="preserve"> email s.gharaati@brighton.ac.uk</w:t>
            </w:r>
            <w:r>
              <w:rPr>
                <w:rFonts w:eastAsia="Hiragino Sans W4" w:cs="Mangal"/>
              </w:rPr>
            </w:r>
          </w:p>
        </w:tc>
      </w:tr>
      <w:tr>
        <w:trPr>
          <w:trHeight w:val="397"/>
        </w:trPr>
        <w:tc>
          <w:tcPr>
            <w:shd w:val="clear" w:color="auto" w:fill="fff2cc" w:themeFill="accent4" w:themeFillTint="33"/>
            <w:tcBorders/>
            <w:tcW w:w="3330" w:type="dxa"/>
            <w:textDirection w:val="lrTb"/>
            <w:noWrap w:val="false"/>
          </w:tcPr>
          <w:p>
            <w:pPr>
              <w:pStyle w:val="735"/>
              <w:widowControl w:val="true"/>
              <w:pBdr/>
              <w:spacing w:after="0" w:before="0"/>
              <w:ind/>
              <w:jc w:val="left"/>
              <w:rPr>
                <w:rFonts w:eastAsia="Hiragino Sans W4" w:cs="Mangal"/>
                <w:b/>
                <w:bCs/>
              </w:rPr>
            </w:pPr>
            <w:r>
              <w:rPr>
                <w:rFonts w:eastAsia="Times New Roman" w:cs="Arial"/>
                <w:b/>
                <w:bCs/>
                <w:color w:val="000000" w:themeColor="text1"/>
                <w:sz w:val="24"/>
                <w:szCs w:val="24"/>
                <w:lang w:val="en-GB" w:eastAsia="en-GB" w:bidi="ar-SA"/>
              </w:rPr>
              <w:t xml:space="preserve">If you have questions about the assessment brief (up to 2 working days before hand-in):</w:t>
            </w:r>
            <w:r>
              <w:rPr>
                <w:rFonts w:eastAsia="Hiragino Sans W4" w:cs="Mangal"/>
                <w:b/>
                <w:bCs/>
              </w:rPr>
            </w:r>
          </w:p>
        </w:tc>
        <w:tc>
          <w:tcPr>
            <w:shd w:val="clear" w:color="auto" w:fill="fff2cc" w:themeFill="accent4" w:themeFillTint="33"/>
            <w:tcBorders/>
            <w:tcW w:w="7119" w:type="dxa"/>
            <w:textDirection w:val="lrTb"/>
            <w:noWrap w:val="false"/>
          </w:tcPr>
          <w:p>
            <w:pPr>
              <w:pStyle w:val="735"/>
              <w:widowControl w:val="true"/>
              <w:pBdr/>
              <w:spacing w:after="0" w:before="0"/>
              <w:ind/>
              <w:jc w:val="left"/>
              <w:rPr>
                <w:rFonts w:eastAsia="Times New Roman" w:cs="Arial"/>
                <w:color w:val="a6a6a6" w:themeColor="background1" w:themeShade="A6"/>
                <w:lang w:eastAsia="en-GB"/>
              </w:rPr>
            </w:pPr>
            <w:r>
              <w:rPr>
                <w:rFonts w:eastAsia="Times New Roman" w:cs="Arial"/>
                <w:color w:val="a6a6a6" w:themeColor="background1" w:themeShade="A6"/>
                <w:sz w:val="24"/>
                <w:szCs w:val="24"/>
                <w:lang w:val="en-GB" w:eastAsia="en-GB" w:bidi="ar-SA"/>
              </w:rPr>
              <w:t xml:space="preserve">Send email to </w:t>
            </w:r>
            <w:r>
              <w:rPr>
                <w:rFonts w:eastAsia="Hiragino Sans W4" w:cs="Mangal"/>
                <w:color w:val="000000" w:themeColor="text1"/>
                <w:sz w:val="24"/>
                <w:szCs w:val="24"/>
                <w:lang w:val="en-GB" w:eastAsia="en-GB" w:bidi="ar-SA"/>
              </w:rPr>
              <w:t xml:space="preserve">s.gharaati@brighton.ac.uk</w:t>
            </w:r>
            <w:r>
              <w:rPr>
                <w:rFonts w:eastAsia="Times New Roman" w:cs="Arial"/>
                <w:color w:val="a6a6a6" w:themeColor="background1" w:themeShade="A6"/>
                <w:lang w:eastAsia="en-GB"/>
              </w:rPr>
            </w:r>
          </w:p>
        </w:tc>
      </w:tr>
      <w:tr>
        <w:trPr>
          <w:trHeight w:val="546"/>
        </w:trPr>
        <w:tc>
          <w:tcPr>
            <w:shd w:val="clear" w:color="auto" w:fill="fff2cc" w:themeFill="accent4" w:themeFillTint="33"/>
            <w:tcBorders/>
            <w:tcW w:w="3330" w:type="dxa"/>
            <w:textDirection w:val="lrTb"/>
            <w:noWrap w:val="false"/>
          </w:tcPr>
          <w:p>
            <w:pPr>
              <w:pStyle w:val="735"/>
              <w:widowControl w:val="true"/>
              <w:pBdr/>
              <w:spacing w:after="0" w:before="0"/>
              <w:ind/>
              <w:jc w:val="left"/>
              <w:rPr>
                <w:rFonts w:eastAsia="Hiragino Sans W4" w:cs="Mangal"/>
                <w:b/>
                <w:bCs/>
              </w:rPr>
            </w:pPr>
            <w:r>
              <w:rPr>
                <w:rFonts w:eastAsia="Times New Roman" w:cs="Arial"/>
                <w:b/>
                <w:bCs/>
                <w:color w:val="000000" w:themeColor="text1"/>
                <w:sz w:val="24"/>
                <w:szCs w:val="24"/>
                <w:lang w:val="en-GB" w:eastAsia="en-GB" w:bidi="ar-SA"/>
              </w:rPr>
              <w:t xml:space="preserve">Your Assessment Support Folder (in the Module area on My Studies) has the following resources:</w:t>
            </w:r>
            <w:r>
              <w:rPr>
                <w:rFonts w:eastAsia="Hiragino Sans W4" w:cs="Mangal"/>
                <w:b/>
                <w:bCs/>
              </w:rPr>
            </w:r>
          </w:p>
        </w:tc>
        <w:tc>
          <w:tcPr>
            <w:shd w:val="clear" w:color="auto" w:fill="fff2cc" w:themeFill="accent4" w:themeFillTint="33"/>
            <w:tcBorders/>
            <w:tcW w:w="7119" w:type="dxa"/>
            <w:textDirection w:val="lrTb"/>
            <w:noWrap w:val="false"/>
          </w:tcPr>
          <w:p>
            <w:pPr>
              <w:pStyle w:val="735"/>
              <w:pBdr/>
              <w:spacing/>
              <w:ind/>
              <w:rPr>
                <w:rFonts w:eastAsia="Hiragino Sans W4" w:cs="Mangal"/>
              </w:rPr>
            </w:pPr>
            <w:r>
              <w:rPr>
                <w:rFonts w:eastAsia="Hiragino Sans W4" w:cs="Mangal"/>
                <w:color w:val="808080" w:themeColor="background1" w:themeShade="80"/>
              </w:rPr>
              <w:t xml:space="preserve">Excel file: </w:t>
            </w:r>
            <w:r>
              <w:rPr>
                <w:rFonts w:eastAsia="Hiragino Sans W4" w:cs="Mangal"/>
                <w:i/>
                <w:iCs/>
                <w:color w:val="auto"/>
              </w:rPr>
              <w:t xml:space="preserve"> </w:t>
            </w:r>
            <w:r>
              <w:rPr>
                <w:rStyle w:val="749"/>
                <w:rFonts w:eastAsia="Hiragino Sans W4" w:cs="Mangal"/>
                <w:i w:val="0"/>
                <w:iCs w:val="0"/>
                <w:color w:val="auto"/>
              </w:rPr>
              <w:t xml:space="preserve">Data_Set_for_Coursework</w:t>
            </w:r>
            <w:r>
              <w:rPr>
                <w:rFonts w:eastAsia="Hiragino Sans W4" w:cs="Mangal"/>
              </w:rPr>
            </w:r>
          </w:p>
        </w:tc>
      </w:tr>
      <w:tr>
        <w:trPr>
          <w:trHeight w:val="546"/>
        </w:trPr>
        <w:tc>
          <w:tcPr>
            <w:shd w:val="clear" w:color="auto" w:fill="fff2cc" w:themeFill="accent4" w:themeFillTint="33"/>
            <w:tcBorders/>
            <w:tcW w:w="3330" w:type="dxa"/>
            <w:textDirection w:val="lrTb"/>
            <w:noWrap w:val="false"/>
          </w:tcPr>
          <w:p>
            <w:pPr>
              <w:pStyle w:val="735"/>
              <w:widowControl w:val="true"/>
              <w:pBdr/>
              <w:spacing w:after="0" w:before="0"/>
              <w:ind/>
              <w:jc w:val="left"/>
              <w:rPr>
                <w:rFonts w:eastAsia="Times New Roman" w:cs="Arial"/>
                <w:b/>
                <w:bCs/>
                <w:color w:val="000000" w:themeColor="text1"/>
                <w:lang w:eastAsia="en-GB"/>
              </w:rPr>
            </w:pPr>
            <w:r>
              <w:rPr>
                <w:rFonts w:eastAsia="Times New Roman" w:cs="Arial"/>
                <w:b/>
                <w:bCs/>
                <w:color w:val="000000" w:themeColor="text1"/>
                <w:sz w:val="24"/>
                <w:szCs w:val="24"/>
                <w:lang w:val="en-GB" w:eastAsia="en-GB" w:bidi="ar-SA"/>
              </w:rPr>
              <w:t xml:space="preserve">The Brighton Student Skills Hub</w:t>
            </w:r>
            <w:r>
              <w:rPr>
                <w:rFonts w:eastAsia="Times New Roman" w:cs="Arial"/>
                <w:b/>
                <w:bCs/>
                <w:color w:val="000000" w:themeColor="text1"/>
                <w:lang w:eastAsia="en-GB"/>
              </w:rPr>
            </w:r>
          </w:p>
        </w:tc>
        <w:tc>
          <w:tcPr>
            <w:shd w:val="clear" w:color="auto" w:fill="fff2cc" w:themeFill="accent4" w:themeFillTint="33"/>
            <w:tcBorders/>
            <w:tcW w:w="7119" w:type="dxa"/>
            <w:textDirection w:val="lrTb"/>
            <w:noWrap w:val="false"/>
          </w:tcPr>
          <w:p>
            <w:pPr>
              <w:pStyle w:val="735"/>
              <w:widowControl w:val="true"/>
              <w:pBdr/>
              <w:spacing w:after="0" w:before="0"/>
              <w:ind/>
              <w:jc w:val="left"/>
              <w:rPr>
                <w:rFonts w:ascii="Calibri" w:hAnsi="Calibri" w:eastAsia="Calibri" w:cs="Arial"/>
                <w:sz w:val="24"/>
                <w:szCs w:val="24"/>
                <w:lang w:val="en-GB" w:eastAsia="en-US" w:bidi="ar-SA"/>
              </w:rPr>
            </w:pPr>
            <w:r>
              <w:rPr>
                <w:rFonts w:eastAsia="Calibri" w:cs="Arial"/>
                <w:sz w:val="24"/>
                <w:szCs w:val="24"/>
                <w:lang w:val="en-GB" w:eastAsia="en-US" w:bidi="ar-SA"/>
              </w:rPr>
              <w:t xml:space="preserve">The Brighton Study Skills Hub offers one to one support, resources and guides to help you with academic writing, research, presentation skills, time management, maths and stats, digital skills and more.</w:t>
            </w:r>
            <w:r>
              <w:rPr>
                <w:rFonts w:ascii="Calibri" w:hAnsi="Calibri" w:eastAsia="Calibri" w:cs="Arial"/>
                <w:sz w:val="24"/>
                <w:szCs w:val="24"/>
                <w:lang w:val="en-GB" w:eastAsia="en-US" w:bidi="ar-SA"/>
              </w:rPr>
            </w:r>
          </w:p>
          <w:p>
            <w:pPr>
              <w:pStyle w:val="735"/>
              <w:widowControl w:val="true"/>
              <w:pBdr/>
              <w:spacing w:after="0" w:before="0"/>
              <w:ind/>
              <w:jc w:val="left"/>
              <w:rPr>
                <w:rFonts w:eastAsia="Hiragino Sans W4" w:cs="Mangal"/>
              </w:rPr>
            </w:pPr>
            <w:r/>
            <w:hyperlink r:id="rId25" w:tooltip="https://unibrightonac.sharepoint.com/sites/bssh/SitePages/Home.aspx" w:history="1">
              <w:r>
                <w:rPr>
                  <w:rStyle w:val="743"/>
                  <w:rFonts w:eastAsia="Calibri" w:cs="Arial"/>
                  <w:color w:val="2f5496" w:themeColor="accent1" w:themeShade="BF"/>
                  <w:sz w:val="24"/>
                  <w:szCs w:val="24"/>
                  <w:lang w:val="en-GB" w:eastAsia="en-US" w:bidi="ar-SA"/>
                </w:rPr>
                <w:t xml:space="preserve">Brighton Student Skills Hub (sharepoint.com)</w:t>
              </w:r>
            </w:hyperlink>
            <w:r/>
            <w:r>
              <w:rPr>
                <w:rFonts w:eastAsia="Hiragino Sans W4" w:cs="Mangal"/>
              </w:rPr>
            </w:r>
          </w:p>
        </w:tc>
      </w:tr>
      <w:tr>
        <w:trPr>
          <w:trHeight w:val="546"/>
        </w:trPr>
        <w:tc>
          <w:tcPr>
            <w:shd w:val="clear" w:color="auto" w:fill="fff2cc" w:themeFill="accent4" w:themeFillTint="33"/>
            <w:tcBorders/>
            <w:tcW w:w="3330" w:type="dxa"/>
            <w:textDirection w:val="lrTb"/>
            <w:noWrap w:val="false"/>
          </w:tcPr>
          <w:p>
            <w:pPr>
              <w:pStyle w:val="735"/>
              <w:widowControl w:val="true"/>
              <w:pBdr/>
              <w:spacing w:after="0" w:before="0"/>
              <w:ind/>
              <w:jc w:val="left"/>
              <w:rPr>
                <w:rFonts w:eastAsia="Times New Roman" w:cs="Arial"/>
                <w:b/>
                <w:bCs/>
                <w:color w:val="000000" w:themeColor="text1"/>
                <w:lang w:eastAsia="en-GB"/>
              </w:rPr>
            </w:pPr>
            <w:r>
              <w:rPr>
                <w:rFonts w:eastAsia="Times New Roman" w:cs="Arial"/>
                <w:b/>
                <w:bCs/>
                <w:color w:val="000000" w:themeColor="text1"/>
                <w:sz w:val="24"/>
                <w:szCs w:val="24"/>
                <w:lang w:val="en-GB" w:eastAsia="en-GB" w:bidi="ar-SA"/>
              </w:rPr>
              <w:t xml:space="preserve">Our SBL Academic Skills Tutor</w:t>
            </w:r>
            <w:r>
              <w:rPr>
                <w:rFonts w:eastAsia="Times New Roman" w:cs="Arial"/>
                <w:b/>
                <w:bCs/>
                <w:color w:val="000000" w:themeColor="text1"/>
                <w:lang w:eastAsia="en-GB"/>
              </w:rPr>
            </w:r>
          </w:p>
        </w:tc>
        <w:tc>
          <w:tcPr>
            <w:shd w:val="clear" w:color="auto" w:fill="fff2cc" w:themeFill="accent4" w:themeFillTint="33"/>
            <w:tcBorders/>
            <w:tcW w:w="7119" w:type="dxa"/>
            <w:textDirection w:val="lrTb"/>
            <w:noWrap w:val="false"/>
          </w:tcPr>
          <w:p>
            <w:pPr>
              <w:pStyle w:val="735"/>
              <w:widowControl w:val="true"/>
              <w:pBdr/>
              <w:spacing w:after="0" w:before="0"/>
              <w:ind/>
              <w:jc w:val="left"/>
              <w:rPr>
                <w:rFonts w:eastAsia="Times New Roman" w:cs="Arial"/>
                <w:color w:val="000000" w:themeColor="text1"/>
                <w:lang w:eastAsia="en-GB"/>
              </w:rPr>
            </w:pPr>
            <w:r>
              <w:rPr>
                <w:rFonts w:eastAsia="Times New Roman" w:cs="Arial"/>
                <w:color w:val="000000" w:themeColor="text1"/>
                <w:sz w:val="24"/>
                <w:szCs w:val="24"/>
                <w:lang w:val="en-GB" w:eastAsia="en-GB" w:bidi="ar-SA"/>
              </w:rPr>
              <w:t xml:space="preserve">Louise Roche offers one to one tutorials for support with understanding, structuring and writing or presenting your assignments. You can </w:t>
            </w:r>
            <w:r>
              <w:rPr>
                <w:rFonts w:eastAsia="Calibri" w:cs="Arial"/>
                <w:sz w:val="24"/>
                <w:szCs w:val="24"/>
                <w:lang w:val="en-GB" w:eastAsia="en-US" w:bidi="ar-SA"/>
              </w:rPr>
              <w:t xml:space="preserve">book a tutorial with Louise by email: </w:t>
            </w:r>
            <w:hyperlink r:id="rId26" w:tooltip="mailto:c.l.roche@brighton.ac.uk" w:history="1">
              <w:r>
                <w:rPr>
                  <w:rStyle w:val="743"/>
                  <w:rFonts w:eastAsia="Calibri" w:cs="Arial"/>
                  <w:color w:val="2f5496" w:themeColor="accent1" w:themeShade="BF"/>
                  <w:sz w:val="24"/>
                  <w:szCs w:val="24"/>
                  <w:lang w:val="en-GB" w:eastAsia="en-US" w:bidi="ar-SA"/>
                </w:rPr>
                <w:t xml:space="preserve">c.l.roche@brighton.ac.uk</w:t>
              </w:r>
            </w:hyperlink>
            <w:r/>
            <w:r>
              <w:rPr>
                <w:rFonts w:eastAsia="Times New Roman" w:cs="Arial"/>
                <w:color w:val="000000" w:themeColor="text1"/>
                <w:lang w:eastAsia="en-GB"/>
              </w:rPr>
            </w:r>
          </w:p>
        </w:tc>
      </w:tr>
      <w:tr>
        <w:trPr>
          <w:trHeight w:val="546"/>
        </w:trPr>
        <w:tc>
          <w:tcPr>
            <w:shd w:val="clear" w:color="auto" w:fill="fff2cc" w:themeFill="accent4" w:themeFillTint="33"/>
            <w:tcBorders/>
            <w:tcW w:w="3330" w:type="dxa"/>
            <w:textDirection w:val="lrTb"/>
            <w:noWrap w:val="false"/>
          </w:tcPr>
          <w:p>
            <w:pPr>
              <w:pStyle w:val="735"/>
              <w:widowControl w:val="true"/>
              <w:pBdr/>
              <w:spacing w:after="0" w:before="0"/>
              <w:ind/>
              <w:jc w:val="left"/>
              <w:rPr>
                <w:rFonts w:eastAsia="Times New Roman" w:cs="Arial"/>
                <w:b/>
                <w:bCs/>
                <w:color w:val="000000" w:themeColor="text1"/>
                <w:lang w:eastAsia="en-GB"/>
              </w:rPr>
            </w:pPr>
            <w:r>
              <w:rPr>
                <w:rFonts w:eastAsia="Times New Roman" w:cs="Arial"/>
                <w:b/>
                <w:bCs/>
                <w:color w:val="000000" w:themeColor="text1"/>
                <w:sz w:val="24"/>
                <w:szCs w:val="24"/>
                <w:lang w:val="en-GB" w:eastAsia="en-GB" w:bidi="ar-SA"/>
              </w:rPr>
              <w:t xml:space="preserve">The Writing Advisory Service</w:t>
            </w:r>
            <w:r>
              <w:rPr>
                <w:rFonts w:eastAsia="Times New Roman" w:cs="Arial"/>
                <w:b/>
                <w:bCs/>
                <w:color w:val="000000" w:themeColor="text1"/>
                <w:lang w:eastAsia="en-GB"/>
              </w:rPr>
            </w:r>
          </w:p>
        </w:tc>
        <w:tc>
          <w:tcPr>
            <w:shd w:val="clear" w:color="auto" w:fill="fff2cc" w:themeFill="accent4" w:themeFillTint="33"/>
            <w:tcBorders/>
            <w:tcW w:w="7119" w:type="dxa"/>
            <w:textDirection w:val="lrTb"/>
            <w:noWrap w:val="false"/>
          </w:tcPr>
          <w:p>
            <w:pPr>
              <w:pStyle w:val="735"/>
              <w:widowControl w:val="true"/>
              <w:pBdr/>
              <w:spacing w:after="0" w:before="0"/>
              <w:ind/>
              <w:jc w:val="left"/>
              <w:rPr>
                <w:color w:val="0563c1" w:themeColor="hyperlink"/>
                <w:u w:val="single"/>
              </w:rPr>
            </w:pPr>
            <w:r>
              <w:rPr>
                <w:rFonts w:eastAsia="Times New Roman" w:cs="Arial"/>
                <w:color w:val="000000" w:themeColor="text1"/>
                <w:sz w:val="24"/>
                <w:szCs w:val="24"/>
                <w:lang w:val="en-GB" w:eastAsia="en-GB" w:bidi="ar-SA"/>
              </w:rPr>
              <w:t xml:space="preserve">The Writing Advisory Service offers feedback from an experienced academic tutor on </w:t>
            </w:r>
            <w:r>
              <w:rPr>
                <w:rFonts w:eastAsia="Times New Roman" w:cs="Arial"/>
                <w:color w:val="000000" w:themeColor="text1"/>
                <w:sz w:val="24"/>
                <w:szCs w:val="24"/>
                <w:lang w:val="en-GB" w:eastAsia="en-GB" w:bidi="ar-SA"/>
              </w:rPr>
              <w:t xml:space="preserve">the organisation and clarity of your ideas, academic style and frequent language mistakes for assignments up to 3,000 words, once per semester (NB this provision may be subject to change depending on demand). For more information, please follow this link: </w:t>
            </w:r>
            <w:hyperlink r:id="rId27" w:tooltip="https://unibrightonac.sharepoint.com/sites/bssh/SitePages/Writing.aspx" w:history="1">
              <w:r>
                <w:rPr>
                  <w:rStyle w:val="743"/>
                  <w:rFonts w:eastAsia="Calibri" w:cs="Arial"/>
                  <w:color w:val="2f5496" w:themeColor="accent1" w:themeShade="BF"/>
                  <w:sz w:val="24"/>
                  <w:szCs w:val="24"/>
                  <w:lang w:val="en-GB" w:eastAsia="en-US" w:bidi="ar-SA"/>
                </w:rPr>
                <w:t xml:space="preserve">Writing Advisory Service (WAS) (sharepoint.com)</w:t>
              </w:r>
            </w:hyperlink>
            <w:r/>
            <w:r>
              <w:rPr>
                <w:color w:val="0563c1" w:themeColor="hyperlink"/>
                <w:u w:val="single"/>
              </w:rPr>
            </w:r>
          </w:p>
        </w:tc>
      </w:tr>
      <w:tr>
        <w:trPr>
          <w:trHeight w:val="546"/>
        </w:trPr>
        <w:tc>
          <w:tcPr>
            <w:shd w:val="clear" w:color="auto" w:fill="fff2cc" w:themeFill="accent4" w:themeFillTint="33"/>
            <w:tcBorders/>
            <w:tcW w:w="3330" w:type="dxa"/>
            <w:textDirection w:val="lrTb"/>
            <w:noWrap w:val="false"/>
          </w:tcPr>
          <w:p>
            <w:pPr>
              <w:pStyle w:val="735"/>
              <w:widowControl w:val="true"/>
              <w:pBdr/>
              <w:spacing w:after="0" w:before="0"/>
              <w:ind/>
              <w:jc w:val="left"/>
              <w:rPr>
                <w:rFonts w:eastAsia="Times New Roman" w:cs="Arial"/>
                <w:b/>
                <w:bCs/>
                <w:color w:val="000000" w:themeColor="text1"/>
                <w:lang w:eastAsia="en-GB"/>
              </w:rPr>
            </w:pPr>
            <w:r>
              <w:rPr>
                <w:rFonts w:eastAsia="Times New Roman" w:cs="Arial"/>
                <w:b/>
                <w:bCs/>
                <w:color w:val="000000" w:themeColor="text1"/>
                <w:sz w:val="24"/>
                <w:szCs w:val="24"/>
                <w:lang w:val="en-GB" w:eastAsia="en-GB" w:bidi="ar-SA"/>
              </w:rPr>
              <w:t xml:space="preserve">Your Student Support and Guidance Tutor</w:t>
            </w:r>
            <w:r>
              <w:rPr>
                <w:rFonts w:eastAsia="Times New Roman" w:cs="Arial"/>
                <w:b/>
                <w:bCs/>
                <w:color w:val="000000" w:themeColor="text1"/>
                <w:lang w:eastAsia="en-GB"/>
              </w:rPr>
            </w:r>
          </w:p>
        </w:tc>
        <w:tc>
          <w:tcPr>
            <w:shd w:val="clear" w:color="auto" w:fill="fff2cc" w:themeFill="accent4" w:themeFillTint="33"/>
            <w:tcBorders/>
            <w:tcW w:w="7119" w:type="dxa"/>
            <w:textDirection w:val="lrTb"/>
            <w:noWrap w:val="false"/>
          </w:tcPr>
          <w:p>
            <w:pPr>
              <w:pStyle w:val="735"/>
              <w:widowControl w:val="true"/>
              <w:pBdr/>
              <w:spacing w:after="0" w:before="0"/>
              <w:ind/>
              <w:jc w:val="left"/>
              <w:rPr>
                <w:rFonts w:eastAsia="Times New Roman" w:cs="Arial"/>
                <w:color w:val="000000" w:themeColor="text1"/>
                <w:lang w:eastAsia="en-GB"/>
              </w:rPr>
            </w:pPr>
            <w:r>
              <w:rPr>
                <w:rFonts w:eastAsia="Times New Roman" w:cs="Arial"/>
                <w:sz w:val="24"/>
                <w:szCs w:val="24"/>
                <w:lang w:val="en-GB" w:eastAsia="en-GB" w:bidi="ar-SA"/>
              </w:rPr>
              <w:t xml:space="preserve">Amy Standfast (our SBL SSGT) can provide you </w:t>
            </w:r>
            <w:r>
              <w:rPr>
                <w:rFonts w:eastAsia="Times New Roman" w:cs="Arial"/>
                <w:color w:val="000000" w:themeColor="text1"/>
                <w:sz w:val="24"/>
                <w:szCs w:val="24"/>
                <w:lang w:val="en-GB" w:eastAsia="en-GB" w:bidi="ar-SA"/>
              </w:rPr>
              <w:t xml:space="preserve">support with your wellbeing, time management, financial worries and more. You can book a session with Amy by email: </w:t>
            </w:r>
            <w:hyperlink r:id="rId28" w:tooltip="mailto:SSGTsbl@brighton.ac.uk" w:history="1">
              <w:r>
                <w:rPr>
                  <w:rStyle w:val="743"/>
                  <w:rFonts w:eastAsia="Calibri" w:cs="Arial"/>
                  <w:color w:val="2f5496" w:themeColor="accent1" w:themeShade="BF"/>
                  <w:sz w:val="24"/>
                  <w:szCs w:val="24"/>
                  <w:lang w:val="en-GB" w:eastAsia="en-US" w:bidi="ar-SA"/>
                </w:rPr>
                <w:t xml:space="preserve">SSGTsbl@brighton.ac.uk</w:t>
              </w:r>
            </w:hyperlink>
            <w:r/>
            <w:r>
              <w:rPr>
                <w:rFonts w:eastAsia="Times New Roman" w:cs="Arial"/>
                <w:color w:val="000000" w:themeColor="text1"/>
                <w:lang w:eastAsia="en-GB"/>
              </w:rPr>
            </w:r>
          </w:p>
        </w:tc>
      </w:tr>
      <w:tr>
        <w:trPr>
          <w:trHeight w:val="546"/>
        </w:trPr>
        <w:tc>
          <w:tcPr>
            <w:shd w:val="clear" w:color="auto" w:fill="fff2cc" w:themeFill="accent4" w:themeFillTint="33"/>
            <w:tcBorders/>
            <w:tcW w:w="3330" w:type="dxa"/>
            <w:textDirection w:val="lrTb"/>
            <w:noWrap w:val="false"/>
          </w:tcPr>
          <w:p>
            <w:pPr>
              <w:pStyle w:val="735"/>
              <w:widowControl w:val="true"/>
              <w:pBdr/>
              <w:spacing w:after="0" w:before="0"/>
              <w:ind/>
              <w:jc w:val="left"/>
              <w:rPr>
                <w:rFonts w:eastAsia="Times New Roman" w:cs="Arial"/>
                <w:b/>
                <w:bCs/>
                <w:color w:val="000000" w:themeColor="text1"/>
                <w:lang w:eastAsia="en-GB"/>
              </w:rPr>
            </w:pPr>
            <w:r>
              <w:rPr>
                <w:rFonts w:eastAsia="Times New Roman" w:cs="Arial"/>
                <w:b/>
                <w:bCs/>
                <w:color w:val="000000" w:themeColor="text1"/>
                <w:sz w:val="24"/>
                <w:szCs w:val="24"/>
                <w:lang w:val="en-GB" w:eastAsia="en-GB" w:bidi="ar-SA"/>
              </w:rPr>
              <w:t xml:space="preserve">The IT Service Desk for Technical Support</w:t>
            </w:r>
            <w:r>
              <w:rPr>
                <w:rFonts w:eastAsia="Times New Roman" w:cs="Arial"/>
                <w:b/>
                <w:bCs/>
                <w:color w:val="000000" w:themeColor="text1"/>
                <w:lang w:eastAsia="en-GB"/>
              </w:rPr>
            </w:r>
          </w:p>
        </w:tc>
        <w:tc>
          <w:tcPr>
            <w:shd w:val="clear" w:color="auto" w:fill="fff2cc" w:themeFill="accent4" w:themeFillTint="33"/>
            <w:tcBorders/>
            <w:tcW w:w="7119" w:type="dxa"/>
            <w:textDirection w:val="lrTb"/>
            <w:noWrap w:val="false"/>
          </w:tcPr>
          <w:p>
            <w:pPr>
              <w:pStyle w:val="735"/>
              <w:widowControl w:val="true"/>
              <w:pBdr/>
              <w:spacing w:after="0" w:before="0"/>
              <w:ind/>
              <w:jc w:val="left"/>
              <w:rPr>
                <w:color w:val="000000"/>
                <w:sz w:val="22"/>
                <w:szCs w:val="22"/>
                <w:lang w:eastAsia="en-GB"/>
              </w:rPr>
            </w:pPr>
            <w:r>
              <w:rPr>
                <w:rFonts w:eastAsia="Times New Roman" w:cs="Arial"/>
                <w:color w:val="000000" w:themeColor="text1"/>
                <w:sz w:val="24"/>
                <w:szCs w:val="24"/>
                <w:lang w:val="en-GB" w:eastAsia="en-GB" w:bidi="ar-SA"/>
              </w:rPr>
              <w:t xml:space="preserve">If you have any technical issues submitting an assignment via My Studies, please contact the IT Service Desk via email</w:t>
            </w:r>
            <w:r>
              <w:rPr>
                <w:rFonts w:eastAsia="Calibri" w:cs="Arial"/>
                <w:color w:val="000000"/>
                <w:sz w:val="22"/>
                <w:szCs w:val="22"/>
                <w:lang w:val="en-GB" w:eastAsia="en-GB" w:bidi="ar-SA"/>
              </w:rPr>
              <w:t xml:space="preserve"> </w:t>
            </w:r>
            <w:hyperlink r:id="rId29" w:tooltip="mailto:servicedesk@brighton.ac.uk" w:history="1">
              <w:r>
                <w:rPr>
                  <w:rStyle w:val="743"/>
                  <w:rFonts w:eastAsia="Calibri" w:cs="Arial"/>
                  <w:color w:val="2f5496" w:themeColor="accent1" w:themeShade="BF"/>
                  <w:sz w:val="24"/>
                  <w:szCs w:val="24"/>
                  <w:lang w:val="en-GB" w:eastAsia="en-GB" w:bidi="ar-SA"/>
                </w:rPr>
                <w:t xml:space="preserve">servicedesk@brighton.ac.uk</w:t>
              </w:r>
            </w:hyperlink>
            <w:r>
              <w:rPr>
                <w:rFonts w:eastAsia="Calibri" w:cs="Arial"/>
                <w:color w:val="000000"/>
                <w:sz w:val="22"/>
                <w:szCs w:val="22"/>
                <w:lang w:val="en-GB" w:eastAsia="en-GB" w:bidi="ar-SA"/>
              </w:rPr>
              <w:t xml:space="preserve"> </w:t>
            </w:r>
            <w:r>
              <w:rPr>
                <w:rFonts w:eastAsia="Calibri" w:cs="Arial"/>
                <w:color w:val="000000"/>
                <w:sz w:val="24"/>
                <w:szCs w:val="24"/>
                <w:lang w:val="en-GB" w:eastAsia="en-GB" w:bidi="ar-SA"/>
              </w:rPr>
              <w:t xml:space="preserve">or call 01273 644 444.</w:t>
            </w:r>
            <w:r>
              <w:rPr>
                <w:color w:val="000000"/>
                <w:sz w:val="22"/>
                <w:szCs w:val="22"/>
                <w:lang w:eastAsia="en-GB"/>
              </w:rPr>
            </w:r>
          </w:p>
        </w:tc>
      </w:tr>
      <w:tr>
        <w:trPr>
          <w:trHeight w:val="546"/>
        </w:trPr>
        <w:tc>
          <w:tcPr>
            <w:shd w:val="clear" w:color="auto" w:fill="fff2cc" w:themeFill="accent4" w:themeFillTint="33"/>
            <w:tcBorders/>
            <w:tcW w:w="3330" w:type="dxa"/>
            <w:textDirection w:val="lrTb"/>
            <w:noWrap w:val="false"/>
          </w:tcPr>
          <w:p>
            <w:pPr>
              <w:pStyle w:val="735"/>
              <w:widowControl w:val="true"/>
              <w:pBdr/>
              <w:spacing w:after="0" w:before="0"/>
              <w:ind/>
              <w:jc w:val="left"/>
              <w:rPr>
                <w:rFonts w:eastAsia="Times New Roman" w:cs="Arial"/>
                <w:b/>
                <w:bCs/>
                <w:color w:val="000000" w:themeColor="text1"/>
                <w:lang w:eastAsia="en-GB"/>
              </w:rPr>
            </w:pPr>
            <w:r>
              <w:rPr>
                <w:rFonts w:eastAsia="Times New Roman" w:cs="Arial"/>
                <w:b/>
                <w:bCs/>
                <w:color w:val="000000" w:themeColor="text1"/>
                <w:sz w:val="24"/>
                <w:szCs w:val="24"/>
                <w:lang w:val="en-GB" w:eastAsia="en-GB" w:bidi="ar-SA"/>
              </w:rPr>
              <w:t xml:space="preserve">Wellbeing and Mental Health Support</w:t>
            </w:r>
            <w:r>
              <w:rPr>
                <w:rFonts w:eastAsia="Times New Roman" w:cs="Arial"/>
                <w:b/>
                <w:bCs/>
                <w:color w:val="000000" w:themeColor="text1"/>
                <w:lang w:eastAsia="en-GB"/>
              </w:rPr>
            </w:r>
          </w:p>
        </w:tc>
        <w:tc>
          <w:tcPr>
            <w:shd w:val="clear" w:color="auto" w:fill="fff2cc" w:themeFill="accent4" w:themeFillTint="33"/>
            <w:tcBorders/>
            <w:tcW w:w="7119" w:type="dxa"/>
            <w:textDirection w:val="lrTb"/>
            <w:noWrap w:val="false"/>
          </w:tcPr>
          <w:p>
            <w:pPr>
              <w:pStyle w:val="735"/>
              <w:widowControl w:val="true"/>
              <w:pBdr/>
              <w:spacing w:after="0" w:before="0"/>
              <w:ind/>
              <w:jc w:val="left"/>
              <w:rPr>
                <w:color w:val="0563c1" w:themeColor="hyperlink"/>
                <w:u w:val="single"/>
              </w:rPr>
            </w:pPr>
            <w:r>
              <w:rPr>
                <w:rFonts w:eastAsia="Times New Roman" w:cs="Arial"/>
                <w:sz w:val="24"/>
                <w:szCs w:val="24"/>
                <w:lang w:val="en-GB" w:eastAsia="en-GB" w:bidi="ar-SA"/>
              </w:rPr>
              <w:t xml:space="preserve">If you are struggling with your wellbeing and mental health, please let us know. This link will provide you with details of how we can help: </w:t>
            </w:r>
            <w:hyperlink r:id="rId30" w:tooltip="https://www.brighton.ac.uk/brighton-students/your-student-life/my-wellbeing/index.aspx" w:history="1">
              <w:r>
                <w:rPr>
                  <w:rStyle w:val="743"/>
                  <w:rFonts w:eastAsia="Calibri" w:cs="Arial"/>
                  <w:color w:val="2f5496" w:themeColor="accent1" w:themeShade="BF"/>
                  <w:sz w:val="24"/>
                  <w:szCs w:val="24"/>
                  <w:lang w:val="en-GB" w:eastAsia="en-US" w:bidi="ar-SA"/>
                </w:rPr>
                <w:t xml:space="preserve">Wellbeing (brighton.ac.uk)</w:t>
              </w:r>
            </w:hyperlink>
            <w:r/>
            <w:r>
              <w:rPr>
                <w:color w:val="0563c1" w:themeColor="hyperlink"/>
                <w:u w:val="single"/>
              </w:rPr>
            </w:r>
          </w:p>
        </w:tc>
      </w:tr>
      <w:tr>
        <w:trPr>
          <w:trHeight w:val="3402"/>
        </w:trPr>
        <w:tc>
          <w:tcPr>
            <w:gridSpan w:val="2"/>
            <w:shd w:val="clear" w:color="auto" w:fill="fff2cc" w:themeFill="accent4" w:themeFillTint="33"/>
            <w:tcBorders/>
            <w:tcW w:w="10449" w:type="dxa"/>
            <w:textDirection w:val="lrTb"/>
            <w:noWrap w:val="false"/>
          </w:tcPr>
          <w:p>
            <w:pPr>
              <w:pStyle w:val="735"/>
              <w:widowControl w:val="true"/>
              <w:pBdr/>
              <w:spacing w:afterAutospacing="1" w:beforeAutospacing="1"/>
              <w:ind/>
              <w:jc w:val="left"/>
              <w:rPr>
                <w:rFonts w:eastAsia="Times New Roman" w:cs="Arial"/>
                <w:b/>
                <w:bCs/>
                <w:color w:val="000000"/>
                <w:lang w:eastAsia="en-GB"/>
              </w:rPr>
            </w:pPr>
            <w:r>
              <w:rPr>
                <w:rFonts w:eastAsia="Times New Roman" w:cs="Arial"/>
                <w:b/>
                <w:bCs/>
                <w:color w:val="000000"/>
                <w:sz w:val="24"/>
                <w:szCs w:val="24"/>
                <w:lang w:val="en-GB" w:eastAsia="en-GB" w:bidi="ar-SA"/>
              </w:rPr>
              <w:t xml:space="preserve">Extensions: </w:t>
              <w:br/>
            </w:r>
            <w:r>
              <w:rPr>
                <w:rFonts w:eastAsia="Times New Roman" w:cs="Calibri"/>
                <w:sz w:val="24"/>
                <w:szCs w:val="24"/>
                <w:lang w:val="en-GB" w:eastAsia="en-GB" w:bidi="ar-SA"/>
              </w:rPr>
              <w:t xml:space="preserve">You may apply for an extension to a deadline under certain circumstances</w:t>
            </w:r>
            <w:bookmarkStart w:id="0" w:name="_Hlk172119953"/>
            <w:r>
              <w:rPr>
                <w:rFonts w:eastAsia="Times New Roman" w:cs="Calibri"/>
                <w:sz w:val="24"/>
                <w:szCs w:val="24"/>
                <w:lang w:val="en-GB" w:eastAsia="en-GB" w:bidi="ar-SA"/>
              </w:rPr>
              <w:t xml:space="preserve">. For full details of the extension policy and detailed guidance, please see your course area on My Studies.</w:t>
            </w:r>
            <w:bookmarkEnd w:id="0"/>
            <w:r/>
            <w:r>
              <w:rPr>
                <w:rFonts w:eastAsia="Times New Roman" w:cs="Arial"/>
                <w:b/>
                <w:bCs/>
                <w:color w:val="000000"/>
                <w:lang w:eastAsia="en-GB"/>
              </w:rPr>
            </w:r>
          </w:p>
          <w:p>
            <w:pPr>
              <w:pStyle w:val="735"/>
              <w:widowControl w:val="true"/>
              <w:pBdr/>
              <w:spacing w:after="0" w:before="0"/>
              <w:ind/>
              <w:jc w:val="left"/>
              <w:rPr>
                <w:rFonts w:ascii="Times New Roman" w:hAnsi="Times New Roman" w:eastAsia="Times New Roman" w:cs="Times New Roman"/>
                <w:lang w:eastAsia="en-GB"/>
              </w:rPr>
            </w:pPr>
            <w:r>
              <w:rPr>
                <w:rFonts w:eastAsia="Times New Roman" w:cs="Calibri"/>
                <w:b/>
                <w:bCs/>
                <w:sz w:val="24"/>
                <w:szCs w:val="24"/>
                <w:lang w:val="en-GB" w:eastAsia="en-GB" w:bidi="ar-SA"/>
              </w:rPr>
              <w:t xml:space="preserve">Additional considerations (formerly Mitigating Circumstances).</w:t>
            </w:r>
            <w:r>
              <w:rPr>
                <w:rFonts w:ascii="Times New Roman" w:hAnsi="Times New Roman" w:eastAsia="Times New Roman" w:cs="Times New Roman"/>
                <w:lang w:eastAsia="en-GB"/>
              </w:rPr>
            </w:r>
          </w:p>
          <w:p>
            <w:pPr>
              <w:pStyle w:val="735"/>
              <w:widowControl w:val="true"/>
              <w:pBdr/>
              <w:spacing w:after="0" w:before="0"/>
              <w:ind/>
              <w:jc w:val="left"/>
              <w:rPr>
                <w:rFonts w:cs="Arial"/>
                <w:color w:val="2f5496" w:themeColor="accent1" w:themeShade="BF"/>
                <w:lang w:eastAsia="en-GB"/>
              </w:rPr>
            </w:pPr>
            <w:r>
              <w:rPr>
                <w:rFonts w:eastAsia="Times New Roman" w:cs="Calibri"/>
                <w:sz w:val="24"/>
                <w:szCs w:val="24"/>
                <w:lang w:val="en-GB" w:eastAsia="en-GB" w:bidi="ar-SA"/>
              </w:rPr>
              <w:t xml:space="preserve">If due to exceptional circumstances outside your control (i.e., unforeseen and unavoidable), your ability to submit or undertake assessed work is affected or you feel that your performance in all o</w:t>
            </w:r>
            <w:r>
              <w:rPr>
                <w:rFonts w:eastAsia="Times New Roman" w:cs="Calibri"/>
                <w:sz w:val="24"/>
                <w:szCs w:val="24"/>
                <w:lang w:val="en-GB" w:eastAsia="en-GB" w:bidi="ar-SA"/>
              </w:rPr>
              <w:t xml:space="preserve">r part of an assessment is under-representative of your standard performance, you may submit a request for additional considerations. For full details of the additional considerations policy and detailed guidance, please see your course area on My Studies.</w:t>
            </w:r>
            <w:r>
              <w:rPr>
                <w:rFonts w:cs="Arial"/>
                <w:color w:val="2f5496" w:themeColor="accent1" w:themeShade="BF"/>
                <w:lang w:eastAsia="en-GB"/>
              </w:rPr>
            </w:r>
          </w:p>
        </w:tc>
      </w:tr>
    </w:tbl>
    <w:p>
      <w:pPr>
        <w:pBdr/>
        <w:spacing/>
        <w:ind/>
        <w:rPr/>
        <w:sectPr>
          <w:footnotePr/>
          <w:endnotePr/>
          <w:type w:val="continuous"/>
          <w:pgSz w:h="16838" w:orient="portrait" w:w="11906"/>
          <w:pgMar w:top="720" w:right="720" w:bottom="720" w:left="720" w:header="567" w:footer="0" w:gutter="0"/>
          <w:cols w:num="1" w:sep="0" w:space="1701" w:equalWidth="1"/>
          <w:titlePg/>
        </w:sectPr>
      </w:pPr>
      <w:r/>
      <w:r/>
    </w:p>
    <w:p>
      <w:pPr>
        <w:pStyle w:val="735"/>
        <w:pBdr/>
        <w:spacing w:afterAutospacing="1" w:beforeAutospacing="1"/>
        <w:ind/>
        <w:rPr>
          <w:rFonts w:eastAsia="Times New Roman" w:cs="Calibri" w:cstheme="minorHAnsi"/>
          <w:color w:val="000000"/>
          <w:u w:val="single"/>
          <w:lang w:eastAsia="en-GB"/>
        </w:rPr>
      </w:pPr>
      <w:r>
        <w:rPr>
          <w:rFonts w:eastAsia="Times New Roman" w:cs="Calibri" w:cstheme="minorHAnsi"/>
          <w:color w:val="000000"/>
          <w:u w:val="single"/>
          <w:lang w:eastAsia="en-GB"/>
        </w:rPr>
        <w:t xml:space="preserve">Appendix A:</w:t>
      </w:r>
      <w:r>
        <w:rPr>
          <w:rFonts w:eastAsia="Times New Roman" w:cs="Calibri" w:cstheme="minorHAnsi"/>
          <w:color w:val="000000"/>
          <w:u w:val="single"/>
          <w:lang w:eastAsia="en-GB"/>
        </w:rPr>
      </w:r>
    </w:p>
    <w:p>
      <w:pPr>
        <w:pStyle w:val="735"/>
        <w:pBdr/>
        <w:spacing w:afterAutospacing="1" w:beforeAutospacing="1"/>
        <w:ind/>
        <w:rPr>
          <w:rFonts w:eastAsia="Times New Roman" w:cs="Calibri" w:cstheme="minorHAnsi"/>
          <w:color w:val="000000"/>
          <w:u w:val="single"/>
          <w:lang w:eastAsia="en-GB"/>
        </w:rPr>
      </w:pPr>
      <w:r/>
      <w:r>
        <w:rPr>
          <w:rFonts w:eastAsia="Times New Roman" w:cs="Calibri" w:cstheme="minorHAnsi"/>
          <w:color w:val="000000"/>
          <w:u w:val="single"/>
          <w:lang w:eastAsia="en-GB"/>
        </w:rPr>
      </w:r>
    </w:p>
    <w:p>
      <w:pPr>
        <w:pStyle w:val="735"/>
        <w:pBdr/>
        <w:spacing w:afterAutospacing="1" w:beforeAutospacing="1"/>
        <w:ind/>
        <w:rPr>
          <w:rFonts w:eastAsia="Times New Roman" w:cs="Calibri" w:cstheme="minorHAnsi"/>
          <w:color w:val="000000"/>
          <w:u w:val="single"/>
          <w:lang w:eastAsia="en-GB"/>
        </w:rPr>
      </w:pPr>
      <w:r>
        <w:rPr>
          <w:rFonts w:eastAsia="Times New Roman" w:cs="Calibri" w:cstheme="minorHAnsi"/>
          <w:color w:val="000000"/>
          <w:u w:val="single"/>
          <w:lang w:eastAsia="en-GB"/>
        </w:rPr>
        <w:t xml:space="preserve">Undergraduate Marking Criteria: </w:t>
      </w:r>
      <w:r>
        <w:rPr>
          <w:rFonts w:eastAsia="Times New Roman" w:cs="Calibri" w:cstheme="minorHAnsi"/>
          <w:color w:val="000000"/>
          <w:u w:val="single"/>
          <w:lang w:eastAsia="en-GB"/>
        </w:rPr>
      </w:r>
    </w:p>
    <w:p>
      <w:pPr>
        <w:pStyle w:val="735"/>
        <w:pBdr/>
        <w:spacing w:afterAutospacing="1" w:beforeAutospacing="1"/>
        <w:ind/>
        <w:rPr>
          <w:rFonts w:eastAsia="Times New Roman" w:cs="Calibri" w:cstheme="minorHAnsi"/>
          <w:color w:val="000000"/>
          <w:u w:val="single"/>
          <w:lang w:eastAsia="en-GB"/>
        </w:rPr>
      </w:pPr>
      <w:r>
        <w:rPr>
          <w:rFonts w:eastAsia="Times New Roman" w:cs="Calibri" w:cstheme="minorHAnsi"/>
          <w:color w:val="000000"/>
          <w:u w:val="single"/>
          <w:lang w:eastAsia="en-GB"/>
        </w:rPr>
      </w:r>
      <w:r>
        <w:rPr>
          <w:rFonts w:eastAsia="Times New Roman" w:cs="Calibri" w:cstheme="minorHAnsi"/>
          <w:color w:val="000000"/>
          <w:u w:val="single"/>
          <w:lang w:eastAsia="en-GB"/>
        </w:rPr>
      </w:r>
    </w:p>
    <w:tbl>
      <w:tblPr>
        <w:tblStyle w:val="768"/>
        <w:tblInd w:w="0" w:type="dxa"/>
        <w:tblW w:w="11109" w:type="dxa"/>
        <w:tblCellMar>
          <w:left w:w="108" w:type="dxa"/>
          <w:top w:w="0" w:type="dxa"/>
          <w:right w:w="108" w:type="dxa"/>
          <w:bottom w:w="0" w:type="dxa"/>
        </w:tblCellMar>
        <w:tblBorders/>
        <w:tblLayout w:type="fixed"/>
        <w:tblLook w:val="04A0" w:firstRow="1" w:lastRow="0" w:firstColumn="1" w:lastColumn="0" w:noHBand="0" w:noVBand="1"/>
      </w:tblPr>
      <w:tblGrid>
        <w:gridCol w:w="1586"/>
        <w:gridCol w:w="1587"/>
        <w:gridCol w:w="1588"/>
        <w:gridCol w:w="1586"/>
        <w:gridCol w:w="1590"/>
        <w:gridCol w:w="1584"/>
        <w:gridCol w:w="1587"/>
      </w:tblGrid>
      <w:tr>
        <w:trPr>
          <w:trHeight w:val="156"/>
        </w:trPr>
        <w:tc>
          <w:tcPr>
            <w:shd w:val="clear" w:color="auto" w:fill="bdd6ee" w:themeFill="accent5" w:themeFillTint="66"/>
            <w:tcBorders/>
            <w:tcW w:w="1586" w:type="dxa"/>
            <w:textDirection w:val="lrTb"/>
            <w:noWrap w:val="false"/>
          </w:tcPr>
          <w:p>
            <w:pPr>
              <w:pStyle w:val="735"/>
              <w:widowControl w:val="false"/>
              <w:pBdr/>
              <w:spacing w:after="0" w:before="0"/>
              <w:ind/>
              <w:jc w:val="left"/>
              <w:rPr>
                <w:rFonts w:eastAsia="Hiragino Sans W4" w:cs="Mangal"/>
              </w:rPr>
            </w:pPr>
            <w:r>
              <w:rPr>
                <w:rFonts w:eastAsia="Hiragino Sans W4" w:cs="Mangal"/>
                <w:sz w:val="24"/>
                <w:szCs w:val="24"/>
                <w:lang w:val="en-GB" w:eastAsia="en-US" w:bidi="ar-SA"/>
              </w:rPr>
              <w:t xml:space="preserve">Marking Criteria</w:t>
            </w:r>
            <w:r>
              <w:rPr>
                <w:rFonts w:eastAsia="Hiragino Sans W4" w:cs="Mangal"/>
              </w:rPr>
            </w:r>
          </w:p>
        </w:tc>
        <w:tc>
          <w:tcPr>
            <w:shd w:val="clear" w:color="auto" w:fill="bdd6ee" w:themeFill="accent5" w:themeFillTint="66"/>
            <w:tcBorders/>
            <w:tcW w:w="1587" w:type="dxa"/>
            <w:textDirection w:val="lrTb"/>
            <w:noWrap w:val="false"/>
          </w:tcPr>
          <w:p>
            <w:pPr>
              <w:pStyle w:val="735"/>
              <w:widowControl w:val="false"/>
              <w:pBdr/>
              <w:spacing w:after="0" w:before="0"/>
              <w:ind/>
              <w:jc w:val="left"/>
              <w:rPr>
                <w:rFonts w:eastAsia="Times New Roman" w:cs="Arial"/>
                <w:color w:val="000000"/>
                <w:lang w:eastAsia="en-GB"/>
              </w:rPr>
            </w:pPr>
            <w:r>
              <w:rPr>
                <w:rFonts w:eastAsia="Times New Roman" w:cs="Arial"/>
                <w:color w:val="000000" w:themeColor="text1"/>
                <w:sz w:val="24"/>
                <w:szCs w:val="24"/>
                <w:lang w:val="en-GB" w:eastAsia="en-GB" w:bidi="ar-SA"/>
              </w:rPr>
              <w:t xml:space="preserve">Weighting</w:t>
            </w:r>
            <w:r>
              <w:rPr>
                <w:sz w:val="24"/>
                <w:szCs w:val="24"/>
                <w:lang w:val="en-GB" w:eastAsia="en-US" w:bidi="ar-SA"/>
              </w:rPr>
              <w:br/>
            </w:r>
            <w:r>
              <w:rPr>
                <w:rFonts w:eastAsia="Times New Roman" w:cs="Arial"/>
                <w:color w:val="000000" w:themeColor="text1"/>
                <w:sz w:val="24"/>
                <w:szCs w:val="24"/>
                <w:lang w:val="en-GB" w:eastAsia="en-GB" w:bidi="ar-SA"/>
              </w:rPr>
              <w:t xml:space="preserve">(</w:t>
            </w:r>
            <w:bookmarkStart w:id="1" w:name="_Int_yUP0TvXZ"/>
            <w:r>
              <w:rPr>
                <w:rFonts w:eastAsia="Times New Roman" w:cs="Arial"/>
                <w:color w:val="000000" w:themeColor="text1"/>
                <w:sz w:val="24"/>
                <w:szCs w:val="24"/>
                <w:lang w:val="en-GB" w:eastAsia="en-GB" w:bidi="ar-SA"/>
              </w:rPr>
              <w:t xml:space="preserve">if</w:t>
            </w:r>
            <w:bookmarkEnd w:id="1"/>
            <w:r>
              <w:rPr>
                <w:rFonts w:eastAsia="Times New Roman" w:cs="Arial"/>
                <w:color w:val="000000" w:themeColor="text1"/>
                <w:sz w:val="24"/>
                <w:szCs w:val="24"/>
                <w:lang w:val="en-GB" w:eastAsia="en-GB" w:bidi="ar-SA"/>
              </w:rPr>
              <w:t xml:space="preserve"> applicable)</w:t>
            </w:r>
            <w:r>
              <w:rPr>
                <w:rFonts w:eastAsia="Times New Roman" w:cs="Arial"/>
                <w:color w:val="000000"/>
                <w:lang w:eastAsia="en-GB"/>
              </w:rPr>
            </w:r>
          </w:p>
        </w:tc>
        <w:tc>
          <w:tcPr>
            <w:shd w:val="clear" w:color="auto" w:fill="bdd6ee" w:themeFill="accent5" w:themeFillTint="66"/>
            <w:tcBorders/>
            <w:tcW w:w="1588" w:type="dxa"/>
            <w:textDirection w:val="lrTb"/>
            <w:noWrap w:val="false"/>
          </w:tcPr>
          <w:p>
            <w:pPr>
              <w:pStyle w:val="735"/>
              <w:widowControl w:val="false"/>
              <w:pBdr/>
              <w:spacing w:after="0" w:before="0"/>
              <w:ind/>
              <w:jc w:val="left"/>
              <w:rPr>
                <w:rFonts w:eastAsia="Hiragino Sans W4" w:cs="Mangal"/>
              </w:rPr>
            </w:pPr>
            <w:r>
              <w:rPr>
                <w:rFonts w:eastAsia="Times New Roman" w:cs="Arial"/>
                <w:color w:val="000000"/>
                <w:sz w:val="24"/>
                <w:szCs w:val="24"/>
                <w:lang w:val="en-GB" w:eastAsia="en-GB" w:bidi="ar-SA"/>
              </w:rPr>
              <w:t xml:space="preserve">70-100</w:t>
              <w:br/>
            </w:r>
            <w:r>
              <w:rPr>
                <w:rFonts w:eastAsia="Times New Roman" w:cs="Arial"/>
                <w:color w:val="000000"/>
                <w:sz w:val="16"/>
                <w:szCs w:val="16"/>
                <w:lang w:val="en-GB" w:eastAsia="en-GB" w:bidi="ar-SA"/>
              </w:rPr>
              <w:t xml:space="preserve">First class</w:t>
            </w:r>
            <w:r>
              <w:rPr>
                <w:rFonts w:eastAsia="Hiragino Sans W4" w:cs="Mangal"/>
              </w:rPr>
            </w:r>
          </w:p>
        </w:tc>
        <w:tc>
          <w:tcPr>
            <w:shd w:val="clear" w:color="auto" w:fill="bdd6ee" w:themeFill="accent5" w:themeFillTint="66"/>
            <w:tcBorders/>
            <w:tcW w:w="1586" w:type="dxa"/>
            <w:textDirection w:val="lrTb"/>
            <w:noWrap w:val="false"/>
          </w:tcPr>
          <w:p>
            <w:pPr>
              <w:pStyle w:val="735"/>
              <w:widowControl w:val="false"/>
              <w:pBdr/>
              <w:spacing w:after="0" w:before="0"/>
              <w:ind/>
              <w:jc w:val="left"/>
              <w:rPr>
                <w:rFonts w:eastAsia="Hiragino Sans W4" w:cs="Mangal"/>
              </w:rPr>
            </w:pPr>
            <w:r>
              <w:rPr>
                <w:rFonts w:eastAsia="Times New Roman" w:cs="Arial"/>
                <w:color w:val="000000"/>
                <w:sz w:val="24"/>
                <w:szCs w:val="24"/>
                <w:lang w:val="en-GB" w:eastAsia="en-GB" w:bidi="ar-SA"/>
              </w:rPr>
              <w:t xml:space="preserve">60-69</w:t>
              <w:br/>
            </w:r>
            <w:r>
              <w:rPr>
                <w:rFonts w:eastAsia="Times New Roman" w:cs="Arial"/>
                <w:color w:val="000000"/>
                <w:sz w:val="16"/>
                <w:szCs w:val="16"/>
                <w:lang w:val="en-GB" w:eastAsia="en-GB" w:bidi="ar-SA"/>
              </w:rPr>
              <w:t xml:space="preserve">Upper second class</w:t>
            </w:r>
            <w:r>
              <w:rPr>
                <w:rFonts w:eastAsia="Hiragino Sans W4" w:cs="Mangal"/>
              </w:rPr>
            </w:r>
          </w:p>
        </w:tc>
        <w:tc>
          <w:tcPr>
            <w:shd w:val="clear" w:color="auto" w:fill="bdd6ee" w:themeFill="accent5" w:themeFillTint="66"/>
            <w:tcBorders/>
            <w:tcW w:w="1590" w:type="dxa"/>
            <w:textDirection w:val="lrTb"/>
            <w:noWrap w:val="false"/>
          </w:tcPr>
          <w:p>
            <w:pPr>
              <w:pStyle w:val="735"/>
              <w:widowControl w:val="false"/>
              <w:pBdr/>
              <w:spacing w:after="0" w:before="0"/>
              <w:ind/>
              <w:jc w:val="left"/>
              <w:rPr>
                <w:rFonts w:eastAsia="Hiragino Sans W4" w:cs="Mangal"/>
              </w:rPr>
            </w:pPr>
            <w:r>
              <w:rPr>
                <w:rFonts w:eastAsia="Times New Roman" w:cs="Arial"/>
                <w:color w:val="000000"/>
                <w:sz w:val="24"/>
                <w:szCs w:val="24"/>
                <w:lang w:val="en-GB" w:eastAsia="en-GB" w:bidi="ar-SA"/>
              </w:rPr>
              <w:t xml:space="preserve">50-59</w:t>
              <w:br/>
            </w:r>
            <w:r>
              <w:rPr>
                <w:rFonts w:eastAsia="Times New Roman" w:cs="Arial"/>
                <w:color w:val="000000"/>
                <w:sz w:val="16"/>
                <w:szCs w:val="16"/>
                <w:lang w:val="en-GB" w:eastAsia="en-GB" w:bidi="ar-SA"/>
              </w:rPr>
              <w:t xml:space="preserve">Lower second class</w:t>
            </w:r>
            <w:r>
              <w:rPr>
                <w:rFonts w:eastAsia="Hiragino Sans W4" w:cs="Mangal"/>
              </w:rPr>
            </w:r>
          </w:p>
        </w:tc>
        <w:tc>
          <w:tcPr>
            <w:shd w:val="clear" w:color="auto" w:fill="bdd6ee" w:themeFill="accent5" w:themeFillTint="66"/>
            <w:tcBorders/>
            <w:tcW w:w="1584" w:type="dxa"/>
            <w:textDirection w:val="lrTb"/>
            <w:noWrap w:val="false"/>
          </w:tcPr>
          <w:p>
            <w:pPr>
              <w:pStyle w:val="735"/>
              <w:widowControl w:val="false"/>
              <w:pBdr/>
              <w:spacing w:after="0" w:before="0"/>
              <w:ind/>
              <w:jc w:val="left"/>
              <w:rPr>
                <w:rFonts w:eastAsia="Hiragino Sans W4" w:cs="Mangal"/>
              </w:rPr>
            </w:pPr>
            <w:r>
              <w:rPr>
                <w:rFonts w:eastAsia="Times New Roman" w:cs="Arial"/>
                <w:color w:val="000000"/>
                <w:sz w:val="24"/>
                <w:szCs w:val="24"/>
                <w:lang w:val="en-GB" w:eastAsia="en-GB" w:bidi="ar-SA"/>
              </w:rPr>
              <w:t xml:space="preserve">40-49</w:t>
              <w:br/>
            </w:r>
            <w:r>
              <w:rPr>
                <w:rFonts w:eastAsia="Times New Roman" w:cs="Arial"/>
                <w:color w:val="000000"/>
                <w:sz w:val="16"/>
                <w:szCs w:val="16"/>
                <w:lang w:val="en-GB" w:eastAsia="en-GB" w:bidi="ar-SA"/>
              </w:rPr>
              <w:t xml:space="preserve">Third class</w:t>
            </w:r>
            <w:r>
              <w:rPr>
                <w:rFonts w:eastAsia="Hiragino Sans W4" w:cs="Mangal"/>
              </w:rPr>
            </w:r>
          </w:p>
        </w:tc>
        <w:tc>
          <w:tcPr>
            <w:shd w:val="clear" w:color="auto" w:fill="bdd6ee" w:themeFill="accent5" w:themeFillTint="66"/>
            <w:tcBorders/>
            <w:tcW w:w="1587" w:type="dxa"/>
            <w:textDirection w:val="lrTb"/>
            <w:noWrap w:val="false"/>
          </w:tcPr>
          <w:p>
            <w:pPr>
              <w:pStyle w:val="735"/>
              <w:widowControl w:val="false"/>
              <w:pBdr/>
              <w:spacing w:after="0" w:before="0"/>
              <w:ind/>
              <w:jc w:val="left"/>
              <w:rPr>
                <w:rFonts w:eastAsia="Hiragino Sans W4" w:cs="Mangal"/>
              </w:rPr>
            </w:pPr>
            <w:r>
              <w:rPr>
                <w:rFonts w:eastAsia="Times New Roman" w:cs="Arial"/>
                <w:color w:val="000000"/>
                <w:sz w:val="24"/>
                <w:szCs w:val="24"/>
                <w:lang w:val="en-GB" w:eastAsia="en-GB" w:bidi="ar-SA"/>
              </w:rPr>
              <w:t xml:space="preserve">0-39</w:t>
              <w:br/>
            </w:r>
            <w:r>
              <w:rPr>
                <w:rFonts w:eastAsia="Times New Roman" w:cs="Arial"/>
                <w:color w:val="000000"/>
                <w:sz w:val="16"/>
                <w:szCs w:val="16"/>
                <w:lang w:val="en-GB" w:eastAsia="en-GB" w:bidi="ar-SA"/>
              </w:rPr>
              <w:t xml:space="preserve">Fail</w:t>
            </w:r>
            <w:r>
              <w:rPr>
                <w:rFonts w:eastAsia="Hiragino Sans W4" w:cs="Mangal"/>
              </w:rPr>
            </w:r>
          </w:p>
        </w:tc>
      </w:tr>
      <w:tr>
        <w:trPr>
          <w:trHeight w:val="153"/>
        </w:trPr>
        <w:tc>
          <w:tcPr>
            <w:shd w:val="clear" w:color="auto" w:fill="bdd6ee" w:themeFill="accent5" w:themeFillTint="66"/>
            <w:tcBorders/>
            <w:tcW w:w="1586" w:type="dxa"/>
            <w:textDirection w:val="lrTb"/>
            <w:noWrap w:val="false"/>
          </w:tcPr>
          <w:p>
            <w:pPr>
              <w:pStyle w:val="735"/>
              <w:widowControl w:val="false"/>
              <w:pBdr/>
              <w:spacing w:after="0" w:before="0"/>
              <w:ind/>
              <w:jc w:val="left"/>
              <w:rPr>
                <w:rFonts w:cs="Arial"/>
              </w:rPr>
            </w:pPr>
            <w:r>
              <w:rPr>
                <w:rFonts w:eastAsia="Calibri" w:cs="Arial"/>
                <w:sz w:val="24"/>
                <w:szCs w:val="24"/>
                <w:lang w:val="en-GB" w:eastAsia="en-US" w:bidi="ar-SA"/>
              </w:rPr>
              <w:t xml:space="preserve">Use Bloomberg Terminal and Excel to manage and manipulate data</w:t>
            </w:r>
            <w:r>
              <w:rPr>
                <w:rFonts w:cs="Arial"/>
              </w:rPr>
            </w:r>
          </w:p>
          <w:p>
            <w:pPr>
              <w:pStyle w:val="735"/>
              <w:widowControl w:val="false"/>
              <w:pBdr/>
              <w:spacing w:after="0" w:before="0"/>
              <w:ind/>
              <w:jc w:val="left"/>
              <w:rPr>
                <w:rFonts w:cs="Arial"/>
              </w:rPr>
            </w:pPr>
            <w:r>
              <w:rPr>
                <w:rFonts w:cs="Arial"/>
              </w:rPr>
            </w:r>
            <w:r>
              <w:rPr>
                <w:rFonts w:cs="Arial"/>
              </w:rPr>
            </w:r>
          </w:p>
        </w:tc>
        <w:tc>
          <w:tcPr>
            <w:shd w:val="clear" w:color="auto" w:fill="bdd6ee" w:themeFill="accent5" w:themeFillTint="66"/>
            <w:tcBorders/>
            <w:tcW w:w="1587" w:type="dxa"/>
            <w:textDirection w:val="lrTb"/>
            <w:noWrap w:val="false"/>
          </w:tcPr>
          <w:p>
            <w:pPr>
              <w:pStyle w:val="735"/>
              <w:widowControl w:val="false"/>
              <w:pBdr/>
              <w:spacing w:after="0" w:before="0"/>
              <w:ind/>
              <w:jc w:val="left"/>
              <w:rPr>
                <w:rFonts w:eastAsia="Hiragino Sans W4" w:cs="Mangal"/>
              </w:rPr>
            </w:pPr>
            <w:r>
              <w:rPr>
                <w:rFonts w:eastAsia="Hiragino Sans W4" w:cs="Mangal"/>
                <w:sz w:val="24"/>
                <w:szCs w:val="24"/>
                <w:lang w:val="en-GB" w:eastAsia="en-US" w:bidi="ar-SA"/>
              </w:rPr>
              <w:t xml:space="preserve">40%</w:t>
            </w:r>
            <w:r>
              <w:rPr>
                <w:rFonts w:eastAsia="Hiragino Sans W4" w:cs="Mangal"/>
              </w:rPr>
            </w:r>
          </w:p>
        </w:tc>
        <w:tc>
          <w:tcPr>
            <w:shd w:val="clear" w:color="auto" w:fill="bdd6ee" w:themeFill="accent5" w:themeFillTint="66"/>
            <w:tcBorders/>
            <w:tcW w:w="1588" w:type="dxa"/>
            <w:textDirection w:val="lrTb"/>
            <w:noWrap w:val="false"/>
          </w:tcPr>
          <w:p>
            <w:pPr>
              <w:pStyle w:val="735"/>
              <w:widowControl w:val="false"/>
              <w:pBdr/>
              <w:spacing w:after="0" w:before="0"/>
              <w:ind/>
              <w:jc w:val="left"/>
              <w:rPr>
                <w:rFonts w:eastAsia="Hiragino Sans W4" w:cs="Mangal"/>
              </w:rPr>
            </w:pPr>
            <w:r>
              <w:rPr>
                <w:rFonts w:eastAsia="Hiragino Sans W4" w:cs="Mangal"/>
                <w:sz w:val="24"/>
                <w:szCs w:val="24"/>
                <w:lang w:val="en-GB" w:eastAsia="en-US" w:bidi="ar-SA"/>
              </w:rPr>
              <w:t xml:space="preserve">Exceptional management and manipulation of data.  All the steps are clearly explained in the code commentary.</w:t>
            </w:r>
            <w:r>
              <w:rPr>
                <w:rFonts w:eastAsia="Hiragino Sans W4" w:cs="Mangal"/>
              </w:rPr>
            </w:r>
          </w:p>
        </w:tc>
        <w:tc>
          <w:tcPr>
            <w:shd w:val="clear" w:color="auto" w:fill="bdd6ee" w:themeFill="accent5" w:themeFillTint="66"/>
            <w:tcBorders/>
            <w:tcW w:w="1586" w:type="dxa"/>
            <w:textDirection w:val="lrTb"/>
            <w:noWrap w:val="false"/>
          </w:tcPr>
          <w:p>
            <w:pPr>
              <w:pStyle w:val="735"/>
              <w:widowControl w:val="false"/>
              <w:pBdr/>
              <w:spacing w:after="0" w:before="0"/>
              <w:ind/>
              <w:jc w:val="left"/>
              <w:rPr>
                <w:rFonts w:eastAsia="Hiragino Sans W4" w:cs="Mangal"/>
              </w:rPr>
            </w:pPr>
            <w:r>
              <w:rPr>
                <w:rFonts w:eastAsia="Hiragino Sans W4" w:cs="Mangal"/>
                <w:sz w:val="24"/>
                <w:szCs w:val="24"/>
                <w:lang w:val="en-GB" w:eastAsia="en-US" w:bidi="ar-SA"/>
              </w:rPr>
              <w:t xml:space="preserve">Good to very good management and manipulation of data.  There may be some weaknesses in the function writing or plotting. Coding comments may not be complete or clear.</w:t>
            </w:r>
            <w:r>
              <w:rPr>
                <w:rFonts w:eastAsia="Hiragino Sans W4" w:cs="Mangal"/>
              </w:rPr>
            </w:r>
          </w:p>
        </w:tc>
        <w:tc>
          <w:tcPr>
            <w:shd w:val="clear" w:color="auto" w:fill="bdd6ee" w:themeFill="accent5" w:themeFillTint="66"/>
            <w:tcBorders/>
            <w:tcW w:w="1590" w:type="dxa"/>
            <w:textDirection w:val="lrTb"/>
            <w:noWrap w:val="false"/>
          </w:tcPr>
          <w:p>
            <w:pPr>
              <w:pStyle w:val="735"/>
              <w:widowControl w:val="false"/>
              <w:pBdr/>
              <w:spacing w:after="0" w:before="0"/>
              <w:ind/>
              <w:jc w:val="left"/>
              <w:rPr>
                <w:rFonts w:eastAsia="Hiragino Sans W4" w:cs="Mangal"/>
              </w:rPr>
            </w:pPr>
            <w:r>
              <w:rPr>
                <w:rFonts w:eastAsia="Hiragino Sans W4" w:cs="Mangal"/>
                <w:sz w:val="24"/>
                <w:szCs w:val="24"/>
                <w:lang w:val="en-GB" w:eastAsia="en-US" w:bidi="ar-SA"/>
              </w:rPr>
              <w:t xml:space="preserve">Sound management and manipulation of data.  There may be small errors, coding comments may not be complete or clear.</w:t>
            </w:r>
            <w:r>
              <w:rPr>
                <w:rFonts w:eastAsia="Hiragino Sans W4" w:cs="Mangal"/>
              </w:rPr>
            </w:r>
          </w:p>
        </w:tc>
        <w:tc>
          <w:tcPr>
            <w:shd w:val="clear" w:color="auto" w:fill="bdd6ee" w:themeFill="accent5" w:themeFillTint="66"/>
            <w:tcBorders/>
            <w:tcW w:w="1584" w:type="dxa"/>
            <w:textDirection w:val="lrTb"/>
            <w:noWrap w:val="false"/>
          </w:tcPr>
          <w:p>
            <w:pPr>
              <w:pStyle w:val="735"/>
              <w:widowControl w:val="false"/>
              <w:pBdr/>
              <w:spacing w:after="0" w:before="0"/>
              <w:ind/>
              <w:jc w:val="left"/>
              <w:rPr>
                <w:rFonts w:eastAsia="Hiragino Sans W4" w:cs="Mangal"/>
              </w:rPr>
            </w:pPr>
            <w:r>
              <w:rPr>
                <w:rFonts w:eastAsia="Hiragino Sans W4" w:cs="Mangal"/>
                <w:sz w:val="24"/>
                <w:szCs w:val="24"/>
                <w:lang w:val="en-GB" w:eastAsia="en-US" w:bidi="ar-SA"/>
              </w:rPr>
              <w:t xml:space="preserve">Limited management and manipulation of data. There are errors.  Comments are limited or lacking.</w:t>
            </w:r>
            <w:r>
              <w:rPr>
                <w:rFonts w:eastAsia="Hiragino Sans W4" w:cs="Mangal"/>
              </w:rPr>
            </w:r>
          </w:p>
        </w:tc>
        <w:tc>
          <w:tcPr>
            <w:shd w:val="clear" w:color="auto" w:fill="bdd6ee" w:themeFill="accent5" w:themeFillTint="66"/>
            <w:tcBorders/>
            <w:tcW w:w="1587" w:type="dxa"/>
            <w:textDirection w:val="lrTb"/>
            <w:noWrap w:val="false"/>
          </w:tcPr>
          <w:p>
            <w:pPr>
              <w:pStyle w:val="735"/>
              <w:widowControl w:val="false"/>
              <w:pBdr/>
              <w:spacing w:after="0" w:before="0"/>
              <w:ind/>
              <w:jc w:val="left"/>
              <w:rPr>
                <w:rFonts w:eastAsia="Hiragino Sans W4" w:cs="Mangal"/>
              </w:rPr>
            </w:pPr>
            <w:r>
              <w:rPr>
                <w:rFonts w:eastAsia="Hiragino Sans W4" w:cs="Mangal"/>
                <w:sz w:val="24"/>
                <w:szCs w:val="24"/>
                <w:lang w:val="en-GB" w:eastAsia="en-US" w:bidi="ar-SA"/>
              </w:rPr>
              <w:t xml:space="preserve">No management or manipulation of data.</w:t>
            </w:r>
            <w:r>
              <w:rPr>
                <w:rFonts w:eastAsia="Hiragino Sans W4" w:cs="Mangal"/>
              </w:rPr>
            </w:r>
          </w:p>
        </w:tc>
      </w:tr>
      <w:tr>
        <w:trPr>
          <w:trHeight w:val="153"/>
        </w:trPr>
        <w:tc>
          <w:tcPr>
            <w:shd w:val="clear" w:color="auto" w:fill="bdd6ee" w:themeFill="accent5" w:themeFillTint="66"/>
            <w:tcBorders/>
            <w:tcW w:w="1586" w:type="dxa"/>
            <w:textDirection w:val="lrTb"/>
            <w:noWrap w:val="false"/>
          </w:tcPr>
          <w:p>
            <w:pPr>
              <w:pStyle w:val="735"/>
              <w:widowControl w:val="false"/>
              <w:pBdr/>
              <w:spacing w:after="0" w:before="0"/>
              <w:ind/>
              <w:jc w:val="left"/>
              <w:rPr>
                <w:rFonts w:cs="Arial"/>
              </w:rPr>
            </w:pPr>
            <w:r>
              <w:rPr>
                <w:rFonts w:eastAsia="Calibri" w:cs="Arial"/>
                <w:sz w:val="24"/>
                <w:szCs w:val="24"/>
                <w:lang w:val="en-GB" w:eastAsia="en-US" w:bidi="ar-SA"/>
              </w:rPr>
              <w:t xml:space="preserve">Apply statistical methods to real word phenomena</w:t>
            </w:r>
            <w:r>
              <w:rPr>
                <w:rFonts w:cs="Arial"/>
              </w:rPr>
            </w:r>
          </w:p>
        </w:tc>
        <w:tc>
          <w:tcPr>
            <w:shd w:val="clear" w:color="auto" w:fill="bdd6ee" w:themeFill="accent5" w:themeFillTint="66"/>
            <w:tcBorders/>
            <w:tcW w:w="1587" w:type="dxa"/>
            <w:textDirection w:val="lrTb"/>
            <w:noWrap w:val="false"/>
          </w:tcPr>
          <w:p>
            <w:pPr>
              <w:pStyle w:val="735"/>
              <w:widowControl w:val="false"/>
              <w:pBdr/>
              <w:spacing w:after="0" w:before="0"/>
              <w:ind/>
              <w:jc w:val="left"/>
              <w:rPr>
                <w:rFonts w:eastAsia="Hiragino Sans W4" w:cs="Mangal"/>
              </w:rPr>
            </w:pPr>
            <w:r>
              <w:rPr>
                <w:rFonts w:eastAsia="Hiragino Sans W4" w:cs="Mangal"/>
                <w:sz w:val="24"/>
                <w:szCs w:val="24"/>
                <w:lang w:val="en-GB" w:eastAsia="en-US" w:bidi="ar-SA"/>
              </w:rPr>
              <w:t xml:space="preserve">40%</w:t>
            </w:r>
            <w:r>
              <w:rPr>
                <w:rFonts w:eastAsia="Hiragino Sans W4" w:cs="Mangal"/>
              </w:rPr>
            </w:r>
          </w:p>
        </w:tc>
        <w:tc>
          <w:tcPr>
            <w:shd w:val="clear" w:color="auto" w:fill="bdd6ee" w:themeFill="accent5" w:themeFillTint="66"/>
            <w:tcBorders/>
            <w:tcW w:w="1588" w:type="dxa"/>
            <w:textDirection w:val="lrTb"/>
            <w:noWrap w:val="false"/>
          </w:tcPr>
          <w:p>
            <w:pPr>
              <w:pStyle w:val="735"/>
              <w:widowControl w:val="false"/>
              <w:pBdr/>
              <w:spacing w:after="0" w:before="0"/>
              <w:ind/>
              <w:jc w:val="left"/>
              <w:rPr>
                <w:rFonts w:eastAsia="Hiragino Sans W4" w:cs="Mangal"/>
              </w:rPr>
            </w:pPr>
            <w:r>
              <w:rPr>
                <w:rFonts w:eastAsia="Hiragino Sans W4" w:cs="Mangal"/>
                <w:sz w:val="24"/>
                <w:szCs w:val="24"/>
                <w:lang w:val="en-GB" w:eastAsia="en-US" w:bidi="ar-SA"/>
              </w:rPr>
              <w:t xml:space="preserve">Excellent application of statistical methods to real world phenomenon. Excellent analysis and understanding.</w:t>
            </w:r>
            <w:r>
              <w:rPr>
                <w:rFonts w:eastAsia="Hiragino Sans W4" w:cs="Mangal"/>
              </w:rPr>
            </w:r>
          </w:p>
        </w:tc>
        <w:tc>
          <w:tcPr>
            <w:shd w:val="clear" w:color="auto" w:fill="bdd6ee" w:themeFill="accent5" w:themeFillTint="66"/>
            <w:tcBorders/>
            <w:tcW w:w="1586" w:type="dxa"/>
            <w:textDirection w:val="lrTb"/>
            <w:noWrap w:val="false"/>
          </w:tcPr>
          <w:p>
            <w:pPr>
              <w:pStyle w:val="735"/>
              <w:widowControl w:val="false"/>
              <w:pBdr/>
              <w:spacing w:after="0" w:before="0"/>
              <w:ind/>
              <w:jc w:val="left"/>
              <w:rPr>
                <w:rFonts w:eastAsia="Hiragino Sans W4" w:cs="Mangal"/>
              </w:rPr>
            </w:pPr>
            <w:r>
              <w:rPr>
                <w:rFonts w:eastAsia="Hiragino Sans W4" w:cs="Mangal"/>
                <w:sz w:val="24"/>
                <w:szCs w:val="24"/>
                <w:lang w:val="en-GB" w:eastAsia="en-US" w:bidi="ar-SA"/>
              </w:rPr>
              <w:t xml:space="preserve">Very good application of statistical methods to real world phenomenon.  There may be some small weakness in the analysis or understanding.</w:t>
            </w:r>
            <w:r>
              <w:rPr>
                <w:rFonts w:eastAsia="Hiragino Sans W4" w:cs="Mangal"/>
              </w:rPr>
            </w:r>
          </w:p>
        </w:tc>
        <w:tc>
          <w:tcPr>
            <w:shd w:val="clear" w:color="auto" w:fill="bdd6ee" w:themeFill="accent5" w:themeFillTint="66"/>
            <w:tcBorders/>
            <w:tcW w:w="1590" w:type="dxa"/>
            <w:textDirection w:val="lrTb"/>
            <w:noWrap w:val="false"/>
          </w:tcPr>
          <w:p>
            <w:pPr>
              <w:pStyle w:val="735"/>
              <w:widowControl w:val="false"/>
              <w:pBdr/>
              <w:spacing w:after="0" w:before="0"/>
              <w:ind/>
              <w:jc w:val="left"/>
              <w:rPr>
                <w:rFonts w:eastAsia="Hiragino Sans W4" w:cs="Mangal"/>
              </w:rPr>
            </w:pPr>
            <w:r>
              <w:rPr>
                <w:rFonts w:eastAsia="Hiragino Sans W4" w:cs="Mangal"/>
                <w:sz w:val="24"/>
                <w:szCs w:val="24"/>
                <w:lang w:val="en-GB" w:eastAsia="en-US" w:bidi="ar-SA"/>
              </w:rPr>
              <w:t xml:space="preserve">Sound application of statistical methods to real world phenomenon. There are some shortfalls in the analysis and understanding. There may be some small errors.</w:t>
            </w:r>
            <w:r>
              <w:rPr>
                <w:rFonts w:eastAsia="Hiragino Sans W4" w:cs="Mangal"/>
              </w:rPr>
            </w:r>
          </w:p>
        </w:tc>
        <w:tc>
          <w:tcPr>
            <w:shd w:val="clear" w:color="auto" w:fill="bdd6ee" w:themeFill="accent5" w:themeFillTint="66"/>
            <w:tcBorders/>
            <w:tcW w:w="1584" w:type="dxa"/>
            <w:textDirection w:val="lrTb"/>
            <w:noWrap w:val="false"/>
          </w:tcPr>
          <w:p>
            <w:pPr>
              <w:pStyle w:val="735"/>
              <w:widowControl w:val="false"/>
              <w:pBdr/>
              <w:spacing w:after="0" w:before="0"/>
              <w:ind/>
              <w:jc w:val="left"/>
              <w:rPr>
                <w:rFonts w:eastAsia="Hiragino Sans W4" w:cs="Mangal"/>
              </w:rPr>
            </w:pPr>
            <w:r>
              <w:rPr>
                <w:rFonts w:eastAsia="Hiragino Sans W4" w:cs="Mangal"/>
                <w:sz w:val="24"/>
                <w:szCs w:val="24"/>
                <w:lang w:val="en-GB" w:eastAsia="en-US" w:bidi="ar-SA"/>
              </w:rPr>
              <w:t xml:space="preserve">Limited application of statistical methods to real world phenomenon.  There is limited analysis and errors in the statistical methods that are applied.</w:t>
            </w:r>
            <w:r>
              <w:rPr>
                <w:rFonts w:eastAsia="Hiragino Sans W4" w:cs="Mangal"/>
              </w:rPr>
            </w:r>
          </w:p>
        </w:tc>
        <w:tc>
          <w:tcPr>
            <w:shd w:val="clear" w:color="auto" w:fill="bdd6ee" w:themeFill="accent5" w:themeFillTint="66"/>
            <w:tcBorders/>
            <w:tcW w:w="1587" w:type="dxa"/>
            <w:textDirection w:val="lrTb"/>
            <w:noWrap w:val="false"/>
          </w:tcPr>
          <w:p>
            <w:pPr>
              <w:pStyle w:val="735"/>
              <w:widowControl w:val="false"/>
              <w:pBdr/>
              <w:spacing w:after="0" w:before="0"/>
              <w:ind/>
              <w:jc w:val="left"/>
              <w:rPr>
                <w:rFonts w:eastAsia="Hiragino Sans W4" w:cs="Mangal"/>
              </w:rPr>
            </w:pPr>
            <w:r>
              <w:rPr>
                <w:rFonts w:eastAsia="Hiragino Sans W4" w:cs="Mangal"/>
                <w:sz w:val="24"/>
                <w:szCs w:val="24"/>
                <w:lang w:val="en-GB" w:eastAsia="en-US" w:bidi="ar-SA"/>
              </w:rPr>
              <w:t xml:space="preserve">No application of statistical methods to real world phenomenon.</w:t>
            </w:r>
            <w:r>
              <w:rPr>
                <w:rFonts w:eastAsia="Hiragino Sans W4" w:cs="Mangal"/>
              </w:rPr>
            </w:r>
          </w:p>
        </w:tc>
      </w:tr>
      <w:tr>
        <w:trPr>
          <w:trHeight w:val="153"/>
        </w:trPr>
        <w:tc>
          <w:tcPr>
            <w:shd w:val="clear" w:color="auto" w:fill="bdd6ee" w:themeFill="accent5" w:themeFillTint="66"/>
            <w:tcBorders>
              <w:top w:val="none" w:color="000000" w:sz="4" w:space="0"/>
            </w:tcBorders>
            <w:tcW w:w="1586" w:type="dxa"/>
            <w:textDirection w:val="lrTb"/>
            <w:noWrap w:val="false"/>
          </w:tcPr>
          <w:p>
            <w:pPr>
              <w:pStyle w:val="735"/>
              <w:widowControl w:val="false"/>
              <w:pBdr/>
              <w:spacing w:after="0" w:before="0"/>
              <w:ind/>
              <w:jc w:val="left"/>
              <w:rPr>
                <w:rFonts w:cs="Arial"/>
              </w:rPr>
            </w:pPr>
            <w:r>
              <w:rPr>
                <w:rFonts w:eastAsia="Calibri" w:cs="Arial"/>
                <w:sz w:val="24"/>
                <w:szCs w:val="24"/>
                <w:lang w:val="en-GB" w:eastAsia="en-US" w:bidi="ar-SA"/>
              </w:rPr>
              <w:t xml:space="preserve">Present and communicate analysis</w:t>
            </w:r>
            <w:r>
              <w:rPr>
                <w:rFonts w:cs="Arial"/>
              </w:rPr>
            </w:r>
          </w:p>
        </w:tc>
        <w:tc>
          <w:tcPr>
            <w:shd w:val="clear" w:color="auto" w:fill="bdd6ee" w:themeFill="accent5" w:themeFillTint="66"/>
            <w:tcBorders>
              <w:top w:val="none" w:color="000000" w:sz="4" w:space="0"/>
            </w:tcBorders>
            <w:tcW w:w="1587" w:type="dxa"/>
            <w:textDirection w:val="lrTb"/>
            <w:noWrap w:val="false"/>
          </w:tcPr>
          <w:p>
            <w:pPr>
              <w:pStyle w:val="735"/>
              <w:widowControl w:val="false"/>
              <w:pBdr/>
              <w:spacing w:after="0" w:before="0"/>
              <w:ind/>
              <w:jc w:val="left"/>
              <w:rPr>
                <w:rFonts w:eastAsia="Hiragino Sans W4" w:cs="Mangal"/>
              </w:rPr>
            </w:pPr>
            <w:r>
              <w:rPr>
                <w:rFonts w:eastAsia="Hiragino Sans W4" w:cs="Mangal"/>
                <w:sz w:val="24"/>
                <w:szCs w:val="24"/>
                <w:lang w:val="en-GB" w:eastAsia="en-US" w:bidi="ar-SA"/>
              </w:rPr>
              <w:t xml:space="preserve">20%</w:t>
            </w:r>
            <w:r>
              <w:rPr>
                <w:rFonts w:eastAsia="Hiragino Sans W4" w:cs="Mangal"/>
              </w:rPr>
            </w:r>
          </w:p>
        </w:tc>
        <w:tc>
          <w:tcPr>
            <w:shd w:val="clear" w:color="auto" w:fill="bdd6ee" w:themeFill="accent5" w:themeFillTint="66"/>
            <w:tcBorders>
              <w:top w:val="none" w:color="000000" w:sz="4" w:space="0"/>
            </w:tcBorders>
            <w:tcW w:w="1588" w:type="dxa"/>
            <w:textDirection w:val="lrTb"/>
            <w:noWrap w:val="false"/>
          </w:tcPr>
          <w:p>
            <w:pPr>
              <w:pStyle w:val="735"/>
              <w:widowControl w:val="false"/>
              <w:pBdr/>
              <w:spacing w:after="0" w:before="0"/>
              <w:ind/>
              <w:jc w:val="left"/>
              <w:rPr>
                <w:rFonts w:eastAsia="Hiragino Sans W4" w:cs="Mangal"/>
              </w:rPr>
            </w:pPr>
            <w:r>
              <w:rPr>
                <w:rFonts w:eastAsia="Hiragino Sans W4" w:cs="Mangal"/>
                <w:sz w:val="24"/>
                <w:szCs w:val="24"/>
                <w:lang w:val="en-GB" w:eastAsia="en-US" w:bidi="ar-SA"/>
              </w:rPr>
              <w:t xml:space="preserve">Excellent presentation and communication.  Code is clear and one page document makes a powerful case.</w:t>
            </w:r>
            <w:r>
              <w:rPr>
                <w:rFonts w:eastAsia="Hiragino Sans W4" w:cs="Mangal"/>
              </w:rPr>
            </w:r>
          </w:p>
        </w:tc>
        <w:tc>
          <w:tcPr>
            <w:shd w:val="clear" w:color="auto" w:fill="bdd6ee" w:themeFill="accent5" w:themeFillTint="66"/>
            <w:tcBorders>
              <w:top w:val="none" w:color="000000" w:sz="4" w:space="0"/>
            </w:tcBorders>
            <w:tcW w:w="1586" w:type="dxa"/>
            <w:textDirection w:val="lrTb"/>
            <w:noWrap w:val="false"/>
          </w:tcPr>
          <w:p>
            <w:pPr>
              <w:pStyle w:val="735"/>
              <w:widowControl w:val="false"/>
              <w:pBdr/>
              <w:spacing w:after="0" w:before="0"/>
              <w:ind/>
              <w:jc w:val="left"/>
              <w:rPr>
                <w:rFonts w:eastAsia="Hiragino Sans W4" w:cs="Mangal"/>
              </w:rPr>
            </w:pPr>
            <w:r>
              <w:rPr>
                <w:rFonts w:eastAsia="Hiragino Sans W4" w:cs="Mangal"/>
                <w:sz w:val="24"/>
                <w:szCs w:val="24"/>
                <w:lang w:val="en-GB" w:eastAsia="en-US" w:bidi="ar-SA"/>
              </w:rPr>
              <w:t xml:space="preserve">Very good presentation and communication. There are some small areas where the presentation or communication could be improved.</w:t>
            </w:r>
            <w:r>
              <w:rPr>
                <w:rFonts w:eastAsia="Hiragino Sans W4" w:cs="Mangal"/>
              </w:rPr>
            </w:r>
          </w:p>
        </w:tc>
        <w:tc>
          <w:tcPr>
            <w:shd w:val="clear" w:color="auto" w:fill="bdd6ee" w:themeFill="accent5" w:themeFillTint="66"/>
            <w:tcBorders>
              <w:top w:val="none" w:color="000000" w:sz="4" w:space="0"/>
            </w:tcBorders>
            <w:tcW w:w="1590" w:type="dxa"/>
            <w:textDirection w:val="lrTb"/>
            <w:noWrap w:val="false"/>
          </w:tcPr>
          <w:p>
            <w:pPr>
              <w:pStyle w:val="735"/>
              <w:widowControl w:val="false"/>
              <w:pBdr/>
              <w:spacing w:after="0" w:before="0"/>
              <w:ind/>
              <w:jc w:val="left"/>
              <w:rPr>
                <w:rFonts w:eastAsia="Hiragino Sans W4" w:cs="Mangal"/>
              </w:rPr>
            </w:pPr>
            <w:r>
              <w:rPr>
                <w:rFonts w:eastAsia="Hiragino Sans W4" w:cs="Mangal"/>
                <w:sz w:val="24"/>
                <w:szCs w:val="24"/>
                <w:lang w:val="en-GB" w:eastAsia="en-US" w:bidi="ar-SA"/>
              </w:rPr>
              <w:t xml:space="preserve">Sound presentation and communication.  Code may be unclear,  Graphs may have errors.  The communication is muddled.</w:t>
            </w:r>
            <w:r>
              <w:rPr>
                <w:rFonts w:eastAsia="Hiragino Sans W4" w:cs="Mangal"/>
              </w:rPr>
            </w:r>
          </w:p>
        </w:tc>
        <w:tc>
          <w:tcPr>
            <w:shd w:val="clear" w:color="auto" w:fill="bdd6ee" w:themeFill="accent5" w:themeFillTint="66"/>
            <w:tcBorders>
              <w:top w:val="none" w:color="000000" w:sz="4" w:space="0"/>
            </w:tcBorders>
            <w:tcW w:w="1584" w:type="dxa"/>
            <w:textDirection w:val="lrTb"/>
            <w:noWrap w:val="false"/>
          </w:tcPr>
          <w:p>
            <w:pPr>
              <w:pStyle w:val="735"/>
              <w:widowControl w:val="false"/>
              <w:pBdr/>
              <w:spacing w:after="0" w:before="0"/>
              <w:ind/>
              <w:jc w:val="left"/>
              <w:rPr>
                <w:rFonts w:eastAsia="Hiragino Sans W4" w:cs="Mangal"/>
              </w:rPr>
            </w:pPr>
            <w:r>
              <w:rPr>
                <w:rFonts w:eastAsia="Hiragino Sans W4" w:cs="Mangal"/>
                <w:sz w:val="24"/>
                <w:szCs w:val="24"/>
                <w:lang w:val="en-GB" w:eastAsia="en-US" w:bidi="ar-SA"/>
              </w:rPr>
              <w:t xml:space="preserve">Limited  presentation and communication.  Code is not clear.  Graphs may be lacking.  Written report is poorly presented,</w:t>
            </w:r>
            <w:r>
              <w:rPr>
                <w:rFonts w:eastAsia="Hiragino Sans W4" w:cs="Mangal"/>
              </w:rPr>
            </w:r>
          </w:p>
        </w:tc>
        <w:tc>
          <w:tcPr>
            <w:shd w:val="clear" w:color="auto" w:fill="bdd6ee" w:themeFill="accent5" w:themeFillTint="66"/>
            <w:tcBorders>
              <w:top w:val="none" w:color="000000" w:sz="4" w:space="0"/>
            </w:tcBorders>
            <w:tcW w:w="1587" w:type="dxa"/>
            <w:textDirection w:val="lrTb"/>
            <w:noWrap w:val="false"/>
          </w:tcPr>
          <w:p>
            <w:pPr>
              <w:pStyle w:val="735"/>
              <w:widowControl w:val="false"/>
              <w:pBdr/>
              <w:spacing w:after="0" w:before="0"/>
              <w:ind/>
              <w:jc w:val="left"/>
              <w:rPr>
                <w:rFonts w:eastAsia="Hiragino Sans W4" w:cs="Mangal"/>
              </w:rPr>
            </w:pPr>
            <w:r>
              <w:rPr>
                <w:rFonts w:eastAsia="Hiragino Sans W4" w:cs="Mangal"/>
                <w:sz w:val="24"/>
                <w:szCs w:val="24"/>
                <w:lang w:val="en-GB" w:eastAsia="en-US" w:bidi="ar-SA"/>
              </w:rPr>
              <w:t xml:space="preserve">No presentation and communication.  Written report or code may be missing.</w:t>
            </w:r>
            <w:r>
              <w:rPr>
                <w:rFonts w:eastAsia="Hiragino Sans W4" w:cs="Mangal"/>
              </w:rPr>
            </w:r>
          </w:p>
        </w:tc>
      </w:tr>
    </w:tbl>
    <w:p>
      <w:pPr>
        <w:pStyle w:val="735"/>
        <w:pBdr/>
        <w:spacing w:afterAutospacing="1" w:beforeAutospacing="1"/>
        <w:ind/>
        <w:rPr>
          <w:rFonts w:eastAsia="Times New Roman" w:cs="Calibri" w:cstheme="minorHAnsi"/>
          <w:color w:val="000000"/>
          <w:u w:val="single"/>
          <w:lang w:eastAsia="en-GB"/>
        </w:rPr>
      </w:pPr>
      <w:r>
        <w:rPr>
          <w:rFonts w:eastAsia="Times New Roman" w:cs="Calibri" w:cstheme="minorHAnsi"/>
          <w:color w:val="000000"/>
          <w:u w:val="single"/>
          <w:lang w:eastAsia="en-GB"/>
        </w:rPr>
      </w:r>
      <w:r>
        <w:rPr>
          <w:rFonts w:eastAsia="Times New Roman" w:cs="Calibri" w:cstheme="minorHAnsi"/>
          <w:color w:val="000000"/>
          <w:u w:val="single"/>
          <w:lang w:eastAsia="en-GB"/>
        </w:rPr>
      </w:r>
    </w:p>
    <w:sectPr>
      <w:headerReference w:type="default" r:id="rId12"/>
      <w:footnotePr/>
      <w:endnotePr/>
      <w:type w:val="nextPage"/>
      <w:pgSz w:h="11906" w:orient="landscape" w:w="16838"/>
      <w:pgMar w:top="765" w:right="720" w:bottom="720" w:left="720" w:header="708"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w:panose1 w:val="020B0502040504020204"/>
  </w:font>
  <w:font w:name="Hiragino Sans W4">
    <w:panose1 w:val="05040102010807070707"/>
  </w:font>
  <w:font w:name="Symbol">
    <w:panose1 w:val="05010000000000000000"/>
  </w:font>
  <w:font w:name="Noto Sans CJK SC">
    <w:panose1 w:val="020B0500000000000000"/>
  </w:font>
  <w:font w:name="Wingdings">
    <w:panose1 w:val="05010000000000000000"/>
  </w:font>
  <w:font w:name="Liberation Sans">
    <w:panose1 w:val="020B0604020202020204"/>
  </w:font>
  <w:font w:name="Mangal">
    <w:panose1 w:val="02040503050406030204"/>
  </w:font>
  <w:font w:name="Courier New">
    <w:panose1 w:val="02070409020205020404"/>
  </w:font>
  <w:font w:name="Lohit Devanagari">
    <w:panose1 w:val="05040102010807070707"/>
  </w:font>
  <w:font w:name="OpenSymbol">
    <w:panose1 w:val="05010000000000000000"/>
  </w:font>
  <w:font w:name="Bembo">
    <w:panose1 w:val="05040102010807070707"/>
  </w:font>
  <w:font w:name="Times New Roman">
    <w:panose1 w:val="02020603050405020304"/>
  </w:font>
  <w:font w:name="Calibri Light">
    <w:panose1 w:val="020F0502020204030204"/>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7"/>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7"/>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7"/>
      <w:pBdr/>
      <w:spacing/>
      <w:ind/>
      <w:rPr/>
    </w:pPr>
    <w:r>
      <mc:AlternateContent>
        <mc:Choice Requires="wpg">
          <w:drawing>
            <wp:inline xmlns:wp="http://schemas.openxmlformats.org/drawingml/2006/wordprocessingDrawing" distT="0" distB="0" distL="0" distR="0">
              <wp:extent cx="1404620" cy="564515"/>
              <wp:effectExtent l="0" t="0" r="0" b="0"/>
              <wp:docPr id="1" name="Picture 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a:picLocks noChangeAspect="1"/>
                      </pic:cNvPicPr>
                      <pic:nvPr/>
                    </pic:nvPicPr>
                    <pic:blipFill>
                      <a:blip r:embed="rId1"/>
                      <a:stretch/>
                    </pic:blipFill>
                    <pic:spPr bwMode="auto">
                      <a:xfrm>
                        <a:off x="0" y="0"/>
                        <a:ext cx="1404620" cy="5645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10.60pt;height:44.45pt;mso-wrap-distance-left:0.00pt;mso-wrap-distance-top:0.00pt;mso-wrap-distance-right:0.00pt;mso-wrap-distance-bottom:0.00pt;z-index:1;" stroked="false">
              <v:imagedata r:id="rId1" o:title=""/>
              <o:lock v:ext="edit" rotation="t"/>
            </v:shape>
          </w:pict>
        </mc:Fallback>
      </mc:AlternateContent>
    </w:r>
    <w:r/>
  </w:p>
  <w:p>
    <w:pPr>
      <w:pStyle w:val="757"/>
      <w:pBdr/>
      <w:spacing/>
      <w:ind/>
      <w:jc w:val="right"/>
      <w:rPr/>
    </w:pPr>
    <w:r>
      <w:rPr>
        <w:rFonts w:eastAsia="Times New Roman" w:cs="Times New Roman"/>
        <w:b/>
        <w:bCs/>
        <w:sz w:val="28"/>
        <w:szCs w:val="28"/>
      </w:rPr>
      <w:t xml:space="preserve">Module Assessment Brief</w:t>
    </w:r>
    <w:r/>
  </w:p>
  <w:p>
    <w:pPr>
      <w:pStyle w:val="757"/>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7"/>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1">
    <w:lvl w:ilvl="0">
      <w:isLgl w:val="false"/>
      <w:lvlJc w:val="left"/>
      <w:lvlText w:val="•"/>
      <w:numFmt w:val="bullet"/>
      <w:pPr>
        <w:pBdr/>
        <w:tabs>
          <w:tab w:val="num" w:leader="none" w:pos="0"/>
        </w:tabs>
        <w:spacing/>
        <w:ind w:hanging="360" w:left="720"/>
      </w:pPr>
      <w:rPr>
        <w:rFonts w:hint="default" w:ascii="Arial" w:hAnsi="Arial" w:cs="Arial"/>
        <w:color w:val="231f20"/>
      </w:rPr>
      <w:start w:val="1273"/>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2">
    <w:lvl w:ilvl="0">
      <w:isLgl w:val="false"/>
      <w:lvlJc w:val="left"/>
      <w:lvlText w:val=""/>
      <w:numFmt w:val="bullet"/>
      <w:pPr>
        <w:pBdr/>
        <w:tabs>
          <w:tab w:val="num" w:leader="none" w:pos="0"/>
        </w:tabs>
        <w:spacing/>
        <w:ind w:hanging="360" w:left="360"/>
      </w:pPr>
      <w:rPr>
        <w:rFonts w:hint="default" w:ascii="Symbol" w:hAnsi="Symbol" w:cs="Symbol"/>
      </w:rPr>
      <w:start w:val="1"/>
      <w:suff w:val="tab"/>
    </w:lvl>
    <w:lvl w:ilvl="1">
      <w:isLgl w:val="false"/>
      <w:lvlJc w:val="left"/>
      <w:lvlText w:val="o"/>
      <w:numFmt w:val="bullet"/>
      <w:pPr>
        <w:pBdr/>
        <w:tabs>
          <w:tab w:val="num" w:leader="none" w:pos="0"/>
        </w:tabs>
        <w:spacing/>
        <w:ind w:hanging="360" w:left="108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1800"/>
      </w:pPr>
      <w:rPr>
        <w:rFonts w:hint="default" w:ascii="Wingdings" w:hAnsi="Wingdings" w:cs="Wingdings"/>
      </w:rPr>
      <w:start w:val="1"/>
      <w:suff w:val="tab"/>
    </w:lvl>
    <w:lvl w:ilvl="3">
      <w:isLgl w:val="false"/>
      <w:lvlJc w:val="left"/>
      <w:lvlText w:val=""/>
      <w:numFmt w:val="bullet"/>
      <w:pPr>
        <w:pBdr/>
        <w:tabs>
          <w:tab w:val="num" w:leader="none" w:pos="0"/>
        </w:tabs>
        <w:spacing/>
        <w:ind w:hanging="360" w:left="2520"/>
      </w:pPr>
      <w:rPr>
        <w:rFonts w:hint="default" w:ascii="Symbol" w:hAnsi="Symbol" w:cs="Symbol"/>
      </w:rPr>
      <w:start w:val="1"/>
      <w:suff w:val="tab"/>
    </w:lvl>
    <w:lvl w:ilvl="4">
      <w:isLgl w:val="false"/>
      <w:lvlJc w:val="left"/>
      <w:lvlText w:val="o"/>
      <w:numFmt w:val="bullet"/>
      <w:pPr>
        <w:pBdr/>
        <w:tabs>
          <w:tab w:val="num" w:leader="none" w:pos="0"/>
        </w:tabs>
        <w:spacing/>
        <w:ind w:hanging="360" w:left="324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3960"/>
      </w:pPr>
      <w:rPr>
        <w:rFonts w:hint="default" w:ascii="Wingdings" w:hAnsi="Wingdings" w:cs="Wingdings"/>
      </w:rPr>
      <w:start w:val="1"/>
      <w:suff w:val="tab"/>
    </w:lvl>
    <w:lvl w:ilvl="6">
      <w:isLgl w:val="false"/>
      <w:lvlJc w:val="left"/>
      <w:lvlText w:val=""/>
      <w:numFmt w:val="bullet"/>
      <w:pPr>
        <w:pBdr/>
        <w:tabs>
          <w:tab w:val="num" w:leader="none" w:pos="0"/>
        </w:tabs>
        <w:spacing/>
        <w:ind w:hanging="360" w:left="4680"/>
      </w:pPr>
      <w:rPr>
        <w:rFonts w:hint="default" w:ascii="Symbol" w:hAnsi="Symbol" w:cs="Symbol"/>
      </w:rPr>
      <w:start w:val="1"/>
      <w:suff w:val="tab"/>
    </w:lvl>
    <w:lvl w:ilvl="7">
      <w:isLgl w:val="false"/>
      <w:lvlJc w:val="left"/>
      <w:lvlText w:val="o"/>
      <w:numFmt w:val="bullet"/>
      <w:pPr>
        <w:pBdr/>
        <w:tabs>
          <w:tab w:val="num" w:leader="none" w:pos="0"/>
        </w:tabs>
        <w:spacing/>
        <w:ind w:hanging="360" w:left="540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120"/>
      </w:pPr>
      <w:rPr>
        <w:rFonts w:hint="default" w:ascii="Wingdings" w:hAnsi="Wingdings" w:cs="Wingdings"/>
      </w:rPr>
      <w:start w:val="1"/>
      <w:suff w:val="tab"/>
    </w:lvl>
  </w:abstractNum>
  <w:abstractNum w:abstractNumId="3">
    <w:lvl w:ilvl="0">
      <w:isLgl w:val="false"/>
      <w:lvlJc w:val="left"/>
      <w:lvlText w:val=""/>
      <w:numFmt w:val="bullet"/>
      <w:pPr>
        <w:pBdr/>
        <w:tabs>
          <w:tab w:val="num" w:leader="none" w:pos="796"/>
        </w:tabs>
        <w:spacing/>
        <w:ind w:hanging="360" w:left="796"/>
      </w:pPr>
      <w:rPr>
        <w:rFonts w:hint="default" w:ascii="Symbol" w:hAnsi="Symbol" w:cs="Symbol"/>
      </w:rPr>
      <w:start w:val="1"/>
      <w:suff w:val="tab"/>
    </w:lvl>
    <w:lvl w:ilvl="1">
      <w:isLgl w:val="false"/>
      <w:lvlJc w:val="left"/>
      <w:lvlText w:val="◦"/>
      <w:numFmt w:val="bullet"/>
      <w:pPr>
        <w:pBdr/>
        <w:tabs>
          <w:tab w:val="num" w:leader="none" w:pos="1156"/>
        </w:tabs>
        <w:spacing/>
        <w:ind w:hanging="360" w:left="1156"/>
      </w:pPr>
      <w:rPr>
        <w:rFonts w:hint="default" w:ascii="OpenSymbol" w:hAnsi="OpenSymbol" w:cs="OpenSymbol"/>
      </w:rPr>
      <w:start w:val="1"/>
      <w:suff w:val="tab"/>
    </w:lvl>
    <w:lvl w:ilvl="2">
      <w:isLgl w:val="false"/>
      <w:lvlJc w:val="left"/>
      <w:lvlText w:val="▪"/>
      <w:numFmt w:val="bullet"/>
      <w:pPr>
        <w:pBdr/>
        <w:tabs>
          <w:tab w:val="num" w:leader="none" w:pos="1516"/>
        </w:tabs>
        <w:spacing/>
        <w:ind w:hanging="360" w:left="1516"/>
      </w:pPr>
      <w:rPr>
        <w:rFonts w:hint="default" w:ascii="OpenSymbol" w:hAnsi="OpenSymbol" w:cs="OpenSymbol"/>
      </w:rPr>
      <w:start w:val="1"/>
      <w:suff w:val="tab"/>
    </w:lvl>
    <w:lvl w:ilvl="3">
      <w:isLgl w:val="false"/>
      <w:lvlJc w:val="left"/>
      <w:lvlText w:val=""/>
      <w:numFmt w:val="bullet"/>
      <w:pPr>
        <w:pBdr/>
        <w:tabs>
          <w:tab w:val="num" w:leader="none" w:pos="1876"/>
        </w:tabs>
        <w:spacing/>
        <w:ind w:hanging="360" w:left="1876"/>
      </w:pPr>
      <w:rPr>
        <w:rFonts w:hint="default" w:ascii="Symbol" w:hAnsi="Symbol" w:cs="Symbol"/>
      </w:rPr>
      <w:start w:val="1"/>
      <w:suff w:val="tab"/>
    </w:lvl>
    <w:lvl w:ilvl="4">
      <w:isLgl w:val="false"/>
      <w:lvlJc w:val="left"/>
      <w:lvlText w:val="◦"/>
      <w:numFmt w:val="bullet"/>
      <w:pPr>
        <w:pBdr/>
        <w:tabs>
          <w:tab w:val="num" w:leader="none" w:pos="2236"/>
        </w:tabs>
        <w:spacing/>
        <w:ind w:hanging="360" w:left="2236"/>
      </w:pPr>
      <w:rPr>
        <w:rFonts w:hint="default" w:ascii="OpenSymbol" w:hAnsi="OpenSymbol" w:cs="OpenSymbol"/>
      </w:rPr>
      <w:start w:val="1"/>
      <w:suff w:val="tab"/>
    </w:lvl>
    <w:lvl w:ilvl="5">
      <w:isLgl w:val="false"/>
      <w:lvlJc w:val="left"/>
      <w:lvlText w:val="▪"/>
      <w:numFmt w:val="bullet"/>
      <w:pPr>
        <w:pBdr/>
        <w:tabs>
          <w:tab w:val="num" w:leader="none" w:pos="2596"/>
        </w:tabs>
        <w:spacing/>
        <w:ind w:hanging="360" w:left="2596"/>
      </w:pPr>
      <w:rPr>
        <w:rFonts w:hint="default" w:ascii="OpenSymbol" w:hAnsi="OpenSymbol" w:cs="OpenSymbol"/>
      </w:rPr>
      <w:start w:val="1"/>
      <w:suff w:val="tab"/>
    </w:lvl>
    <w:lvl w:ilvl="6">
      <w:isLgl w:val="false"/>
      <w:lvlJc w:val="left"/>
      <w:lvlText w:val=""/>
      <w:numFmt w:val="bullet"/>
      <w:pPr>
        <w:pBdr/>
        <w:tabs>
          <w:tab w:val="num" w:leader="none" w:pos="2956"/>
        </w:tabs>
        <w:spacing/>
        <w:ind w:hanging="360" w:left="2956"/>
      </w:pPr>
      <w:rPr>
        <w:rFonts w:hint="default" w:ascii="Symbol" w:hAnsi="Symbol" w:cs="Symbol"/>
      </w:rPr>
      <w:start w:val="1"/>
      <w:suff w:val="tab"/>
    </w:lvl>
    <w:lvl w:ilvl="7">
      <w:isLgl w:val="false"/>
      <w:lvlJc w:val="left"/>
      <w:lvlText w:val="◦"/>
      <w:numFmt w:val="bullet"/>
      <w:pPr>
        <w:pBdr/>
        <w:tabs>
          <w:tab w:val="num" w:leader="none" w:pos="3316"/>
        </w:tabs>
        <w:spacing/>
        <w:ind w:hanging="360" w:left="3316"/>
      </w:pPr>
      <w:rPr>
        <w:rFonts w:hint="default" w:ascii="OpenSymbol" w:hAnsi="OpenSymbol" w:cs="OpenSymbol"/>
      </w:rPr>
      <w:start w:val="1"/>
      <w:suff w:val="tab"/>
    </w:lvl>
    <w:lvl w:ilvl="8">
      <w:isLgl w:val="false"/>
      <w:lvlJc w:val="left"/>
      <w:lvlText w:val="▪"/>
      <w:numFmt w:val="bullet"/>
      <w:pPr>
        <w:pBdr/>
        <w:tabs>
          <w:tab w:val="num" w:leader="none" w:pos="3676"/>
        </w:tabs>
        <w:spacing/>
        <w:ind w:hanging="360" w:left="3676"/>
      </w:pPr>
      <w:rPr>
        <w:rFonts w:hint="default" w:ascii="OpenSymbol" w:hAnsi="OpenSymbol" w:cs="OpenSymbol"/>
      </w:rPr>
      <w:start w:val="1"/>
      <w:suff w:val="tab"/>
    </w:lvl>
  </w:abstractNum>
  <w:abstractNum w:abstractNumId="4">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5">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GB"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6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6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6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6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6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6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6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6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6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6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6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6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6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6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6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6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6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6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6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6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6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6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6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6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6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6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6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6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6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6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6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6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6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6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6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6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6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6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6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6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6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6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6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6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6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6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6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6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6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6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6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6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6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6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6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6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6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76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76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6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6">
    <w:name w:val="List Table 7 Colorful - Accent 6"/>
    <w:basedOn w:val="76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6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6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6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6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6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6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6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6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35"/>
    <w:next w:val="735"/>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1">
    <w:name w:val="Heading 3"/>
    <w:basedOn w:val="735"/>
    <w:next w:val="735"/>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35"/>
    <w:next w:val="735"/>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35"/>
    <w:next w:val="735"/>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35"/>
    <w:next w:val="735"/>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35"/>
    <w:next w:val="735"/>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35"/>
    <w:next w:val="735"/>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35"/>
    <w:next w:val="735"/>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37"/>
    <w:link w:val="139"/>
    <w:uiPriority w:val="9"/>
    <w:pPr>
      <w:pBdr/>
      <w:spacing/>
      <w:ind/>
    </w:pPr>
    <w:rPr>
      <w:rFonts w:ascii="Arial" w:hAnsi="Arial" w:eastAsia="Arial" w:cs="Arial"/>
      <w:color w:val="0f4761" w:themeColor="accent1" w:themeShade="BF"/>
      <w:sz w:val="40"/>
      <w:szCs w:val="40"/>
    </w:rPr>
  </w:style>
  <w:style w:type="character" w:styleId="152">
    <w:name w:val="Heading 3 Char"/>
    <w:basedOn w:val="737"/>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37"/>
    <w:link w:val="142"/>
    <w:uiPriority w:val="9"/>
    <w:pPr>
      <w:pBdr/>
      <w:spacing/>
      <w:ind/>
    </w:pPr>
    <w:rPr>
      <w:rFonts w:ascii="Arial" w:hAnsi="Arial" w:eastAsia="Arial" w:cs="Arial"/>
      <w:i/>
      <w:iCs/>
      <w:color w:val="0f4761" w:themeColor="accent1" w:themeShade="BF"/>
    </w:rPr>
  </w:style>
  <w:style w:type="character" w:styleId="154">
    <w:name w:val="Heading 5 Char"/>
    <w:basedOn w:val="737"/>
    <w:link w:val="143"/>
    <w:uiPriority w:val="9"/>
    <w:pPr>
      <w:pBdr/>
      <w:spacing/>
      <w:ind/>
    </w:pPr>
    <w:rPr>
      <w:rFonts w:ascii="Arial" w:hAnsi="Arial" w:eastAsia="Arial" w:cs="Arial"/>
      <w:color w:val="0f4761" w:themeColor="accent1" w:themeShade="BF"/>
    </w:rPr>
  </w:style>
  <w:style w:type="character" w:styleId="155">
    <w:name w:val="Heading 6 Char"/>
    <w:basedOn w:val="737"/>
    <w:link w:val="144"/>
    <w:uiPriority w:val="9"/>
    <w:pPr>
      <w:pBdr/>
      <w:spacing/>
      <w:ind/>
    </w:pPr>
    <w:rPr>
      <w:rFonts w:ascii="Arial" w:hAnsi="Arial" w:eastAsia="Arial" w:cs="Arial"/>
      <w:i/>
      <w:iCs/>
      <w:color w:val="595959" w:themeColor="text1" w:themeTint="A6"/>
    </w:rPr>
  </w:style>
  <w:style w:type="character" w:styleId="156">
    <w:name w:val="Heading 7 Char"/>
    <w:basedOn w:val="737"/>
    <w:link w:val="145"/>
    <w:uiPriority w:val="9"/>
    <w:pPr>
      <w:pBdr/>
      <w:spacing/>
      <w:ind/>
    </w:pPr>
    <w:rPr>
      <w:rFonts w:ascii="Arial" w:hAnsi="Arial" w:eastAsia="Arial" w:cs="Arial"/>
      <w:color w:val="595959" w:themeColor="text1" w:themeTint="A6"/>
    </w:rPr>
  </w:style>
  <w:style w:type="character" w:styleId="157">
    <w:name w:val="Heading 8 Char"/>
    <w:basedOn w:val="737"/>
    <w:link w:val="146"/>
    <w:uiPriority w:val="9"/>
    <w:pPr>
      <w:pBdr/>
      <w:spacing/>
      <w:ind/>
    </w:pPr>
    <w:rPr>
      <w:rFonts w:ascii="Arial" w:hAnsi="Arial" w:eastAsia="Arial" w:cs="Arial"/>
      <w:i/>
      <w:iCs/>
      <w:color w:val="272727" w:themeColor="text1" w:themeTint="D8"/>
    </w:rPr>
  </w:style>
  <w:style w:type="character" w:styleId="158">
    <w:name w:val="Heading 9 Char"/>
    <w:basedOn w:val="737"/>
    <w:link w:val="147"/>
    <w:uiPriority w:val="9"/>
    <w:pPr>
      <w:pBdr/>
      <w:spacing/>
      <w:ind/>
    </w:pPr>
    <w:rPr>
      <w:rFonts w:ascii="Arial" w:hAnsi="Arial" w:eastAsia="Arial" w:cs="Arial"/>
      <w:i/>
      <w:iCs/>
      <w:color w:val="272727" w:themeColor="text1" w:themeTint="D8"/>
    </w:rPr>
  </w:style>
  <w:style w:type="paragraph" w:styleId="159">
    <w:name w:val="Title"/>
    <w:basedOn w:val="735"/>
    <w:next w:val="735"/>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37"/>
    <w:link w:val="159"/>
    <w:uiPriority w:val="10"/>
    <w:pPr>
      <w:pBdr/>
      <w:spacing/>
      <w:ind/>
    </w:pPr>
    <w:rPr>
      <w:rFonts w:ascii="Arial" w:hAnsi="Arial" w:eastAsia="Arial" w:cs="Arial"/>
      <w:spacing w:val="-10"/>
      <w:sz w:val="56"/>
      <w:szCs w:val="56"/>
    </w:rPr>
  </w:style>
  <w:style w:type="paragraph" w:styleId="161">
    <w:name w:val="Subtitle"/>
    <w:basedOn w:val="735"/>
    <w:next w:val="735"/>
    <w:link w:val="162"/>
    <w:uiPriority w:val="11"/>
    <w:qFormat/>
    <w:pPr>
      <w:numPr>
        <w:ilvl w:val="1"/>
      </w:numPr>
      <w:pBdr/>
      <w:spacing/>
      <w:ind/>
    </w:pPr>
    <w:rPr>
      <w:color w:val="595959" w:themeColor="text1" w:themeTint="A6"/>
      <w:spacing w:val="15"/>
      <w:sz w:val="28"/>
      <w:szCs w:val="28"/>
    </w:rPr>
  </w:style>
  <w:style w:type="character" w:styleId="162">
    <w:name w:val="Subtitle Char"/>
    <w:basedOn w:val="737"/>
    <w:link w:val="161"/>
    <w:uiPriority w:val="11"/>
    <w:pPr>
      <w:pBdr/>
      <w:spacing/>
      <w:ind/>
    </w:pPr>
    <w:rPr>
      <w:color w:val="595959" w:themeColor="text1" w:themeTint="A6"/>
      <w:spacing w:val="15"/>
      <w:sz w:val="28"/>
      <w:szCs w:val="28"/>
    </w:rPr>
  </w:style>
  <w:style w:type="paragraph" w:styleId="163">
    <w:name w:val="Quote"/>
    <w:basedOn w:val="735"/>
    <w:next w:val="735"/>
    <w:link w:val="164"/>
    <w:uiPriority w:val="29"/>
    <w:qFormat/>
    <w:pPr>
      <w:pBdr/>
      <w:spacing w:before="160"/>
      <w:ind/>
      <w:jc w:val="center"/>
    </w:pPr>
    <w:rPr>
      <w:i/>
      <w:iCs/>
      <w:color w:val="404040" w:themeColor="text1" w:themeTint="BF"/>
    </w:rPr>
  </w:style>
  <w:style w:type="character" w:styleId="164">
    <w:name w:val="Quote Char"/>
    <w:basedOn w:val="737"/>
    <w:link w:val="163"/>
    <w:uiPriority w:val="29"/>
    <w:pPr>
      <w:pBdr/>
      <w:spacing/>
      <w:ind/>
    </w:pPr>
    <w:rPr>
      <w:i/>
      <w:iCs/>
      <w:color w:val="404040" w:themeColor="text1" w:themeTint="BF"/>
    </w:rPr>
  </w:style>
  <w:style w:type="character" w:styleId="166">
    <w:name w:val="Intense Emphasis"/>
    <w:basedOn w:val="737"/>
    <w:uiPriority w:val="21"/>
    <w:qFormat/>
    <w:pPr>
      <w:pBdr/>
      <w:spacing/>
      <w:ind/>
    </w:pPr>
    <w:rPr>
      <w:i/>
      <w:iCs/>
      <w:color w:val="0f4761" w:themeColor="accent1" w:themeShade="BF"/>
    </w:rPr>
  </w:style>
  <w:style w:type="paragraph" w:styleId="167">
    <w:name w:val="Intense Quote"/>
    <w:basedOn w:val="735"/>
    <w:next w:val="735"/>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7"/>
    <w:link w:val="167"/>
    <w:uiPriority w:val="30"/>
    <w:pPr>
      <w:pBdr/>
      <w:spacing/>
      <w:ind/>
    </w:pPr>
    <w:rPr>
      <w:i/>
      <w:iCs/>
      <w:color w:val="0f4761" w:themeColor="accent1" w:themeShade="BF"/>
    </w:rPr>
  </w:style>
  <w:style w:type="character" w:styleId="169">
    <w:name w:val="Intense Reference"/>
    <w:basedOn w:val="737"/>
    <w:uiPriority w:val="32"/>
    <w:qFormat/>
    <w:pPr>
      <w:pBdr/>
      <w:spacing/>
      <w:ind/>
    </w:pPr>
    <w:rPr>
      <w:b/>
      <w:bCs/>
      <w:smallCaps/>
      <w:color w:val="0f4761" w:themeColor="accent1" w:themeShade="BF"/>
      <w:spacing w:val="5"/>
    </w:rPr>
  </w:style>
  <w:style w:type="character" w:styleId="171">
    <w:name w:val="Subtle Emphasis"/>
    <w:basedOn w:val="737"/>
    <w:uiPriority w:val="19"/>
    <w:qFormat/>
    <w:pPr>
      <w:pBdr/>
      <w:spacing/>
      <w:ind/>
    </w:pPr>
    <w:rPr>
      <w:i/>
      <w:iCs/>
      <w:color w:val="404040" w:themeColor="text1" w:themeTint="BF"/>
    </w:rPr>
  </w:style>
  <w:style w:type="character" w:styleId="172">
    <w:name w:val="Emphasis"/>
    <w:basedOn w:val="737"/>
    <w:uiPriority w:val="20"/>
    <w:qFormat/>
    <w:pPr>
      <w:pBdr/>
      <w:spacing/>
      <w:ind/>
    </w:pPr>
    <w:rPr>
      <w:i/>
      <w:iCs/>
    </w:rPr>
  </w:style>
  <w:style w:type="character" w:styleId="174">
    <w:name w:val="Subtle Reference"/>
    <w:basedOn w:val="737"/>
    <w:uiPriority w:val="31"/>
    <w:qFormat/>
    <w:pPr>
      <w:pBdr/>
      <w:spacing/>
      <w:ind/>
    </w:pPr>
    <w:rPr>
      <w:smallCaps/>
      <w:color w:val="5a5a5a" w:themeColor="text1" w:themeTint="A5"/>
    </w:rPr>
  </w:style>
  <w:style w:type="character" w:styleId="175">
    <w:name w:val="Book Title"/>
    <w:basedOn w:val="737"/>
    <w:uiPriority w:val="33"/>
    <w:qFormat/>
    <w:pPr>
      <w:pBdr/>
      <w:spacing/>
      <w:ind/>
    </w:pPr>
    <w:rPr>
      <w:b/>
      <w:bCs/>
      <w:i/>
      <w:iCs/>
      <w:spacing w:val="5"/>
    </w:rPr>
  </w:style>
  <w:style w:type="paragraph" w:styleId="184">
    <w:name w:val="endnote text"/>
    <w:basedOn w:val="735"/>
    <w:link w:val="185"/>
    <w:uiPriority w:val="99"/>
    <w:semiHidden/>
    <w:unhideWhenUsed/>
    <w:pPr>
      <w:pBdr/>
      <w:spacing w:after="0" w:line="240" w:lineRule="auto"/>
      <w:ind/>
    </w:pPr>
    <w:rPr>
      <w:sz w:val="20"/>
      <w:szCs w:val="20"/>
    </w:rPr>
  </w:style>
  <w:style w:type="character" w:styleId="185">
    <w:name w:val="Endnote Text Char"/>
    <w:basedOn w:val="737"/>
    <w:link w:val="184"/>
    <w:uiPriority w:val="99"/>
    <w:semiHidden/>
    <w:pPr>
      <w:pBdr/>
      <w:spacing/>
      <w:ind/>
    </w:pPr>
    <w:rPr>
      <w:sz w:val="20"/>
      <w:szCs w:val="20"/>
    </w:rPr>
  </w:style>
  <w:style w:type="character" w:styleId="186">
    <w:name w:val="endnote reference"/>
    <w:basedOn w:val="737"/>
    <w:uiPriority w:val="99"/>
    <w:semiHidden/>
    <w:unhideWhenUsed/>
    <w:pPr>
      <w:pBdr/>
      <w:spacing/>
      <w:ind/>
    </w:pPr>
    <w:rPr>
      <w:vertAlign w:val="superscript"/>
    </w:rPr>
  </w:style>
  <w:style w:type="paragraph" w:styleId="189">
    <w:name w:val="toc 1"/>
    <w:basedOn w:val="735"/>
    <w:next w:val="735"/>
    <w:uiPriority w:val="39"/>
    <w:unhideWhenUsed/>
    <w:pPr>
      <w:pBdr/>
      <w:spacing w:after="100"/>
      <w:ind/>
    </w:pPr>
  </w:style>
  <w:style w:type="paragraph" w:styleId="190">
    <w:name w:val="toc 2"/>
    <w:basedOn w:val="735"/>
    <w:next w:val="735"/>
    <w:uiPriority w:val="39"/>
    <w:unhideWhenUsed/>
    <w:pPr>
      <w:pBdr/>
      <w:spacing w:after="100"/>
      <w:ind w:left="220"/>
    </w:pPr>
  </w:style>
  <w:style w:type="paragraph" w:styleId="191">
    <w:name w:val="toc 3"/>
    <w:basedOn w:val="735"/>
    <w:next w:val="735"/>
    <w:uiPriority w:val="39"/>
    <w:unhideWhenUsed/>
    <w:pPr>
      <w:pBdr/>
      <w:spacing w:after="100"/>
      <w:ind w:left="440"/>
    </w:pPr>
  </w:style>
  <w:style w:type="paragraph" w:styleId="192">
    <w:name w:val="toc 4"/>
    <w:basedOn w:val="735"/>
    <w:next w:val="735"/>
    <w:uiPriority w:val="39"/>
    <w:unhideWhenUsed/>
    <w:pPr>
      <w:pBdr/>
      <w:spacing w:after="100"/>
      <w:ind w:left="660"/>
    </w:pPr>
  </w:style>
  <w:style w:type="paragraph" w:styleId="193">
    <w:name w:val="toc 5"/>
    <w:basedOn w:val="735"/>
    <w:next w:val="735"/>
    <w:uiPriority w:val="39"/>
    <w:unhideWhenUsed/>
    <w:pPr>
      <w:pBdr/>
      <w:spacing w:after="100"/>
      <w:ind w:left="880"/>
    </w:pPr>
  </w:style>
  <w:style w:type="paragraph" w:styleId="194">
    <w:name w:val="toc 6"/>
    <w:basedOn w:val="735"/>
    <w:next w:val="735"/>
    <w:uiPriority w:val="39"/>
    <w:unhideWhenUsed/>
    <w:pPr>
      <w:pBdr/>
      <w:spacing w:after="100"/>
      <w:ind w:left="1100"/>
    </w:pPr>
  </w:style>
  <w:style w:type="paragraph" w:styleId="195">
    <w:name w:val="toc 7"/>
    <w:basedOn w:val="735"/>
    <w:next w:val="735"/>
    <w:uiPriority w:val="39"/>
    <w:unhideWhenUsed/>
    <w:pPr>
      <w:pBdr/>
      <w:spacing w:after="100"/>
      <w:ind w:left="1320"/>
    </w:pPr>
  </w:style>
  <w:style w:type="paragraph" w:styleId="196">
    <w:name w:val="toc 8"/>
    <w:basedOn w:val="735"/>
    <w:next w:val="735"/>
    <w:uiPriority w:val="39"/>
    <w:unhideWhenUsed/>
    <w:pPr>
      <w:pBdr/>
      <w:spacing w:after="100"/>
      <w:ind w:left="1540"/>
    </w:pPr>
  </w:style>
  <w:style w:type="paragraph" w:styleId="197">
    <w:name w:val="toc 9"/>
    <w:basedOn w:val="735"/>
    <w:next w:val="735"/>
    <w:uiPriority w:val="39"/>
    <w:unhideWhenUsed/>
    <w:pPr>
      <w:pBdr/>
      <w:spacing w:after="100"/>
      <w:ind w:left="1760"/>
    </w:pPr>
  </w:style>
  <w:style w:type="character" w:styleId="198">
    <w:name w:val="Placeholder Text"/>
    <w:basedOn w:val="737"/>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35"/>
    <w:next w:val="735"/>
    <w:uiPriority w:val="99"/>
    <w:unhideWhenUsed/>
    <w:pPr>
      <w:pBdr/>
      <w:spacing w:after="0" w:afterAutospacing="0"/>
      <w:ind/>
    </w:pPr>
  </w:style>
  <w:style w:type="paragraph" w:styleId="735" w:default="1">
    <w:name w:val="Normal"/>
    <w:qFormat/>
    <w:pPr>
      <w:widowControl w:val="true"/>
      <w:pBdr/>
      <w:bidi w:val="false"/>
      <w:spacing w:after="0" w:before="0"/>
      <w:ind/>
      <w:jc w:val="left"/>
    </w:pPr>
    <w:rPr>
      <w:rFonts w:ascii="Calibri" w:hAnsi="Calibri" w:eastAsia="Calibri" w:asciiTheme="minorHAnsi" w:hAnsiTheme="minorHAnsi" w:eastAsiaTheme="minorHAnsi" w:cstheme="minorBidi"/>
      <w:color w:val="auto"/>
      <w:sz w:val="24"/>
      <w:szCs w:val="24"/>
      <w:lang w:val="en-GB" w:eastAsia="en-US" w:bidi="ar-SA"/>
    </w:rPr>
  </w:style>
  <w:style w:type="paragraph" w:styleId="736">
    <w:name w:val="Heading 2"/>
    <w:basedOn w:val="735"/>
    <w:next w:val="735"/>
    <w:link w:val="738"/>
    <w:qFormat/>
    <w:pPr>
      <w:keepNext w:val="true"/>
      <w:pBdr/>
      <w:spacing/>
      <w:ind w:hanging="700" w:left="709"/>
      <w:outlineLvl w:val="1"/>
    </w:pPr>
    <w:rPr>
      <w:rFonts w:ascii="Calibri Light" w:hAnsi="Calibri Light" w:eastAsia="Times New Roman" w:cs="Times New Roman" w:asciiTheme="majorHAnsi" w:hAnsiTheme="majorHAnsi"/>
      <w:color w:val="0070c0"/>
      <w:sz w:val="28"/>
      <w:szCs w:val="20"/>
      <w:lang w:val="en-US"/>
    </w:rPr>
  </w:style>
  <w:style w:type="character" w:styleId="737" w:default="1">
    <w:name w:val="Default Paragraph Font"/>
    <w:uiPriority w:val="1"/>
    <w:semiHidden/>
    <w:unhideWhenUsed/>
    <w:qFormat/>
    <w:pPr>
      <w:pBdr/>
      <w:spacing/>
      <w:ind/>
    </w:pPr>
  </w:style>
  <w:style w:type="character" w:styleId="738" w:customStyle="1">
    <w:name w:val="Heading 2 Char"/>
    <w:basedOn w:val="737"/>
    <w:link w:val="736"/>
    <w:qFormat/>
    <w:pPr>
      <w:pBdr/>
      <w:spacing/>
      <w:ind/>
    </w:pPr>
    <w:rPr>
      <w:rFonts w:ascii="Calibri Light" w:hAnsi="Calibri Light" w:eastAsia="Times New Roman" w:cs="Times New Roman" w:asciiTheme="majorHAnsi" w:hAnsiTheme="majorHAnsi"/>
      <w:color w:val="0070c0"/>
      <w:sz w:val="28"/>
      <w:szCs w:val="20"/>
      <w:lang w:val="en-US"/>
    </w:rPr>
  </w:style>
  <w:style w:type="character" w:styleId="739" w:customStyle="1">
    <w:name w:val="Header Char"/>
    <w:basedOn w:val="737"/>
    <w:link w:val="757"/>
    <w:uiPriority w:val="99"/>
    <w:qFormat/>
    <w:pPr>
      <w:pBdr/>
      <w:spacing/>
      <w:ind/>
    </w:pPr>
  </w:style>
  <w:style w:type="character" w:styleId="740" w:customStyle="1">
    <w:name w:val="Footer Char"/>
    <w:basedOn w:val="737"/>
    <w:link w:val="758"/>
    <w:uiPriority w:val="99"/>
    <w:qFormat/>
    <w:pPr>
      <w:pBdr/>
      <w:spacing/>
      <w:ind/>
    </w:pPr>
  </w:style>
  <w:style w:type="character" w:styleId="741" w:customStyle="1">
    <w:name w:val="normaltextrun"/>
    <w:basedOn w:val="737"/>
    <w:qFormat/>
    <w:pPr>
      <w:pBdr/>
      <w:spacing/>
      <w:ind/>
    </w:pPr>
  </w:style>
  <w:style w:type="character" w:styleId="742" w:customStyle="1">
    <w:name w:val="eop"/>
    <w:basedOn w:val="737"/>
    <w:qFormat/>
    <w:pPr>
      <w:pBdr/>
      <w:spacing/>
      <w:ind/>
    </w:pPr>
  </w:style>
  <w:style w:type="character" w:styleId="743">
    <w:name w:val="Hyperlink"/>
    <w:basedOn w:val="737"/>
    <w:uiPriority w:val="99"/>
    <w:unhideWhenUsed/>
    <w:pPr>
      <w:pBdr/>
      <w:spacing/>
      <w:ind/>
    </w:pPr>
    <w:rPr>
      <w:color w:val="0563c1" w:themeColor="hyperlink"/>
      <w:u w:val="single"/>
    </w:rPr>
  </w:style>
  <w:style w:type="character" w:styleId="744">
    <w:name w:val="Unresolved Mention"/>
    <w:basedOn w:val="737"/>
    <w:uiPriority w:val="99"/>
    <w:semiHidden/>
    <w:unhideWhenUsed/>
    <w:qFormat/>
    <w:pPr>
      <w:pBdr/>
      <w:spacing/>
      <w:ind/>
    </w:pPr>
    <w:rPr>
      <w:color w:val="605e5c"/>
      <w:shd w:val="clear" w:color="auto" w:fill="e1dfdd"/>
    </w:rPr>
  </w:style>
  <w:style w:type="character" w:styleId="745">
    <w:name w:val="FollowedHyperlink"/>
    <w:basedOn w:val="737"/>
    <w:uiPriority w:val="99"/>
    <w:semiHidden/>
    <w:unhideWhenUsed/>
    <w:pPr>
      <w:pBdr/>
      <w:spacing/>
      <w:ind/>
    </w:pPr>
    <w:rPr>
      <w:color w:val="954f72" w:themeColor="followedHyperlink"/>
      <w:u w:val="single"/>
    </w:rPr>
  </w:style>
  <w:style w:type="character" w:styleId="746" w:customStyle="1">
    <w:name w:val="Footnote Text Char"/>
    <w:basedOn w:val="737"/>
    <w:link w:val="761"/>
    <w:semiHidden/>
    <w:qFormat/>
    <w:pPr>
      <w:pBdr/>
      <w:spacing/>
      <w:ind/>
    </w:pPr>
    <w:rPr>
      <w:rFonts w:ascii="Bembo" w:hAnsi="Bembo" w:eastAsia="Times New Roman" w:cs="Arial"/>
      <w:sz w:val="20"/>
      <w:szCs w:val="22"/>
      <w:lang w:eastAsia="en-GB"/>
    </w:rPr>
  </w:style>
  <w:style w:type="character" w:styleId="747">
    <w:name w:val="Footnote Characters"/>
    <w:semiHidden/>
    <w:qFormat/>
    <w:pPr>
      <w:pBdr/>
      <w:spacing/>
      <w:ind/>
    </w:pPr>
    <w:rPr>
      <w:vertAlign w:val="superscript"/>
    </w:rPr>
  </w:style>
  <w:style w:type="character" w:styleId="748">
    <w:name w:val="footnote reference"/>
    <w:pPr>
      <w:pBdr/>
      <w:spacing/>
      <w:ind/>
    </w:pPr>
    <w:rPr>
      <w:vertAlign w:val="superscript"/>
    </w:rPr>
  </w:style>
  <w:style w:type="character" w:styleId="749">
    <w:name w:val="Strong"/>
    <w:qFormat/>
    <w:pPr>
      <w:pBdr/>
      <w:spacing/>
      <w:ind/>
    </w:pPr>
    <w:rPr>
      <w:b/>
      <w:bCs/>
    </w:rPr>
  </w:style>
  <w:style w:type="character" w:styleId="750">
    <w:name w:val="Bullets"/>
    <w:qFormat/>
    <w:pPr>
      <w:pBdr/>
      <w:spacing/>
      <w:ind/>
    </w:pPr>
    <w:rPr>
      <w:rFonts w:ascii="OpenSymbol" w:hAnsi="OpenSymbol" w:eastAsia="OpenSymbol" w:cs="OpenSymbol"/>
    </w:rPr>
  </w:style>
  <w:style w:type="paragraph" w:styleId="751">
    <w:name w:val="Heading"/>
    <w:basedOn w:val="735"/>
    <w:next w:val="752"/>
    <w:qFormat/>
    <w:pPr>
      <w:keepNext w:val="true"/>
      <w:pBdr/>
      <w:spacing w:after="120" w:before="240"/>
      <w:ind/>
    </w:pPr>
    <w:rPr>
      <w:rFonts w:ascii="Liberation Sans" w:hAnsi="Liberation Sans" w:eastAsia="Noto Sans CJK SC" w:cs="Lohit Devanagari"/>
      <w:sz w:val="28"/>
      <w:szCs w:val="28"/>
    </w:rPr>
  </w:style>
  <w:style w:type="paragraph" w:styleId="752">
    <w:name w:val="Body Text"/>
    <w:basedOn w:val="735"/>
    <w:pPr>
      <w:pBdr/>
      <w:spacing w:after="140" w:before="0" w:line="276" w:lineRule="auto"/>
      <w:ind/>
    </w:pPr>
  </w:style>
  <w:style w:type="paragraph" w:styleId="753">
    <w:name w:val="List"/>
    <w:basedOn w:val="752"/>
    <w:pPr>
      <w:pBdr/>
      <w:spacing/>
      <w:ind/>
    </w:pPr>
    <w:rPr>
      <w:rFonts w:cs="Lohit Devanagari"/>
    </w:rPr>
  </w:style>
  <w:style w:type="paragraph" w:styleId="754">
    <w:name w:val="Caption"/>
    <w:basedOn w:val="735"/>
    <w:qFormat/>
    <w:pPr>
      <w:suppressLineNumbers w:val="true"/>
      <w:pBdr/>
      <w:spacing w:after="120" w:before="120"/>
      <w:ind/>
    </w:pPr>
    <w:rPr>
      <w:rFonts w:cs="Lohit Devanagari"/>
      <w:i/>
      <w:iCs/>
      <w:sz w:val="24"/>
      <w:szCs w:val="24"/>
    </w:rPr>
  </w:style>
  <w:style w:type="paragraph" w:styleId="755">
    <w:name w:val="Index"/>
    <w:basedOn w:val="735"/>
    <w:qFormat/>
    <w:pPr>
      <w:suppressLineNumbers w:val="true"/>
      <w:pBdr/>
      <w:spacing/>
      <w:ind/>
    </w:pPr>
    <w:rPr>
      <w:rFonts w:cs="Lohit Devanagari"/>
    </w:rPr>
  </w:style>
  <w:style w:type="paragraph" w:styleId="756">
    <w:name w:val="Header and Footer"/>
    <w:basedOn w:val="735"/>
    <w:qFormat/>
    <w:pPr>
      <w:pBdr/>
      <w:spacing/>
      <w:ind/>
    </w:pPr>
  </w:style>
  <w:style w:type="paragraph" w:styleId="757">
    <w:name w:val="Header"/>
    <w:basedOn w:val="735"/>
    <w:link w:val="739"/>
    <w:uiPriority w:val="99"/>
    <w:unhideWhenUsed/>
    <w:pPr>
      <w:pBdr/>
      <w:tabs>
        <w:tab w:val="clear" w:leader="none" w:pos="720"/>
        <w:tab w:val="center" w:leader="none" w:pos="4680"/>
        <w:tab w:val="right" w:leader="none" w:pos="9360"/>
      </w:tabs>
      <w:spacing/>
      <w:ind/>
    </w:pPr>
  </w:style>
  <w:style w:type="paragraph" w:styleId="758">
    <w:name w:val="Footer"/>
    <w:basedOn w:val="735"/>
    <w:link w:val="740"/>
    <w:uiPriority w:val="99"/>
    <w:unhideWhenUsed/>
    <w:pPr>
      <w:pBdr/>
      <w:tabs>
        <w:tab w:val="clear" w:leader="none" w:pos="720"/>
        <w:tab w:val="center" w:leader="none" w:pos="4680"/>
        <w:tab w:val="right" w:leader="none" w:pos="9360"/>
      </w:tabs>
      <w:spacing/>
      <w:ind/>
    </w:pPr>
  </w:style>
  <w:style w:type="paragraph" w:styleId="759" w:customStyle="1">
    <w:name w:val="paragraph"/>
    <w:basedOn w:val="735"/>
    <w:qFormat/>
    <w:pPr>
      <w:pBdr/>
      <w:spacing w:afterAutospacing="1" w:beforeAutospacing="1"/>
      <w:ind/>
    </w:pPr>
    <w:rPr>
      <w:rFonts w:ascii="Times New Roman" w:hAnsi="Times New Roman" w:eastAsia="Times New Roman" w:cs="Times New Roman"/>
    </w:rPr>
  </w:style>
  <w:style w:type="paragraph" w:styleId="760">
    <w:name w:val="List Paragraph"/>
    <w:basedOn w:val="735"/>
    <w:uiPriority w:val="34"/>
    <w:qFormat/>
    <w:pPr>
      <w:pBdr/>
      <w:spacing w:after="0" w:before="0"/>
      <w:ind w:left="720"/>
      <w:contextualSpacing w:val="true"/>
    </w:pPr>
  </w:style>
  <w:style w:type="paragraph" w:styleId="761">
    <w:name w:val="footnote text"/>
    <w:basedOn w:val="735"/>
    <w:link w:val="746"/>
    <w:semiHidden/>
    <w:pPr>
      <w:pBdr/>
      <w:spacing/>
      <w:ind/>
    </w:pPr>
    <w:rPr>
      <w:rFonts w:ascii="Bembo" w:hAnsi="Bembo" w:eastAsia="Times New Roman" w:cs="Arial"/>
      <w:sz w:val="20"/>
      <w:szCs w:val="22"/>
      <w:lang w:eastAsia="en-GB"/>
    </w:rPr>
  </w:style>
  <w:style w:type="paragraph" w:styleId="762">
    <w:name w:val="No Spacing"/>
    <w:uiPriority w:val="1"/>
    <w:qFormat/>
    <w:pPr>
      <w:widowControl w:val="true"/>
      <w:pBdr/>
      <w:bidi w:val="false"/>
      <w:spacing w:after="0" w:before="0"/>
      <w:ind/>
      <w:jc w:val="left"/>
    </w:pPr>
    <w:rPr>
      <w:rFonts w:ascii="Calibri" w:hAnsi="Calibri" w:eastAsia="Calibri" w:asciiTheme="minorHAnsi" w:hAnsiTheme="minorHAnsi" w:eastAsiaTheme="minorHAnsi" w:cstheme="minorBidi"/>
      <w:color w:val="auto"/>
      <w:sz w:val="24"/>
      <w:szCs w:val="24"/>
      <w:lang w:val="en-GB" w:eastAsia="en-US" w:bidi="ar-SA"/>
    </w:rPr>
  </w:style>
  <w:style w:type="paragraph" w:styleId="763">
    <w:name w:val="Header Left"/>
    <w:basedOn w:val="757"/>
    <w:qFormat/>
    <w:pPr>
      <w:pBdr/>
      <w:spacing/>
      <w:ind/>
    </w:pPr>
  </w:style>
  <w:style w:type="paragraph" w:styleId="764">
    <w:name w:val="Table Contents"/>
    <w:basedOn w:val="735"/>
    <w:qFormat/>
    <w:pPr>
      <w:widowControl w:val="false"/>
      <w:suppressLineNumbers w:val="true"/>
      <w:pBdr/>
      <w:spacing/>
      <w:ind/>
    </w:pPr>
  </w:style>
  <w:style w:type="paragraph" w:styleId="765">
    <w:name w:val="Table Heading"/>
    <w:basedOn w:val="764"/>
    <w:qFormat/>
    <w:pPr>
      <w:suppressLineNumbers w:val="true"/>
      <w:pBdr/>
      <w:spacing/>
      <w:ind/>
      <w:jc w:val="center"/>
    </w:pPr>
    <w:rPr>
      <w:b/>
      <w:bCs/>
    </w:rPr>
  </w:style>
  <w:style w:type="numbering" w:styleId="766" w:default="1">
    <w:name w:val="No List"/>
    <w:uiPriority w:val="99"/>
    <w:semiHidden/>
    <w:unhideWhenUsed/>
    <w:qFormat/>
    <w:pPr>
      <w:pBdr/>
      <w:spacing/>
      <w:ind/>
    </w:pPr>
  </w:style>
  <w:style w:type="table" w:styleId="767"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Table Grid"/>
    <w:basedOn w:val="767"/>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customStyle="1">
    <w:name w:val="Table Grid1"/>
    <w:basedOn w:val="767"/>
    <w:uiPriority w:val="59"/>
    <w:pPr>
      <w:pBdr/>
      <w:spacing/>
      <w:ind/>
    </w:pPr>
    <w:rPr>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customXml" Target="../customXml/item1.xml" /><Relationship Id="rId14" Type="http://schemas.openxmlformats.org/officeDocument/2006/relationships/customXml" Target="../customXml/item2.xml" /><Relationship Id="rId15" Type="http://schemas.openxmlformats.org/officeDocument/2006/relationships/customXml" Target="../customXml/item3.xml" /><Relationship Id="rId16" Type="http://schemas.openxmlformats.org/officeDocument/2006/relationships/customXml" Target="../customXml/item4.xml" /><Relationship Id="rId17" Type="http://schemas.openxmlformats.org/officeDocument/2006/relationships/hyperlink" Target="http://www.citethemrightonline.com/" TargetMode="External"/><Relationship Id="rId18" Type="http://schemas.openxmlformats.org/officeDocument/2006/relationships/hyperlink" Target="https://www.law.ox.ac.uk/sites/files/oxlaw/oscola_4th_edn_hart_2012.pdf" TargetMode="External"/><Relationship Id="rId19" Type="http://schemas.openxmlformats.org/officeDocument/2006/relationships/hyperlink" Target="https://studentcentral.brighton.ac.uk/ultra/courses/_118933_1/cl/outline" TargetMode="External"/><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hyperlink" Target="https://unibrightonac.sharepoint.com/:b:/r/sites/public/docs/Learning%20and%20Teaching%20Hub/University%20Marking%20Descriptors%20Levels0-4-5-6-7.pdf?csf=1&amp;web=1&amp;e=JKIOFR" TargetMode="External"/><Relationship Id="rId25" Type="http://schemas.openxmlformats.org/officeDocument/2006/relationships/hyperlink" Target="https://unibrightonac.sharepoint.com/sites/bssh/SitePages/Home.aspx" TargetMode="External"/><Relationship Id="rId26" Type="http://schemas.openxmlformats.org/officeDocument/2006/relationships/hyperlink" Target="mailto:c.l.roche@brighton.ac.uk" TargetMode="External"/><Relationship Id="rId27" Type="http://schemas.openxmlformats.org/officeDocument/2006/relationships/hyperlink" Target="https://unibrightonac.sharepoint.com/sites/bssh/SitePages/Writing.aspx" TargetMode="External"/><Relationship Id="rId28" Type="http://schemas.openxmlformats.org/officeDocument/2006/relationships/hyperlink" Target="mailto:SSGTsbl@brighton.ac.uk" TargetMode="External"/><Relationship Id="rId29" Type="http://schemas.openxmlformats.org/officeDocument/2006/relationships/hyperlink" Target="mailto:servicedesk@brighton.ac.uk" TargetMode="External"/><Relationship Id="rId30" Type="http://schemas.openxmlformats.org/officeDocument/2006/relationships/hyperlink" Target="https://www.brighton.ac.uk/brighton-students/your-student-life/my-wellbeing/index.aspx"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 Id="rId1" Type="http://schemas.openxmlformats.org/officeDocument/2006/relationships/image" Target="media/image1.png"/></Relationships>
</file>

<file path=word/_rels/header4.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b3b332-7c05-4c9e-ac88-8c84810ea636" xsi:nil="true"/>
    <lcf76f155ced4ddcb4097134ff3c332f xmlns="bded4073-fa4e-4745-87a4-8e031ee7b90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AA884F64418594DAE74A9571A783999" ma:contentTypeVersion="16" ma:contentTypeDescription="Create a new document." ma:contentTypeScope="" ma:versionID="9a50a9ce01f79b206d222f90d647b552">
  <xsd:schema xmlns:xsd="http://www.w3.org/2001/XMLSchema" xmlns:xs="http://www.w3.org/2001/XMLSchema" xmlns:p="http://schemas.microsoft.com/office/2006/metadata/properties" xmlns:ns2="bded4073-fa4e-4745-87a4-8e031ee7b90f" xmlns:ns3="d91f2c05-874a-4cd9-8487-28500c92073a" xmlns:ns4="b2b3b332-7c05-4c9e-ac88-8c84810ea636" targetNamespace="http://schemas.microsoft.com/office/2006/metadata/properties" ma:root="true" ma:fieldsID="8558d86d8a8ff60ca72cfadf226b8d98" ns2:_="" ns3:_="" ns4:_="">
    <xsd:import namespace="bded4073-fa4e-4745-87a4-8e031ee7b90f"/>
    <xsd:import namespace="d91f2c05-874a-4cd9-8487-28500c92073a"/>
    <xsd:import namespace="b2b3b332-7c05-4c9e-ac88-8c84810ea63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ed4073-fa4e-4745-87a4-8e031ee7b9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620fc26-8289-4c02-81ef-e580eda00c7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91f2c05-874a-4cd9-8487-28500c92073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b3b332-7c05-4c9e-ac88-8c84810ea63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68384cc-21bb-4a21-b69f-969f0c4ebbf5}" ma:internalName="TaxCatchAll" ma:showField="CatchAllData" ma:web="d91f2c05-874a-4cd9-8487-28500c9207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A14682-B961-4FA3-AE44-313ED870015C}">
  <ds:schemaRefs>
    <ds:schemaRef ds:uri="http://schemas.microsoft.com/office/2006/metadata/properties"/>
    <ds:schemaRef ds:uri="http://schemas.microsoft.com/office/infopath/2007/PartnerControls"/>
    <ds:schemaRef ds:uri="http://www.w3.org/2001/XMLSchema-instance"/>
    <ds:schemaRef ds:uri="b2b3b332-7c05-4c9e-ac88-8c84810ea636"/>
    <ds:schemaRef ds:uri="bded4073-fa4e-4745-87a4-8e031ee7b90f"/>
  </ds:schemaRefs>
</ds:datastoreItem>
</file>

<file path=customXml/itemProps2.xml><?xml version="1.0" encoding="utf-8"?>
<ds:datastoreItem xmlns:ds="http://schemas.openxmlformats.org/officeDocument/2006/customXml" ds:itemID="{EE86EC9E-42F6-48EB-AAE1-0D95AD6092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ed4073-fa4e-4745-87a4-8e031ee7b90f"/>
    <ds:schemaRef ds:uri="d91f2c05-874a-4cd9-8487-28500c92073a"/>
    <ds:schemaRef ds:uri="b2b3b332-7c05-4c9e-ac88-8c84810ea636"/>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C149401-049F-D747-A850-62D52FB6DDED}">
  <ds:schemaRefs>
    <ds:schemaRef ds:uri="http://schemas.openxmlformats.org/officeDocument/2006/bibliography"/>
  </ds:schemaRefs>
</ds:datastoreItem>
</file>

<file path=customXml/itemProps4.xml><?xml version="1.0" encoding="utf-8"?>
<ds:datastoreItem xmlns:ds="http://schemas.openxmlformats.org/officeDocument/2006/customXml" ds:itemID="{C07DAB1D-D94E-4257-9688-E58D54ED90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ONLYOFFICE/9.0.4.50</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Cork</dc:creator>
  <dc:description/>
  <dc:language>en-GB</dc:language>
  <cp:revision>9</cp:revision>
  <dcterms:created xsi:type="dcterms:W3CDTF">2024-07-30T11:57:00Z</dcterms:created>
  <dcterms:modified xsi:type="dcterms:W3CDTF">2026-02-08T14:46:40Z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0x0101007AA884F64418594DAE74A9571A783999</vt:lpwstr>
  </property>
  <property fmtid="{D5CDD505-2E9C-101B-9397-08002B2CF9AE}" pid="3" name="MediaServiceImageTags">
    <vt:lpwstr/>
  </property>
</Properties>
</file>