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【远期】心脏+ APP：多导异步采集 + ST趋势分析系统架构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“多导异步采集 + ST趋势分析”功能</w:t>
      </w:r>
      <w:r>
        <w:rPr>
          <w:rFonts w:eastAsia="等线" w:ascii="Arial" w:cs="Arial" w:hAnsi="Arial"/>
          <w:b w:val="true"/>
          <w:sz w:val="30"/>
        </w:rPr>
        <w:t xml:space="preserve"> 的完整产品原型结构图，</w:t>
        <w:br/>
      </w:r>
      <w:r>
        <w:rPr>
          <w:rFonts w:eastAsia="等线" w:ascii="Arial" w:cs="Arial" w:hAnsi="Arial"/>
          <w:b w:val="true"/>
          <w:sz w:val="30"/>
        </w:rPr>
        <w:t xml:space="preserve"> 它要同时体现：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用户使用流程（C端视角）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技术模块（信号采集 → 算法分析 → 报告生成）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医生通路（远程解读/咨询）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┌────────────────────────────────────────────────────┐</w:t>
              <w:br/>
              <w:t>│                     用户端（C端）                  │</w:t>
              <w:br/>
              <w:t>└────────────────────────────────────────────────────┘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┌───────────────────────────┐</w:t>
              <w:br/>
              <w:t>│ ① 用户操作流程             │</w:t>
              <w:br/>
              <w:t>├───────────────────────────┤</w:t>
              <w:br/>
              <w:t>│ [Step 1] 打开“ST分析”功能 │</w:t>
              <w:br/>
              <w:t>│     ↓                     │</w:t>
              <w:br/>
              <w:t>│ [Step 2] 引导用户录制不同导联（I/II/III）          │</w:t>
              <w:br/>
              <w:t>│     - 左腕+右指（I导联）                           │</w:t>
              <w:br/>
              <w:t>│     - 左腕+胸前（II导联）                          │</w:t>
              <w:br/>
              <w:t>│     - 右腕+胸前（III导联）                         │</w:t>
              <w:br/>
              <w:t>│     ↓                                               │</w:t>
              <w:br/>
              <w:t>│ [Step 3] 系统异步采集并存储每段心电信号           │</w:t>
              <w:br/>
              <w:t>│     ↓                                               │</w:t>
              <w:br/>
              <w:t>│ [Step 4] AI自动分析 ST 段，生成趋势图             │</w:t>
              <w:br/>
              <w:t>│     ↓                                               │</w:t>
              <w:br/>
              <w:t>│ [Step 5] 用户查看趋势 + 风险提示                   │</w:t>
              <w:br/>
              <w:t>│     ↓                                               │</w:t>
              <w:br/>
              <w:t>│ [Step 6] 异常数据 → 医生远程通路                   │</w:t>
              <w:br/>
              <w:t>└───────────────────────────┘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┌───────────────────────────┐</w:t>
              <w:br/>
              <w:t>│ ② 技术架构（云端与本地算法） │</w:t>
              <w:br/>
              <w:t>├───────────────────────────┤</w:t>
              <w:br/>
              <w:t>│ ┌───────────────┐         │</w:t>
              <w:br/>
              <w:t>│ │ 信号采集模块   │ ← 来自 Apple Watch ECG │</w:t>
              <w:br/>
              <w:t>│ │ - 原始ECG流    │                         │</w:t>
              <w:br/>
              <w:t>│ │ - 接触导联标记 │                         │</w:t>
              <w:br/>
              <w:t>│ └───────────────┘                         │</w:t>
              <w:br/>
              <w:t>│        │                                   │</w:t>
              <w:br/>
              <w:t>│        ▼                                   │</w:t>
              <w:br/>
              <w:t>│ ┌───────────────┐                         │</w:t>
              <w:br/>
              <w:t>│ │ 信号预处理模块 │                         │</w:t>
              <w:br/>
              <w:t>│ │ - 去噪、基线校正 │                        │</w:t>
              <w:br/>
              <w:t>│ │ - R波/QRS检测   │                        │</w:t>
              <w:br/>
              <w:t>│ └───────────────┘                         │</w:t>
              <w:br/>
              <w:t>│        │                                   │</w:t>
              <w:br/>
              <w:t>│        ▼                                   │</w:t>
              <w:br/>
              <w:t>│ ┌───────────────┐                         │</w:t>
              <w:br/>
              <w:t>│ │ 多导异步融合   │                         │</w:t>
              <w:br/>
              <w:t>│ │ - 按导联方向建模 │                       │</w:t>
              <w:br/>
              <w:t>│ │ - 重建等效向量心电 │                     │</w:t>
              <w:br/>
              <w:t>│ └───────────────┘                         │</w:t>
              <w:br/>
              <w:t>│        │                                   │</w:t>
              <w:br/>
              <w:t>│        ▼                                   │</w:t>
              <w:br/>
              <w:t>│ ┌───────────────┐                         │</w:t>
              <w:br/>
              <w:t>│ │ ST段分析引擎   │                         │</w:t>
              <w:br/>
              <w:t>│ │ - J点检测 + ST段均值                    │</w:t>
              <w:br/>
              <w:t>│ │ - 趋势曲线（Kalman滤波）               │</w:t>
              <w:br/>
              <w:t>│ │ - 异常阈值检测（AI置信度）            │</w:t>
              <w:br/>
              <w:t>│ └───────────────┘                         │</w:t>
              <w:br/>
              <w:t>│        │                                   │</w:t>
              <w:br/>
              <w:t>│        ▼                                   │</w:t>
              <w:br/>
              <w:t>│ ┌───────────────┐                         │</w:t>
              <w:br/>
              <w:t>│ │ 报告生成模块   │                         │</w:t>
              <w:br/>
              <w:t>│ │ - ST趋势曲线   │                         │</w:t>
              <w:br/>
              <w:t>│ │ - 心肌负荷指数 │                         │</w:t>
              <w:br/>
              <w:t>│ │ - 解释性文案   │                         │</w:t>
              <w:br/>
              <w:t>│ └───────────────┘                         │</w:t>
              <w:br/>
              <w:t>│        │                                   │</w:t>
              <w:br/>
              <w:t>│        ▼                                   │</w:t>
              <w:br/>
              <w:t>│ ┌───────────────┐                         │</w:t>
              <w:br/>
              <w:t>│ │ 云端数据中心   │                         │</w:t>
              <w:br/>
              <w:t>│ │ - 个体基线建模 │                         │</w:t>
              <w:br/>
              <w:t>│ │ - AI训练样本池 │                         │</w:t>
              <w:br/>
              <w:t>│ │ - 医生端接口   │                         │</w:t>
              <w:br/>
              <w:t>│ └───────────────┘                         │</w:t>
              <w:br/>
              <w:t>└───────────────────────────┘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┌───────────────────────────┐</w:t>
              <w:br/>
              <w:t>│ ③ 医生通路（B端/服务端）  │</w:t>
              <w:br/>
              <w:t>├───────────────────────────┤</w:t>
              <w:br/>
              <w:t>│ 医生工作台：              │</w:t>
              <w:br/>
              <w:t>│  - 查看用户多导ECG曲线     │</w:t>
              <w:br/>
              <w:t>│  - 查看ST趋势变化历史     │</w:t>
              <w:br/>
              <w:t>│  - 自动标注与人工校正     │</w:t>
              <w:br/>
              <w:t>│  - 一键生成诊断建议       │</w:t>
              <w:br/>
              <w:t>│  - 与用户聊天/报告回传    │</w:t>
              <w:br/>
              <w:t>│                           │</w:t>
              <w:br/>
              <w:t>│ 医生侧算法支持：           │</w:t>
              <w:br/>
              <w:t>│  - AI辅助判读（STEMI/缺血风险）│</w:t>
              <w:br/>
              <w:t>│  - 心率变异性协同分析       │</w:t>
              <w:br/>
              <w:t>│                           │</w:t>
              <w:br/>
              <w:t>│ 数据流向：用户授权 → 云端安全加密通道 → 医生端 │</w:t>
              <w:br/>
              <w:t>└───────────────────────────┘</w:t>
              <w:br/>
              <w:t xml:space="preserve">         │</w:t>
              <w:br/>
              <w:t xml:space="preserve">         ▼</w:t>
              <w:br/>
              <w:t>┌───────────────────────────┐</w:t>
              <w:br/>
              <w:t>│ ④ 用户闭环体验            │</w:t>
              <w:br/>
              <w:t>├───────────────────────────┤</w:t>
              <w:br/>
              <w:t>│ ① 自动采集 → ② AI分析 → ③ 医生复核 → ④ 用户反馈 │</w:t>
              <w:br/>
              <w:t>│ - 用户获得连续趋势+专业建议                      │</w:t>
              <w:br/>
              <w:t>│ - 系统形成个体化ST动态基线                      │</w:t>
              <w:br/>
              <w:t>│ - 长期可视化心脏健康“轨迹”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🧠 功能核心价值总结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067454">
    <w:lvl>
      <w:numFmt w:val="bullet"/>
      <w:suff w:val="tab"/>
      <w:lvlText w:val="•"/>
      <w:rPr>
        <w:color w:val="3370ff"/>
      </w:rPr>
    </w:lvl>
  </w:abstractNum>
  <w:abstractNum w:abstractNumId="4067455">
    <w:lvl>
      <w:numFmt w:val="bullet"/>
      <w:suff w:val="tab"/>
      <w:lvlText w:val="•"/>
      <w:rPr>
        <w:color w:val="3370ff"/>
      </w:rPr>
    </w:lvl>
  </w:abstractNum>
  <w:abstractNum w:abstractNumId="4067456">
    <w:lvl>
      <w:numFmt w:val="bullet"/>
      <w:suff w:val="tab"/>
      <w:lvlText w:val="•"/>
      <w:rPr>
        <w:color w:val="3370ff"/>
      </w:rPr>
    </w:lvl>
  </w:abstractNum>
  <w:num w:numId="1">
    <w:abstractNumId w:val="4067454"/>
  </w:num>
  <w:num w:numId="2">
    <w:abstractNumId w:val="4067455"/>
  </w:num>
  <w:num w:numId="3">
    <w:abstractNumId w:val="40674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2025-12-30T10:08:17Z</dcterms:created>
  <dc:creator>Apache POI</dc:creator>
</cp:coreProperties>
</file>