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公司自建大模型或购买第三方API服务费用预研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一、第三方API 横向对比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deepseek 官方API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76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deepseek-reasoner</w:t>
      </w:r>
      <w:r>
        <w:rPr>
          <w:rFonts w:eastAsia="等线" w:ascii="Arial" w:cs="Arial" w:hAnsi="Arial"/>
          <w:sz w:val="22"/>
        </w:rPr>
        <w:t xml:space="preserve"> 模型为新模型 </w:t>
      </w:r>
      <w:r>
        <w:rPr>
          <w:rFonts w:eastAsia="等线" w:ascii="Arial" w:cs="Arial" w:hAnsi="Arial"/>
          <w:b w:val="true"/>
          <w:sz w:val="22"/>
        </w:rPr>
        <w:t>DeepSeek-R1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优点：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6710亿参数  ，推理能力强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缺点：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目前基本不可用阶段，太卡，接口慢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1.2 阿里云百炼API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DeepSeek-R1 </w:t>
      </w:r>
      <w:bookmarkEnd w:id="5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DeepSeek-R1 在后训练阶段大规模使用了强化学习技术，在仅有极少标注数据的情况下，极大提升了模型推理能力。在数学、代码、自然语言推理等任务上，性能较高，能力较强。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计费详情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模型调用-输入</w:t>
      </w:r>
      <w:r>
        <w:rPr>
          <w:rFonts w:eastAsia="等线" w:ascii="Arial" w:cs="Arial" w:hAnsi="Arial"/>
          <w:color w:val="de7802"/>
          <w:sz w:val="22"/>
        </w:rPr>
        <w:t>¥0.004</w:t>
      </w:r>
      <w:r>
        <w:rPr>
          <w:rFonts w:eastAsia="等线" w:ascii="Arial" w:cs="Arial" w:hAnsi="Arial"/>
          <w:color w:val="8f959e"/>
          <w:sz w:val="22"/>
        </w:rPr>
        <w:t>/千Token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模型调用-输出</w:t>
      </w:r>
      <w:r>
        <w:rPr>
          <w:rFonts w:eastAsia="等线" w:ascii="Arial" w:cs="Arial" w:hAnsi="Arial"/>
          <w:color w:val="de7802"/>
          <w:sz w:val="22"/>
        </w:rPr>
        <w:t>¥0.016</w:t>
      </w:r>
      <w:r>
        <w:rPr>
          <w:rFonts w:eastAsia="等线" w:ascii="Arial" w:cs="Arial" w:hAnsi="Arial"/>
          <w:color w:val="8f959e"/>
          <w:sz w:val="22"/>
        </w:rPr>
        <w:t>/千Token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免费额度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bbbfc4"/>
        </w:rPr>
        <w:t>模型免费额度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bbbfc4"/>
        </w:rPr>
        <w:t>仅适用于本模型专属的免费额度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bbbfc4"/>
        </w:rPr>
        <w:t>免费额度：</w:t>
      </w:r>
      <w:r>
        <w:rPr>
          <w:rFonts w:eastAsia="等线" w:ascii="Arial" w:cs="Arial" w:hAnsi="Arial"/>
          <w:color w:val="245bdb"/>
          <w:sz w:val="22"/>
          <w:shd w:fill="bbbfc4"/>
        </w:rPr>
        <w:t>9990724/10000000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bbbfc4"/>
        </w:rPr>
        <w:t>最近到期免费额度：</w:t>
      </w:r>
      <w:r>
        <w:rPr>
          <w:rFonts w:eastAsia="等线" w:ascii="Arial" w:cs="Arial" w:hAnsi="Arial"/>
          <w:color w:val="245bdb"/>
          <w:sz w:val="22"/>
          <w:shd w:fill="bbbfc4"/>
        </w:rPr>
        <w:t>9990724/10000000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bbbfc4"/>
        </w:rPr>
        <w:t>最近到期时间：</w:t>
      </w:r>
      <w:r>
        <w:rPr>
          <w:rFonts w:eastAsia="等线" w:ascii="Arial" w:cs="Arial" w:hAnsi="Arial"/>
          <w:color w:val="245bdb"/>
          <w:sz w:val="22"/>
          <w:shd w:fill="bbbfc4"/>
        </w:rPr>
        <w:t>2025-07-26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缺点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推理速度稍慢 ，不能满足 2分钟必须出报告的需求 （主要出现二次调用大模型），时间上基本满足不来二次调用推理需求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 xml:space="preserve">DeepSeek-V3 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为自研 MoE 模型，671B 参数，激活 37B，在 14.8T token 上进行了预训练，在长文本、代码、数学、百科、中文 能力上表现优秀。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计费详情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模型调用-输入</w:t>
      </w:r>
      <w:r>
        <w:rPr>
          <w:rFonts w:eastAsia="等线" w:ascii="Arial" w:cs="Arial" w:hAnsi="Arial"/>
          <w:color w:val="de7802"/>
          <w:sz w:val="22"/>
        </w:rPr>
        <w:t>¥0.002</w:t>
      </w:r>
      <w:r>
        <w:rPr>
          <w:rFonts w:eastAsia="等线" w:ascii="Arial" w:cs="Arial" w:hAnsi="Arial"/>
          <w:color w:val="8f959e"/>
          <w:sz w:val="22"/>
        </w:rPr>
        <w:t>/千Token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模型调用-输出</w:t>
      </w:r>
      <w:r>
        <w:rPr>
          <w:rFonts w:eastAsia="等线" w:ascii="Arial" w:cs="Arial" w:hAnsi="Arial"/>
          <w:color w:val="de7802"/>
          <w:sz w:val="22"/>
        </w:rPr>
        <w:t>¥0.008</w:t>
      </w:r>
      <w:r>
        <w:rPr>
          <w:rFonts w:eastAsia="等线" w:ascii="Arial" w:cs="Arial" w:hAnsi="Arial"/>
          <w:color w:val="8f959e"/>
          <w:sz w:val="22"/>
        </w:rPr>
        <w:t>/千Token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免费额度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模型免费额度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仅适用于本模型专属的免费额度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免费额度：</w:t>
      </w:r>
      <w:r>
        <w:rPr>
          <w:rFonts w:eastAsia="等线" w:ascii="Arial" w:cs="Arial" w:hAnsi="Arial"/>
          <w:color w:val="245bdb"/>
          <w:sz w:val="22"/>
          <w:shd w:fill="bbbfc4"/>
        </w:rPr>
        <w:t>1000000/1000000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最近到期免费额度：</w:t>
      </w:r>
      <w:r>
        <w:rPr>
          <w:rFonts w:eastAsia="等线" w:ascii="Arial" w:cs="Arial" w:hAnsi="Arial"/>
          <w:color w:val="245bdb"/>
          <w:sz w:val="22"/>
          <w:shd w:fill="bbbfc4"/>
        </w:rPr>
        <w:t>1000000/1000000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最近到期时间：</w:t>
      </w:r>
      <w:r>
        <w:rPr>
          <w:rFonts w:eastAsia="等线" w:ascii="Arial" w:cs="Arial" w:hAnsi="Arial"/>
          <w:color w:val="245bdb"/>
          <w:sz w:val="22"/>
          <w:shd w:fill="bbbfc4"/>
        </w:rPr>
        <w:t>2025-07-26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缺点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推理速度稍慢 ，API慢，时间上基本满足不来二次调用推理需求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 xml:space="preserve">1.3 Qwen2.5系列32B模型 </w:t>
      </w:r>
      <w:r>
        <w:rPr>
          <w:rFonts w:eastAsia="等线" w:ascii="Arial" w:cs="Arial" w:hAnsi="Arial"/>
          <w:b w:val="true"/>
          <w:color w:val="d83931"/>
          <w:sz w:val="32"/>
        </w:rPr>
        <w:t>（目前提测阶段，在用）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相较于 Qwen2，Qwen2.5 获得了显著更多的知识，并在编程能力和数学能力方面有了大幅提升。此外，新模型在指令执行、生成长文本、理解结构化数据（例如表格）以及生成结构化输出特别是 JSON 方面取得了显著改进。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计费详情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模型调用-输入</w:t>
      </w:r>
      <w:r>
        <w:rPr>
          <w:rFonts w:eastAsia="等线" w:ascii="Arial" w:cs="Arial" w:hAnsi="Arial"/>
          <w:color w:val="de7802"/>
          <w:sz w:val="22"/>
        </w:rPr>
        <w:t>¥0.002</w:t>
      </w:r>
      <w:r>
        <w:rPr>
          <w:rFonts w:eastAsia="等线" w:ascii="Arial" w:cs="Arial" w:hAnsi="Arial"/>
          <w:color w:val="8f959e"/>
          <w:sz w:val="22"/>
        </w:rPr>
        <w:t>/千Token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模型调用-输出</w:t>
      </w:r>
      <w:r>
        <w:rPr>
          <w:rFonts w:eastAsia="等线" w:ascii="Arial" w:cs="Arial" w:hAnsi="Arial"/>
          <w:color w:val="de7802"/>
          <w:sz w:val="22"/>
        </w:rPr>
        <w:t>¥0.006</w:t>
      </w:r>
      <w:r>
        <w:rPr>
          <w:rFonts w:eastAsia="等线" w:ascii="Arial" w:cs="Arial" w:hAnsi="Arial"/>
          <w:color w:val="8f959e"/>
          <w:sz w:val="22"/>
        </w:rPr>
        <w:t>/千Token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模型训练</w:t>
      </w:r>
      <w:r>
        <w:rPr>
          <w:rFonts w:eastAsia="等线" w:ascii="Arial" w:cs="Arial" w:hAnsi="Arial"/>
          <w:color w:val="de7802"/>
          <w:sz w:val="22"/>
        </w:rPr>
        <w:t>¥0.03</w:t>
      </w:r>
      <w:r>
        <w:rPr>
          <w:rFonts w:eastAsia="等线" w:ascii="Arial" w:cs="Arial" w:hAnsi="Arial"/>
          <w:color w:val="8f959e"/>
          <w:sz w:val="22"/>
        </w:rPr>
        <w:t>/千Token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优点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可以满足推理  ，也可以满足API速度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满足根据用户的测量数据进行趋势报告总结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心脏+ 准备上线的趋势日报、周报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缺点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注册号的比较早，免费额度没有，目前个人账户先用后付费模式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二、测试环境自建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目前测试环境，有两个 3060显卡 11G显存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DeepSeek-R1 1.5B &amp; 7B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优点：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速度比较快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日常简单咨询   可以满足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垂直知识库+简单问题    可以满足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不上传文件模式下，使用的是 DeepSeek-R1 1.5B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公司内部自建 DeeSeek-R1 聊天工具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https://ai-test.995120.cn/chat/aZ95TZoWXxXnbgfn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缺点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推理复杂任务无法满足，比如 文本转SQL ，无法满足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推理出用户生理数据，总结趋势，无法满足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三、生产环境自建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3.1 向量知识库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dify + bge-m3 向量知识库 搭建最低配置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15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云服务器报价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@陈海波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90"/>
        <w:gridCol w:w="4290"/>
      </w:tblGrid>
      <w:tr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规格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价格/</w:t>
            </w:r>
            <w:r>
              <w:rPr>
                <w:rFonts w:eastAsia="等线" w:ascii="Arial" w:cs="Arial" w:hAnsi="Arial"/>
                <w:sz w:val="22"/>
              </w:rPr>
              <w:t>半</w:t>
            </w:r>
            <w:r>
              <w:rPr>
                <w:rFonts w:eastAsia="等线" w:ascii="Arial" w:cs="Arial" w:hAnsi="Arial"/>
                <w:sz w:val="22"/>
              </w:rPr>
              <w:t>年</w:t>
            </w:r>
          </w:p>
        </w:tc>
      </w:tr>
      <w:tr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GPU加速型 | pi2.xlarge.4 | 4vCPUs | 16GiB | GPU显卡: 1 * NVIDIA Tesla T4 / 1 * 16GiB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1"/>
              <w:spacing w:before="380" w:after="140" w:line="288" w:lineRule="auto"/>
              <w:ind w:left="0"/>
              <w:jc w:val="left"/>
              <w:outlineLvl w:val="0"/>
            </w:pPr>
            <w:bookmarkStart w:name="heading_19" w:id="19"/>
            <w:r>
              <w:rPr>
                <w:rFonts w:eastAsia="等线" w:ascii="Arial" w:cs="Arial" w:hAnsi="Arial"/>
                <w:b w:val="true"/>
                <w:sz w:val="36"/>
              </w:rPr>
              <w:t>¥13,158.55</w:t>
            </w:r>
            <w:bookmarkEnd w:id="19"/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3.2 大模型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DeepSeek-R1 32B （最优选）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需要最低配置</w:t>
      </w:r>
    </w:p>
    <w:p>
      <w:pPr>
        <w:spacing w:before="120" w:after="120" w:line="288" w:lineRule="auto"/>
        <w:ind w:left="0"/>
      </w:pPr>
      <w:r>
        <w:object>
          <v:shape id="_x0000_i1026" style="width:414pt;height:96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云服务器报价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华为云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@陈海波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480"/>
        <w:gridCol w:w="1800"/>
      </w:tblGrid>
      <w:tr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规格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价格/半年</w:t>
            </w:r>
          </w:p>
        </w:tc>
      </w:tr>
      <w:tr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规格: GPU加速型 | p1.4xlarge.8 | 16vCPUs | 128GiB | GPU显卡: 2 * NVIDIA Tesla P100 / 2 * 16GiB | 本地盘: 2*800GiB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1"/>
              <w:spacing w:before="380" w:after="140" w:line="288" w:lineRule="auto"/>
              <w:ind w:left="0"/>
              <w:jc w:val="left"/>
              <w:outlineLvl w:val="0"/>
            </w:pPr>
            <w:bookmarkStart w:name="heading_23" w:id="23"/>
            <w:r>
              <w:rPr>
                <w:rFonts w:eastAsia="等线" w:ascii="Arial" w:cs="Arial" w:hAnsi="Arial"/>
                <w:b w:val="true"/>
                <w:sz w:val="36"/>
              </w:rPr>
              <w:t>¥44,933.28</w:t>
            </w:r>
            <w:bookmarkEnd w:id="23"/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自建，机房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买显卡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显存 ≥ 24GB（如 RTX 3090 或 A5000）*2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（8000~15000） *2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95"/>
        <w:gridCol w:w="2160"/>
        <w:gridCol w:w="1620"/>
        <w:gridCol w:w="1620"/>
      </w:tblGrid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优点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缺点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向量化知识库--必须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半年 13158.55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阿里云百炼API（千问 2.5）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DeepSeek官方API（deepseek-R1）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自建（华为云）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2190"/>
        <w:gridCol w:w="2070"/>
        <w:gridCol w:w="1635"/>
        <w:gridCol w:w="1170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向量化知识库（日常agent工作流、知识库）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总共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方案1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向量化知识库 华为云  半年 13158.55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自建半年 ¥44,933.28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算力独享，接口响应快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缺点：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费用较贵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不能使用满血版本 DeepSeek-R1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只能搭建 DeepSeek-R1-32B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自建半年 13158.55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算力独享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缺点：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费用较贵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技术成本较高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71,250.38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方案2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向量化知识库 华为云  半年 13158.55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阿里云百炼 DeepSeek-R1</w:t>
              <w:br/>
              <w:t>半年估算： ¥600</w:t>
              <w:br/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费用较低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可以使用DeepSeek-R1 671B 满血版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缺点：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接口太慢，复杂任务不能使用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目前复杂任务只能使用 DeepSeek-R1-32B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讯飞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 50万次 、¥7100(只有全年套餐)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费用较低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接口速度较快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缺点：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语音有免费情况下：</w:t>
              <w:br/>
              <w:t>13758.55</w:t>
              <w:br/>
              <w:br/>
              <w:t>语音免费用完情况下：</w:t>
              <w:br/>
            </w:r>
            <w:r>
              <w:rPr>
                <w:rFonts w:eastAsia="等线" w:ascii="Arial" w:cs="Arial" w:hAnsi="Arial"/>
                <w:sz w:val="22"/>
              </w:rPr>
              <w:t>20,858.55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98876">
    <w:lvl>
      <w:start w:val="1"/>
      <w:numFmt w:val="decimal"/>
      <w:suff w:val="tab"/>
      <w:lvlText w:val="%1."/>
      <w:rPr>
        <w:color w:val="3370ff"/>
      </w:rPr>
    </w:lvl>
  </w:abstractNum>
  <w:abstractNum w:abstractNumId="9887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8876"/>
  </w:num>
  <w:num w:numId="2">
    <w:abstractNumId w:val="988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embeddings/Microsoft_Excel_Worksheet1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2025-12-31T09:57:39Z</dcterms:created>
  <dc:creator>Apache POI</dc:creator>
</cp:coreProperties>
</file>