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心云联动——基于"1+8"健康大模型的心血管智能康养平台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1.产品核心定位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产品本质重新定义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我们不是在做</w:t>
      </w:r>
      <w:r>
        <w:rPr>
          <w:rFonts w:eastAsia="等线" w:ascii="Arial" w:cs="Arial" w:hAnsi="Arial"/>
          <w:sz w:val="22"/>
        </w:rPr>
        <w:t>：</w:t>
        <w:br/>
        <w:t>❌ 一个心电监测App + 一些健康管理功能</w:t>
        <w:br/>
        <w:t>❌ 智能硬件 + 云端服务的简单组合</w:t>
        <w:br/>
      </w:r>
      <w:r>
        <w:rPr>
          <w:rFonts w:eastAsia="等线" w:ascii="Arial" w:cs="Arial" w:hAnsi="Arial"/>
          <w:sz w:val="22"/>
        </w:rPr>
        <w:t>❌ 医疗咨询平台 + 社区的拼凑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我们真正在做的是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全球首个基于"1+8"多模态生理数据的心血管AI健康大脑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从"单点监测"到"全息健康画像"的范式革命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从"被动诊断"到"主动预测"的认知跃迁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产品价值主张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传统产品逻辑：</w:t>
              <w:br/>
              <w:t>单一指标 → 阈值判断 → 简单提醒</w:t>
              <w:br/>
              <w:t>"您的血压偏高，建议休息"</w:t>
              <w:br/>
              <w:br/>
              <w:t>我们的产品逻辑：</w:t>
              <w:br/>
              <w:t>1+8多模态数据 → AI深度融合 → 因果推理 → 精准干预</w:t>
              <w:br/>
              <w:t>"检测到血压升高是由于睡眠呼吸暂停导致的夜间缺氧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→ 建议进行多导睡眠监测 → 预计可降低心梗风险65%"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766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核心差异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广度</w:t>
      </w:r>
      <w:r>
        <w:rPr>
          <w:rFonts w:eastAsia="等线" w:ascii="Arial" w:cs="Arial" w:hAnsi="Arial"/>
          <w:sz w:val="22"/>
        </w:rPr>
        <w:t>：从1个维度（心电）到9个维度（1+8）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深度</w:t>
      </w:r>
      <w:r>
        <w:rPr>
          <w:rFonts w:eastAsia="等线" w:ascii="Arial" w:cs="Arial" w:hAnsi="Arial"/>
          <w:sz w:val="22"/>
        </w:rPr>
        <w:t>：从数据记录到因果分析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精度</w:t>
      </w:r>
      <w:r>
        <w:rPr>
          <w:rFonts w:eastAsia="等线" w:ascii="Arial" w:cs="Arial" w:hAnsi="Arial"/>
          <w:sz w:val="22"/>
        </w:rPr>
        <w:t>：从通用提醒到个体化预测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前瞻性</w:t>
      </w:r>
      <w:r>
        <w:rPr>
          <w:rFonts w:eastAsia="等线" w:ascii="Arial" w:cs="Arial" w:hAnsi="Arial"/>
          <w:sz w:val="22"/>
        </w:rPr>
        <w:t>：从事后诊断到事前预防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目标用户重新定位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核心用户画像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用户A：术后精细化管理者（张先生，58岁）</w:t>
              <w:br/>
              <w:t>痛点升级：</w:t>
              <w:br/>
              <w:t>- 不只是怕复发，而是"不知道为什么会复发"</w:t>
              <w:br/>
              <w:t>- 不只是要监测，而是要"知道所有指标之间的关系"</w:t>
              <w:br/>
              <w:t>- 不只是要提醒，而是要"给我解释清楚原因"</w:t>
              <w:br/>
              <w:br/>
              <w:t>需求本质：</w:t>
              <w:br/>
              <w:t>→ 需要一个"懂我身体"的AI医生</w:t>
              <w:br/>
              <w:t>→ 需要一个"全天候"的健康智囊</w:t>
              <w:br/>
              <w:t>→ 需要一个"能预测未来"的决策系统</w:t>
              <w:br/>
              <w:br/>
              <w:t>用户B：主动健康管理者（李女士，52岁，四高）</w:t>
              <w:br/>
              <w:t>痛点升级：</w:t>
              <w:br/>
              <w:t>- 不只是控制指标，而是要"优化整体健康状态"</w:t>
              <w:br/>
              <w:t>- 不只是被动调整，而是要"主动预防恶化"</w:t>
              <w:br/>
              <w:t>- 不只是依赖医生，而是要"自我掌控健康"</w:t>
              <w:br/>
              <w:br/>
              <w:t>需求本质：</w:t>
              <w:br/>
              <w:t>→ 需要一个"量化健康"的仪表盘</w:t>
              <w:br/>
              <w:t>→ 需要一个"实时反馈"的教练系统</w:t>
              <w:br/>
            </w:r>
            <w:r>
              <w:rPr>
                <w:rFonts w:eastAsia="Consolas" w:ascii="Consolas" w:cs="Consolas" w:hAnsi="Consolas"/>
                <w:sz w:val="22"/>
              </w:rPr>
              <w:t>→ 需要一个"长期陪伴"的健康伙伴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2."1+8"健康大模型架构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架构总览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"1"：核心锚点 - 心电（ECG）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为什么心电是"1"？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直接性</w:t>
      </w:r>
      <w:r>
        <w:rPr>
          <w:rFonts w:eastAsia="等线" w:ascii="Arial" w:cs="Arial" w:hAnsi="Arial"/>
          <w:sz w:val="22"/>
        </w:rPr>
        <w:t>：唯一直接反映心脏电生理活动的指标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实时性</w:t>
      </w:r>
      <w:r>
        <w:rPr>
          <w:rFonts w:eastAsia="等线" w:ascii="Arial" w:cs="Arial" w:hAnsi="Arial"/>
          <w:sz w:val="22"/>
        </w:rPr>
        <w:t>：毫秒级响应，捕捉瞬时异常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丰富性</w:t>
      </w:r>
      <w:r>
        <w:rPr>
          <w:rFonts w:eastAsia="等线" w:ascii="Arial" w:cs="Arial" w:hAnsi="Arial"/>
          <w:sz w:val="22"/>
        </w:rPr>
        <w:t>：一次心电包含30+个可提取特征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权威性</w:t>
      </w:r>
      <w:r>
        <w:rPr>
          <w:rFonts w:eastAsia="等线" w:ascii="Arial" w:cs="Arial" w:hAnsi="Arial"/>
          <w:sz w:val="22"/>
        </w:rPr>
        <w:t>：医学金标准，临床认可度最高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技术壁垒</w:t>
      </w:r>
      <w:r>
        <w:rPr>
          <w:rFonts w:eastAsia="等线" w:ascii="Arial" w:cs="Arial" w:hAnsi="Arial"/>
          <w:sz w:val="22"/>
        </w:rPr>
        <w:t>：20年数据积累，AI模型不可复制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心电的多维度价值挖掘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【原始数据层】</w:t>
              <w:br/>
              <w:t>心电波形 → P波、QRS波群、T波、ST段、QT间期...</w:t>
              <w:br/>
              <w:br/>
              <w:t>【一阶特征层】</w:t>
              <w:br/>
              <w:t>├─ 心率（HR）：平均心率、最大心率、最小心率</w:t>
              <w:br/>
              <w:t>├─ 心律：窦性心律、房颤、室性早搏、房性早搏...</w:t>
              <w:br/>
              <w:t>├─ 传导：PR间期、QRS宽度（房室传导、束支传导）</w:t>
              <w:br/>
              <w:t>├─ 复极：ST段偏移、T波形态（心肌缺血、电解质异常）</w:t>
              <w:br/>
              <w:t>└─ QT间期：QTc延长（猝死风险）</w:t>
              <w:br/>
              <w:br/>
              <w:t>【二阶特征层】（AI深度提取）</w:t>
              <w:br/>
              <w:t>├─ HRV（心率变异性）：SDNN、RMSSD、pNN50</w:t>
              <w:br/>
              <w:t>│   └─ 反映自主神经功能、压力水平、预后评估</w:t>
              <w:br/>
              <w:t>├─ 心率恢复（HRR）：运动后心率下降速度</w:t>
              <w:br/>
              <w:t>│   └─ 评估心脏储备功能、预测心血管死亡率</w:t>
              <w:br/>
              <w:t>├─ 房颤负荷：24小时内房颤持续时间占比</w:t>
              <w:br/>
              <w:t>│   └─ 指导抗凝治疗、预测脑卒中风险</w:t>
              <w:br/>
              <w:t>└─ 微伏级T波电交替（TWA）：猝死风险预警</w:t>
              <w:br/>
              <w:br/>
              <w:t>【三阶特征层】（多模态融合特征）</w:t>
              <w:br/>
              <w:t>心电 × 血压 → 压力-容积环分析（心脏泵功能）</w:t>
              <w:br/>
              <w:t>心电 × 血氧 → 心肺耦合分析（运动耐量）</w:t>
              <w:br/>
              <w:t>心电 × 睡眠 → 夜间心脏负荷评估</w:t>
              <w:br/>
            </w:r>
            <w:r>
              <w:rPr>
                <w:rFonts w:eastAsia="Consolas" w:ascii="Consolas" w:cs="Consolas" w:hAnsi="Consolas"/>
                <w:sz w:val="22"/>
              </w:rPr>
              <w:t>心电 × 呼吸 → 心肺同步性分析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448050" cy="200882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008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核心能力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连续监测：24小时 × 365天的心脏"黑匣子"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即时预警：高危心律异常&lt;500ms响应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趋势分析：3个月/半年/1年的心电健康演变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临床级别：</w:t>
      </w:r>
      <w:r>
        <w:rPr>
          <w:rFonts w:eastAsia="等线" w:ascii="Arial" w:cs="Arial" w:hAnsi="Arial"/>
          <w:strike w:val="true"/>
          <w:color w:val="8f959e"/>
          <w:sz w:val="22"/>
        </w:rPr>
        <w:t>12导联深度检测，准确度比肩医院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2.3 "8"：扩展维度 - 全息健康画像</w:t>
      </w:r>
      <w:bookmarkEnd w:id="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维度1：血压（Blood Pressure）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关联逻辑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心电 + 血压 → 心血管功能综合评估</w:t>
              <w:br/>
              <w:br/>
              <w:t>场景示例：</w:t>
              <w:br/>
              <w:t>├─ 心率增快 + 血压升高 → 交感神经亢进（压力、疼痛）</w:t>
              <w:br/>
              <w:t>├─ 心率正常 + 血压升高 → 外周血管阻力增加（动脉硬化）</w:t>
              <w:br/>
              <w:t>├─ 心率增快 + 血压下降 → 心功能不全（心衰风险）</w:t>
              <w:br/>
            </w:r>
            <w:r>
              <w:rPr>
                <w:rFonts w:eastAsia="Consolas" w:ascii="Consolas" w:cs="Consolas" w:hAnsi="Consolas"/>
                <w:sz w:val="22"/>
              </w:rPr>
              <w:t>└─ 心律失常 + 血压波动 → 血流动力学不稳定（急诊）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AI融合价值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血压昼夜节律 × 心率变异性 → 预测夜间心血管事件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血压对运动的响应 × 心电ST段变化 → 评估冠脉储备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血压长期趋势 × 心电左室肥厚 → 靶器官损害预警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数据来源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智能手表（光电PPG推算）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蓝牙血压计（诊室级准确）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连续血压监测（动态血压，24h）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维度2：血氧（SpO2）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关联逻辑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心电 + 血氧 → 心肺功能耦合分析</w:t>
              <w:br/>
              <w:br/>
              <w:t>关键场景：</w:t>
              <w:br/>
              <w:t>├─ 夜间血氧下降 + 心率波动 → 睡眠呼吸暂停</w:t>
              <w:br/>
              <w:t>│   └─ 风险：高血压、心律失常、猝死风险↑3倍</w:t>
              <w:br/>
              <w:t>├─ 运动时血氧下降 + ST段压低 → 心肌缺血 + 供氧不足</w:t>
              <w:br/>
              <w:t>│   └─ 建议：立即停止运动，48h内就医</w:t>
              <w:br/>
              <w:t>└─ 静息血氧正常 + 活动后下降 → 心功能不全早期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 干预：调整药物，增加心脏康复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AI融合价值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血氧饱和度曲线 × 心率变异 → 识别周期性呼吸（Cheyne-Stokes）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血氧脱饱和次数 × 心律失常 → 量化睡眠呼吸暂停严重度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运动时血氧 × 心率储备 → 个性化运动处方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数据来源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智能手表/手环（连续监测）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指夹式血氧仪（精确测量）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维度3：体温（Temperature）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关联逻辑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心电 + 体温 → 代谢状态与心脏负荷</w:t>
              <w:br/>
              <w:br/>
              <w:t>关键场景：</w:t>
              <w:br/>
              <w:t>├─ 发热 + 心率增快 → 感染性心肌炎风险</w:t>
              <w:br/>
              <w:t>│   └─ 预警：持续3天以上 → 建议心肌酶检查</w:t>
              <w:br/>
              <w:t>├─ 体温升高 + ST段改变 → 心肌负荷增加</w:t>
              <w:br/>
              <w:t>│   └─ 建议：退热、休息，密切监测心电</w:t>
              <w:br/>
              <w:t>└─ 体温异常波动 + HRV下降 → 免疫系统激活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 干预：增强休息，避免剧烈运动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AI融合价值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体温昼夜节律 × 心率节律 → 生物钟同步性分析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发热期心电变化追踪 → 病毒性心肌炎早期识别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术后体温监测 × 心电 → 感染并发症预警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数据来源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智能手表（连续腕温监测）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额温枪/耳温枪（精确测量）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维度4：睡眠质量（Sleep Quality）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关联逻辑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心电 + 睡眠 → 夜间心脏恢复评估</w:t>
              <w:br/>
              <w:br/>
              <w:t>核心分析：</w:t>
              <w:br/>
              <w:t>├─ 深睡眠时长 × 夜间HRV → 副交感神经恢复能力</w:t>
              <w:br/>
              <w:t>├─ 觉醒次数 × 心率波动 → 睡眠质量对心脏影响</w:t>
              <w:br/>
              <w:t>├─ REM期心律 × 呼吸模式 → 睡眠呼吸障碍检测</w:t>
              <w:br/>
              <w:t>└─ 入睡/醒来心率变化 → 自主神经调节能力</w:t>
              <w:br/>
              <w:br/>
              <w:t>关键发现场景：</w:t>
              <w:br/>
              <w:t>• 睡眠中频繁觉醒 + 血氧下降 + 心律失常</w:t>
              <w:br/>
              <w:t xml:space="preserve">  → 确诊阻塞性睡眠呼吸暂停（OSAS）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→ 未治疗OSAS患者心梗风险↑3倍、脑卒中↑4倍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AI融合价值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睡眠结构 × 心电特征 → 预测第二天心血管风险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睡眠负债累积 × HRV下降 → 疲劳预警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睡眠效率 × 康复进度 → 优化康复计划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数据来源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智能手表（加速度计 + PPG + 心电）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智能床垫（呼吸、体动、心率）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维度5：运动与活动量（Activity &amp; Exercise）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关联逻辑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心电 + 运动 → 心脏储备功能与运动处方</w:t>
              <w:br/>
              <w:br/>
              <w:t>核心分析维度：</w:t>
              <w:br/>
              <w:t>├─ 运动心率反应：达到目标心率的时间、最大心率</w:t>
              <w:br/>
              <w:t>├─ 心率恢复（HRR）：运动后1分钟/2分钟心率下降值</w:t>
              <w:br/>
              <w:t>│   └─ HRR &lt;12 bpm（1分钟）→ 心血管死亡率↑2倍</w:t>
              <w:br/>
              <w:t>├─ 运动中ST段变化：评估心肌缺血阈值</w:t>
              <w:br/>
              <w:t>└─ 运动耐量趋势：最大运动时长、代谢当量（METs）</w:t>
              <w:br/>
              <w:br/>
              <w:t>智能运动处方生成：</w:t>
              <w:br/>
              <w:t>输入：术后阶段 + 心功能评估 + 历史运动数据</w:t>
              <w:br/>
              <w:t>输出：</w:t>
              <w:br/>
              <w:t xml:space="preserve">  • 目标心率区间：110-125 bpm（心率储备法）</w:t>
              <w:br/>
              <w:t xml:space="preserve">  • 运动时长：30分钟/次，每周5次</w:t>
              <w:br/>
              <w:t xml:space="preserve">  • 运动类型：快走、游泳、太极（避免高强度）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• 安全红线：心率&gt;140 或 ST段压低&gt;0.1mV → 立即停止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AI融合价值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日常活动量 × 静息心率 → 心脏适应性评估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运动负荷 × 血压响应 → 运动性高血压筛查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久坐时长 × HRV → 久坐风险量化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数据来源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智能手表（GPS + 加速度计 + 心电）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运动手环（步数、卡路里、运动模式识别）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维度6：心率变异性（Heart Rate Variability, HRV）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关联逻辑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HRV是从心电数据提取的"黄金指标"，被称为"心脏的语言"</w:t>
              <w:br/>
              <w:br/>
              <w:t>HRV的核心价值：</w:t>
              <w:br/>
              <w:t>├─ 自主神经平衡：交感/副交感神经活性</w:t>
              <w:br/>
              <w:t>├─ 压力水平：慢性压力导致HRV下降</w:t>
              <w:br/>
              <w:t>├─ 心脏储备：HRV越高，心脏适应能力越强</w:t>
              <w:br/>
              <w:t>└─ 预后预测：低HRV是心血管死亡的独立危险因素</w:t>
              <w:br/>
              <w:br/>
              <w:t>关键HRV指标：</w:t>
              <w:br/>
              <w:t>• SDNN（标准差）：24小时整体变异性</w:t>
              <w:br/>
              <w:t xml:space="preserve">  └─ &lt;50ms → 高风险，&gt;100ms → 健康</w:t>
              <w:br/>
              <w:t>• RMSSD（均方根）：短期变异性，反映副交感神经</w:t>
              <w:br/>
              <w:t xml:space="preserve">  └─ &lt;20ms → 过度疲劳/压力</w:t>
              <w:br/>
              <w:t>• pNN50（百分比）：相邻心跳差异&gt;50ms的占比</w:t>
              <w:br/>
              <w:t xml:space="preserve">  └─ &lt;5% → 自主神经功能受损</w:t>
              <w:br/>
              <w:t>• LF/HF（频域比值）：交感/副交感平衡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└─ &gt;2.5 → 交感神经过度激活（压力、焦虑）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AI融合价值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HRV × 睡眠 → 睡眠质量对心脏恢复的量化评估</w:t>
              <w:br/>
              <w:t xml:space="preserve">  • 深睡眠期HRV↑ → 副交感神经优势，良好恢复</w:t>
              <w:br/>
              <w:t xml:space="preserve">  • REM期HRV波动 → 情绪梦境对心脏影响</w:t>
              <w:br/>
              <w:br/>
              <w:t>HRV × 运动 → 训练负荷与恢复平衡</w:t>
              <w:br/>
              <w:t xml:space="preserve">  • 晨起HRV下降 → 过度训练预警，建议休息</w:t>
              <w:br/>
              <w:t xml:space="preserve">  • 运动后HRV恢复速度 → 心脏适应能力</w:t>
              <w:br/>
              <w:br/>
              <w:t>HRV × 情绪压力 → 心理健康对心脏的实时影响</w:t>
              <w:br/>
              <w:t xml:space="preserve">  • 工作日HRV &lt; 周末HRV → 工作压力量化</w:t>
              <w:br/>
              <w:t xml:space="preserve">  • 突发压力事件后HRV下降 → 心理干预触发</w:t>
              <w:br/>
              <w:br/>
              <w:t>HRV × 用药 → 药物疗效评估</w:t>
              <w:br/>
              <w:t xml:space="preserve">  • β受体阻滞剂 → HRV可能下降（预期）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• ACEI/ARB类药物 → HRV改善（治疗有效）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临床意义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术后康复：HRV逐步恢复 → 心脏功能改善的客观证据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猝死预防：低HRV + 频发室早 → 高危组合，需ICD评估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心衰管理：HRV持续下降 → 心衰恶化早期信号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数据来源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从心电数据实时计算（无需额外设备）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24小时连续监测（智能手表）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短期测量（5分钟心电，医生办公室）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维度7：呼吸频率与模式（Respiratory Rate &amp; Pattern）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关联逻辑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心电 + 呼吸 → 心肺耦合分析</w:t>
              <w:br/>
              <w:br/>
              <w:t>呼吸对心脏的直接影响：</w:t>
              <w:br/>
              <w:t>├─ 呼吸性窦性心律不齐（RSA）</w:t>
              <w:br/>
              <w:t>│   └─ 吸气时心率↑，呼气时心率↓（健康表现）</w:t>
              <w:br/>
              <w:t>├─ 呼吸暂停 → 缺氧 → 交感神经激活 → 心律失常</w:t>
              <w:br/>
              <w:t>└─ 过度换气 → 低碳酸血症 → ST段改变</w:t>
              <w:br/>
              <w:br/>
              <w:t>关键场景：</w:t>
              <w:br/>
              <w:t>• 睡眠中呼吸暂停 + 心率突然加快 → OSAS典型表现</w:t>
              <w:br/>
              <w:t xml:space="preserve">  └─ 每次暂停后心率从60→90→60的"锯齿状"模式</w:t>
              <w:br/>
              <w:t>• 运动时呼吸频率 × 心率 → 心肺耦合效率</w:t>
              <w:br/>
              <w:t xml:space="preserve">  └─ 呼吸频率/心率比值 &lt;0.25 → 心肺功能良好</w:t>
              <w:br/>
            </w:r>
            <w:r>
              <w:rPr>
                <w:rFonts w:eastAsia="Consolas" w:ascii="Consolas" w:cs="Consolas" w:hAnsi="Consolas"/>
                <w:sz w:val="22"/>
              </w:rPr>
              <w:t>• 焦虑时呼吸加快 + HRV下降 → 过度换气综合征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AI融合价值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呼吸模式识别（从心电推导）：</w:t>
              <w:br/>
              <w:t>├─ 正常呼吸：12-20次/分，规律</w:t>
              <w:br/>
              <w:t>├─ Cheyne-Stokes呼吸：周期性深浅交替（心衰特征）</w:t>
              <w:br/>
              <w:t>│   └─ 心衰患者出现率40-70%，预后差</w:t>
              <w:br/>
              <w:t>├─ 呼吸暂停：&gt;10秒无呼吸运动</w:t>
              <w:br/>
              <w:t>└─ 叹息样呼吸：焦虑/抑郁的躯体化表现</w:t>
              <w:br/>
              <w:br/>
              <w:t>心肺同步性分析：</w:t>
              <w:br/>
              <w:t>• 高同步性 → 心肺功能协调，运动耐量好</w:t>
              <w:br/>
            </w:r>
            <w:r>
              <w:rPr>
                <w:rFonts w:eastAsia="Consolas" w:ascii="Consolas" w:cs="Consolas" w:hAnsi="Consolas"/>
                <w:sz w:val="22"/>
              </w:rPr>
              <w:t>• 低同步性 → 心肺功能失调，需康复训练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数据来源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心电呼吸推导算法（从R-R间期变化提取）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智能手表加速度计（胸腹起伏）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专用呼吸带（精确测量）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维度8：情绪与压力（Emotion &amp; Stress）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关联逻辑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心电 + 情绪 → 心身互动分析</w:t>
              <w:br/>
              <w:br/>
              <w:t>生理-心理双向通路：</w:t>
              <w:br/>
              <w:t xml:space="preserve">      压力/焦虑</w:t>
              <w:br/>
              <w:t xml:space="preserve">          ↓</w:t>
              <w:br/>
              <w:t xml:space="preserve">    交感神经激活</w:t>
              <w:br/>
              <w:t xml:space="preserve">          ↓</w:t>
              <w:br/>
              <w:t xml:space="preserve">    心率↑ + HRV↓ + 血压↑</w:t>
              <w:br/>
              <w:t xml:space="preserve">          ↓</w:t>
              <w:br/>
              <w:t xml:space="preserve">    心肌耗氧量↑ + 冠脉痉挛风险</w:t>
              <w:br/>
              <w:t xml:space="preserve">          ↓</w:t>
              <w:br/>
              <w:t xml:space="preserve">    胸闷/心悸（躯体化症状）</w:t>
              <w:br/>
              <w:t xml:space="preserve">          ↓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加重焦虑（恶性循环）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情绪识别的生理指标组合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焦虑状态：</w:t>
              <w:br/>
              <w:t>├─ 心率升高（静息HR &gt;85 bpm）</w:t>
              <w:br/>
              <w:t>├─ HRV显著下降（RMSSD &lt;20ms）</w:t>
              <w:br/>
              <w:t>├─ 呼吸频率加快（&gt;20次/分）</w:t>
              <w:br/>
              <w:t>├─ 皮肤电反应↑（如可穿戴设备支持）</w:t>
              <w:br/>
              <w:t>└─ 血压波动大</w:t>
              <w:br/>
              <w:br/>
              <w:t>抑郁状态：</w:t>
              <w:br/>
              <w:t>├─ HRV持续低水平</w:t>
              <w:br/>
              <w:t>├─ 心率变异性缺乏（"心脏僵硬"）</w:t>
              <w:br/>
              <w:t>├─ 睡眠障碍（早醒、觉醒多）</w:t>
              <w:br/>
              <w:t>└─ 日间活动量显著减少</w:t>
              <w:br/>
              <w:br/>
              <w:t>急性压力：</w:t>
              <w:br/>
              <w:t>├─ 心率突然升高（+20-30 bpm）</w:t>
              <w:br/>
              <w:t>├─ HRV急剧下降</w:t>
              <w:br/>
              <w:t>├─ 持续时间：数分钟到数小时</w:t>
              <w:br/>
              <w:t>└─ 触发事件后可追溯（如工作会议、争吵）</w:t>
              <w:br/>
              <w:br/>
              <w:t>慢性压力：</w:t>
              <w:br/>
              <w:t>├─ 静息心率长期偏高（基线上移）</w:t>
              <w:br/>
              <w:t>├─ HRV长期低水平</w:t>
              <w:br/>
              <w:t>├─ 睡眠质量差</w:t>
              <w:br/>
            </w:r>
            <w:r>
              <w:rPr>
                <w:rFonts w:eastAsia="Consolas" w:ascii="Consolas" w:cs="Consolas" w:hAnsi="Consolas"/>
                <w:sz w:val="22"/>
              </w:rPr>
              <w:t>└─ 心率恢复能力下降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AI融合价值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情绪日记自动生成：</w:t>
              <w:br/>
              <w:t>"今天14:32检测到压力峰值（HRV从65ms降至32ms）</w:t>
              <w:br/>
              <w:t xml:space="preserve"> 持续时间45分钟，可能与下午会议有关</w:t>
              <w:br/>
              <w:t xml:space="preserve"> 建议：进行10分钟深呼吸练习"</w:t>
              <w:br/>
              <w:br/>
              <w:t>心理健康风险预警：</w:t>
              <w:br/>
              <w:t>• 连续2周HRV低于基线30% → 建议心理咨询</w:t>
              <w:br/>
              <w:t>• 焦虑状态频次↑ + 睡眠质量↓ → 抑郁风险评估</w:t>
              <w:br/>
              <w:br/>
              <w:t>术后心理康复：</w:t>
              <w:br/>
              <w:t>• 术后焦虑/抑郁是常见并发症（发生率30-45%）</w:t>
              <w:br/>
              <w:t>• 通过生理指标客观评估 → 及时干预</w:t>
              <w:br/>
            </w:r>
            <w:r>
              <w:rPr>
                <w:rFonts w:eastAsia="Consolas" w:ascii="Consolas" w:cs="Consolas" w:hAnsi="Consolas"/>
                <w:sz w:val="22"/>
              </w:rPr>
              <w:t>• 心理状态改善 → HRV↑ → 预后改善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数据来源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心电 + HRV（核心）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血压、呼吸（辅助）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用户主观报告（情绪打分、日记）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行为数据（手机使用、社交互动频次）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108197">
    <w:lvl>
      <w:numFmt w:val="bullet"/>
      <w:suff w:val="tab"/>
      <w:lvlText w:val="•"/>
      <w:rPr>
        <w:color w:val="3370ff"/>
      </w:rPr>
    </w:lvl>
  </w:abstractNum>
  <w:abstractNum w:abstractNumId="2108198">
    <w:lvl>
      <w:numFmt w:val="bullet"/>
      <w:suff w:val="tab"/>
      <w:lvlText w:val="•"/>
      <w:rPr>
        <w:color w:val="3370ff"/>
      </w:rPr>
    </w:lvl>
  </w:abstractNum>
  <w:abstractNum w:abstractNumId="2108199">
    <w:lvl>
      <w:numFmt w:val="bullet"/>
      <w:suff w:val="tab"/>
      <w:lvlText w:val="•"/>
      <w:rPr>
        <w:color w:val="3370ff"/>
      </w:rPr>
    </w:lvl>
  </w:abstractNum>
  <w:abstractNum w:abstractNumId="2108200">
    <w:lvl>
      <w:numFmt w:val="bullet"/>
      <w:suff w:val="tab"/>
      <w:lvlText w:val="•"/>
      <w:rPr>
        <w:color w:val="3370ff"/>
      </w:rPr>
    </w:lvl>
  </w:abstractNum>
  <w:abstractNum w:abstractNumId="2108201">
    <w:lvl>
      <w:start w:val="1"/>
      <w:numFmt w:val="decimal"/>
      <w:suff w:val="tab"/>
      <w:lvlText w:val="%1."/>
      <w:rPr>
        <w:color w:val="3370ff"/>
      </w:rPr>
    </w:lvl>
  </w:abstractNum>
  <w:abstractNum w:abstractNumId="2108202">
    <w:lvl>
      <w:start w:val="2"/>
      <w:numFmt w:val="decimal"/>
      <w:suff w:val="tab"/>
      <w:lvlText w:val="%1."/>
      <w:rPr>
        <w:color w:val="3370ff"/>
      </w:rPr>
    </w:lvl>
  </w:abstractNum>
  <w:abstractNum w:abstractNumId="2108203">
    <w:lvl>
      <w:start w:val="3"/>
      <w:numFmt w:val="decimal"/>
      <w:suff w:val="tab"/>
      <w:lvlText w:val="%1."/>
      <w:rPr>
        <w:color w:val="3370ff"/>
      </w:rPr>
    </w:lvl>
  </w:abstractNum>
  <w:abstractNum w:abstractNumId="2108204">
    <w:lvl>
      <w:start w:val="4"/>
      <w:numFmt w:val="decimal"/>
      <w:suff w:val="tab"/>
      <w:lvlText w:val="%1."/>
      <w:rPr>
        <w:color w:val="3370ff"/>
      </w:rPr>
    </w:lvl>
  </w:abstractNum>
  <w:abstractNum w:abstractNumId="2108205">
    <w:lvl>
      <w:start w:val="5"/>
      <w:numFmt w:val="decimal"/>
      <w:suff w:val="tab"/>
      <w:lvlText w:val="%1."/>
      <w:rPr>
        <w:color w:val="3370ff"/>
      </w:rPr>
    </w:lvl>
  </w:abstractNum>
  <w:abstractNum w:abstractNumId="2108206">
    <w:lvl>
      <w:numFmt w:val="bullet"/>
      <w:suff w:val="tab"/>
      <w:lvlText w:val="•"/>
      <w:rPr>
        <w:color w:val="3370ff"/>
      </w:rPr>
    </w:lvl>
  </w:abstractNum>
  <w:abstractNum w:abstractNumId="2108207">
    <w:lvl>
      <w:numFmt w:val="bullet"/>
      <w:suff w:val="tab"/>
      <w:lvlText w:val="•"/>
      <w:rPr>
        <w:color w:val="3370ff"/>
      </w:rPr>
    </w:lvl>
  </w:abstractNum>
  <w:abstractNum w:abstractNumId="2108208">
    <w:lvl>
      <w:numFmt w:val="bullet"/>
      <w:suff w:val="tab"/>
      <w:lvlText w:val="•"/>
      <w:rPr>
        <w:color w:val="3370ff"/>
      </w:rPr>
    </w:lvl>
  </w:abstractNum>
  <w:abstractNum w:abstractNumId="2108209">
    <w:lvl>
      <w:numFmt w:val="bullet"/>
      <w:suff w:val="tab"/>
      <w:lvlText w:val="•"/>
      <w:rPr>
        <w:color w:val="3370ff"/>
      </w:rPr>
    </w:lvl>
  </w:abstractNum>
  <w:abstractNum w:abstractNumId="2108210">
    <w:lvl>
      <w:numFmt w:val="bullet"/>
      <w:suff w:val="tab"/>
      <w:lvlText w:val="•"/>
      <w:rPr>
        <w:color w:val="3370ff"/>
      </w:rPr>
    </w:lvl>
  </w:abstractNum>
  <w:abstractNum w:abstractNumId="2108211">
    <w:lvl>
      <w:numFmt w:val="bullet"/>
      <w:suff w:val="tab"/>
      <w:lvlText w:val="•"/>
      <w:rPr>
        <w:color w:val="3370ff"/>
      </w:rPr>
    </w:lvl>
  </w:abstractNum>
  <w:abstractNum w:abstractNumId="2108212">
    <w:lvl>
      <w:numFmt w:val="bullet"/>
      <w:suff w:val="tab"/>
      <w:lvlText w:val="•"/>
      <w:rPr>
        <w:color w:val="3370ff"/>
      </w:rPr>
    </w:lvl>
  </w:abstractNum>
  <w:abstractNum w:abstractNumId="2108213">
    <w:lvl>
      <w:numFmt w:val="bullet"/>
      <w:suff w:val="tab"/>
      <w:lvlText w:val="•"/>
      <w:rPr>
        <w:color w:val="3370ff"/>
      </w:rPr>
    </w:lvl>
  </w:abstractNum>
  <w:abstractNum w:abstractNumId="2108214">
    <w:lvl>
      <w:numFmt w:val="bullet"/>
      <w:suff w:val="tab"/>
      <w:lvlText w:val="•"/>
      <w:rPr>
        <w:color w:val="3370ff"/>
      </w:rPr>
    </w:lvl>
  </w:abstractNum>
  <w:abstractNum w:abstractNumId="2108215">
    <w:lvl>
      <w:numFmt w:val="bullet"/>
      <w:suff w:val="tab"/>
      <w:lvlText w:val="•"/>
      <w:rPr>
        <w:color w:val="3370ff"/>
      </w:rPr>
    </w:lvl>
  </w:abstractNum>
  <w:abstractNum w:abstractNumId="2108216">
    <w:lvl>
      <w:numFmt w:val="bullet"/>
      <w:suff w:val="tab"/>
      <w:lvlText w:val="•"/>
      <w:rPr>
        <w:color w:val="3370ff"/>
      </w:rPr>
    </w:lvl>
  </w:abstractNum>
  <w:abstractNum w:abstractNumId="2108217">
    <w:lvl>
      <w:numFmt w:val="bullet"/>
      <w:suff w:val="tab"/>
      <w:lvlText w:val="•"/>
      <w:rPr>
        <w:color w:val="3370ff"/>
      </w:rPr>
    </w:lvl>
  </w:abstractNum>
  <w:abstractNum w:abstractNumId="2108218">
    <w:lvl>
      <w:numFmt w:val="bullet"/>
      <w:suff w:val="tab"/>
      <w:lvlText w:val="•"/>
      <w:rPr>
        <w:color w:val="3370ff"/>
      </w:rPr>
    </w:lvl>
  </w:abstractNum>
  <w:abstractNum w:abstractNumId="2108219">
    <w:lvl>
      <w:numFmt w:val="bullet"/>
      <w:suff w:val="tab"/>
      <w:lvlText w:val="•"/>
      <w:rPr>
        <w:color w:val="3370ff"/>
      </w:rPr>
    </w:lvl>
  </w:abstractNum>
  <w:abstractNum w:abstractNumId="2108220">
    <w:lvl>
      <w:numFmt w:val="bullet"/>
      <w:suff w:val="tab"/>
      <w:lvlText w:val="•"/>
      <w:rPr>
        <w:color w:val="3370ff"/>
      </w:rPr>
    </w:lvl>
  </w:abstractNum>
  <w:abstractNum w:abstractNumId="2108221">
    <w:lvl>
      <w:numFmt w:val="bullet"/>
      <w:suff w:val="tab"/>
      <w:lvlText w:val="•"/>
      <w:rPr>
        <w:color w:val="3370ff"/>
      </w:rPr>
    </w:lvl>
  </w:abstractNum>
  <w:abstractNum w:abstractNumId="2108222">
    <w:lvl>
      <w:numFmt w:val="bullet"/>
      <w:suff w:val="tab"/>
      <w:lvlText w:val="•"/>
      <w:rPr>
        <w:color w:val="3370ff"/>
      </w:rPr>
    </w:lvl>
  </w:abstractNum>
  <w:abstractNum w:abstractNumId="2108223">
    <w:lvl>
      <w:numFmt w:val="bullet"/>
      <w:suff w:val="tab"/>
      <w:lvlText w:val="•"/>
      <w:rPr>
        <w:color w:val="3370ff"/>
      </w:rPr>
    </w:lvl>
  </w:abstractNum>
  <w:abstractNum w:abstractNumId="2108224">
    <w:lvl>
      <w:numFmt w:val="bullet"/>
      <w:suff w:val="tab"/>
      <w:lvlText w:val="•"/>
      <w:rPr>
        <w:color w:val="3370ff"/>
      </w:rPr>
    </w:lvl>
  </w:abstractNum>
  <w:abstractNum w:abstractNumId="2108225">
    <w:lvl>
      <w:numFmt w:val="bullet"/>
      <w:suff w:val="tab"/>
      <w:lvlText w:val="•"/>
      <w:rPr>
        <w:color w:val="3370ff"/>
      </w:rPr>
    </w:lvl>
  </w:abstractNum>
  <w:abstractNum w:abstractNumId="2108226">
    <w:lvl>
      <w:numFmt w:val="bullet"/>
      <w:suff w:val="tab"/>
      <w:lvlText w:val="•"/>
      <w:rPr>
        <w:color w:val="3370ff"/>
      </w:rPr>
    </w:lvl>
  </w:abstractNum>
  <w:abstractNum w:abstractNumId="2108227">
    <w:lvl>
      <w:numFmt w:val="bullet"/>
      <w:suff w:val="tab"/>
      <w:lvlText w:val="•"/>
      <w:rPr>
        <w:color w:val="3370ff"/>
      </w:rPr>
    </w:lvl>
  </w:abstractNum>
  <w:abstractNum w:abstractNumId="2108228">
    <w:lvl>
      <w:numFmt w:val="bullet"/>
      <w:suff w:val="tab"/>
      <w:lvlText w:val="•"/>
      <w:rPr>
        <w:color w:val="3370ff"/>
      </w:rPr>
    </w:lvl>
  </w:abstractNum>
  <w:abstractNum w:abstractNumId="2108229">
    <w:lvl>
      <w:numFmt w:val="bullet"/>
      <w:suff w:val="tab"/>
      <w:lvlText w:val="•"/>
      <w:rPr>
        <w:color w:val="3370ff"/>
      </w:rPr>
    </w:lvl>
  </w:abstractNum>
  <w:abstractNum w:abstractNumId="2108230">
    <w:lvl>
      <w:numFmt w:val="bullet"/>
      <w:suff w:val="tab"/>
      <w:lvlText w:val="•"/>
      <w:rPr>
        <w:color w:val="3370ff"/>
      </w:rPr>
    </w:lvl>
  </w:abstractNum>
  <w:abstractNum w:abstractNumId="2108231">
    <w:lvl>
      <w:numFmt w:val="bullet"/>
      <w:suff w:val="tab"/>
      <w:lvlText w:val="•"/>
      <w:rPr>
        <w:color w:val="3370ff"/>
      </w:rPr>
    </w:lvl>
  </w:abstractNum>
  <w:abstractNum w:abstractNumId="2108232">
    <w:lvl>
      <w:numFmt w:val="bullet"/>
      <w:suff w:val="tab"/>
      <w:lvlText w:val="•"/>
      <w:rPr>
        <w:color w:val="3370ff"/>
      </w:rPr>
    </w:lvl>
  </w:abstractNum>
  <w:abstractNum w:abstractNumId="2108233">
    <w:lvl>
      <w:numFmt w:val="bullet"/>
      <w:suff w:val="tab"/>
      <w:lvlText w:val="•"/>
      <w:rPr>
        <w:color w:val="3370ff"/>
      </w:rPr>
    </w:lvl>
  </w:abstractNum>
  <w:abstractNum w:abstractNumId="2108234">
    <w:lvl>
      <w:numFmt w:val="bullet"/>
      <w:suff w:val="tab"/>
      <w:lvlText w:val="•"/>
      <w:rPr>
        <w:color w:val="3370ff"/>
      </w:rPr>
    </w:lvl>
  </w:abstractNum>
  <w:abstractNum w:abstractNumId="2108235">
    <w:lvl>
      <w:numFmt w:val="bullet"/>
      <w:suff w:val="tab"/>
      <w:lvlText w:val="•"/>
      <w:rPr>
        <w:color w:val="3370ff"/>
      </w:rPr>
    </w:lvl>
  </w:abstractNum>
  <w:abstractNum w:abstractNumId="2108236">
    <w:lvl>
      <w:numFmt w:val="bullet"/>
      <w:suff w:val="tab"/>
      <w:lvlText w:val="•"/>
      <w:rPr>
        <w:color w:val="3370ff"/>
      </w:rPr>
    </w:lvl>
  </w:abstractNum>
  <w:abstractNum w:abstractNumId="2108237">
    <w:lvl>
      <w:numFmt w:val="bullet"/>
      <w:suff w:val="tab"/>
      <w:lvlText w:val="•"/>
      <w:rPr>
        <w:color w:val="3370ff"/>
      </w:rPr>
    </w:lvl>
  </w:abstractNum>
  <w:abstractNum w:abstractNumId="2108238">
    <w:lvl>
      <w:numFmt w:val="bullet"/>
      <w:suff w:val="tab"/>
      <w:lvlText w:val="•"/>
      <w:rPr>
        <w:color w:val="3370ff"/>
      </w:rPr>
    </w:lvl>
  </w:abstractNum>
  <w:abstractNum w:abstractNumId="2108239">
    <w:lvl>
      <w:numFmt w:val="bullet"/>
      <w:suff w:val="tab"/>
      <w:lvlText w:val="•"/>
      <w:rPr>
        <w:color w:val="3370ff"/>
      </w:rPr>
    </w:lvl>
  </w:abstractNum>
  <w:abstractNum w:abstractNumId="2108240">
    <w:lvl>
      <w:numFmt w:val="bullet"/>
      <w:suff w:val="tab"/>
      <w:lvlText w:val="•"/>
      <w:rPr>
        <w:color w:val="3370ff"/>
      </w:rPr>
    </w:lvl>
  </w:abstractNum>
  <w:abstractNum w:abstractNumId="2108241">
    <w:lvl>
      <w:numFmt w:val="bullet"/>
      <w:suff w:val="tab"/>
      <w:lvlText w:val="•"/>
      <w:rPr>
        <w:color w:val="3370ff"/>
      </w:rPr>
    </w:lvl>
  </w:abstractNum>
  <w:abstractNum w:abstractNumId="2108242">
    <w:lvl>
      <w:numFmt w:val="bullet"/>
      <w:suff w:val="tab"/>
      <w:lvlText w:val="•"/>
      <w:rPr>
        <w:color w:val="3370ff"/>
      </w:rPr>
    </w:lvl>
  </w:abstractNum>
  <w:abstractNum w:abstractNumId="2108243">
    <w:lvl>
      <w:numFmt w:val="bullet"/>
      <w:suff w:val="tab"/>
      <w:lvlText w:val="•"/>
      <w:rPr>
        <w:color w:val="3370ff"/>
      </w:rPr>
    </w:lvl>
  </w:abstractNum>
  <w:abstractNum w:abstractNumId="2108244">
    <w:lvl>
      <w:numFmt w:val="bullet"/>
      <w:suff w:val="tab"/>
      <w:lvlText w:val="•"/>
      <w:rPr>
        <w:color w:val="3370ff"/>
      </w:rPr>
    </w:lvl>
  </w:abstractNum>
  <w:abstractNum w:abstractNumId="2108245">
    <w:lvl>
      <w:numFmt w:val="bullet"/>
      <w:suff w:val="tab"/>
      <w:lvlText w:val="•"/>
      <w:rPr>
        <w:color w:val="3370ff"/>
      </w:rPr>
    </w:lvl>
  </w:abstractNum>
  <w:abstractNum w:abstractNumId="2108246">
    <w:lvl>
      <w:numFmt w:val="bullet"/>
      <w:suff w:val="tab"/>
      <w:lvlText w:val="•"/>
      <w:rPr>
        <w:color w:val="3370ff"/>
      </w:rPr>
    </w:lvl>
  </w:abstractNum>
  <w:abstractNum w:abstractNumId="2108247">
    <w:lvl>
      <w:numFmt w:val="bullet"/>
      <w:suff w:val="tab"/>
      <w:lvlText w:val="•"/>
      <w:rPr>
        <w:color w:val="3370ff"/>
      </w:rPr>
    </w:lvl>
  </w:abstractNum>
  <w:abstractNum w:abstractNumId="2108248">
    <w:lvl>
      <w:numFmt w:val="bullet"/>
      <w:suff w:val="tab"/>
      <w:lvlText w:val="•"/>
      <w:rPr>
        <w:color w:val="3370ff"/>
      </w:rPr>
    </w:lvl>
  </w:abstractNum>
  <w:num w:numId="1">
    <w:abstractNumId w:val="2108197"/>
  </w:num>
  <w:num w:numId="2">
    <w:abstractNumId w:val="2108198"/>
  </w:num>
  <w:num w:numId="3">
    <w:abstractNumId w:val="2108199"/>
  </w:num>
  <w:num w:numId="4">
    <w:abstractNumId w:val="2108200"/>
  </w:num>
  <w:num w:numId="5">
    <w:abstractNumId w:val="2108201"/>
  </w:num>
  <w:num w:numId="6">
    <w:abstractNumId w:val="2108202"/>
  </w:num>
  <w:num w:numId="7">
    <w:abstractNumId w:val="2108203"/>
  </w:num>
  <w:num w:numId="8">
    <w:abstractNumId w:val="2108204"/>
  </w:num>
  <w:num w:numId="9">
    <w:abstractNumId w:val="2108205"/>
  </w:num>
  <w:num w:numId="10">
    <w:abstractNumId w:val="2108206"/>
  </w:num>
  <w:num w:numId="11">
    <w:abstractNumId w:val="2108207"/>
  </w:num>
  <w:num w:numId="12">
    <w:abstractNumId w:val="2108208"/>
  </w:num>
  <w:num w:numId="13">
    <w:abstractNumId w:val="2108209"/>
  </w:num>
  <w:num w:numId="14">
    <w:abstractNumId w:val="2108210"/>
  </w:num>
  <w:num w:numId="15">
    <w:abstractNumId w:val="2108211"/>
  </w:num>
  <w:num w:numId="16">
    <w:abstractNumId w:val="2108212"/>
  </w:num>
  <w:num w:numId="17">
    <w:abstractNumId w:val="2108213"/>
  </w:num>
  <w:num w:numId="18">
    <w:abstractNumId w:val="2108214"/>
  </w:num>
  <w:num w:numId="19">
    <w:abstractNumId w:val="2108215"/>
  </w:num>
  <w:num w:numId="20">
    <w:abstractNumId w:val="2108216"/>
  </w:num>
  <w:num w:numId="21">
    <w:abstractNumId w:val="2108217"/>
  </w:num>
  <w:num w:numId="22">
    <w:abstractNumId w:val="2108218"/>
  </w:num>
  <w:num w:numId="23">
    <w:abstractNumId w:val="2108219"/>
  </w:num>
  <w:num w:numId="24">
    <w:abstractNumId w:val="2108220"/>
  </w:num>
  <w:num w:numId="25">
    <w:abstractNumId w:val="2108221"/>
  </w:num>
  <w:num w:numId="26">
    <w:abstractNumId w:val="2108222"/>
  </w:num>
  <w:num w:numId="27">
    <w:abstractNumId w:val="2108223"/>
  </w:num>
  <w:num w:numId="28">
    <w:abstractNumId w:val="2108224"/>
  </w:num>
  <w:num w:numId="29">
    <w:abstractNumId w:val="2108225"/>
  </w:num>
  <w:num w:numId="30">
    <w:abstractNumId w:val="2108226"/>
  </w:num>
  <w:num w:numId="31">
    <w:abstractNumId w:val="2108227"/>
  </w:num>
  <w:num w:numId="32">
    <w:abstractNumId w:val="2108228"/>
  </w:num>
  <w:num w:numId="33">
    <w:abstractNumId w:val="2108229"/>
  </w:num>
  <w:num w:numId="34">
    <w:abstractNumId w:val="2108230"/>
  </w:num>
  <w:num w:numId="35">
    <w:abstractNumId w:val="2108231"/>
  </w:num>
  <w:num w:numId="36">
    <w:abstractNumId w:val="2108232"/>
  </w:num>
  <w:num w:numId="37">
    <w:abstractNumId w:val="2108233"/>
  </w:num>
  <w:num w:numId="38">
    <w:abstractNumId w:val="2108234"/>
  </w:num>
  <w:num w:numId="39">
    <w:abstractNumId w:val="2108235"/>
  </w:num>
  <w:num w:numId="40">
    <w:abstractNumId w:val="2108236"/>
  </w:num>
  <w:num w:numId="41">
    <w:abstractNumId w:val="2108237"/>
  </w:num>
  <w:num w:numId="42">
    <w:abstractNumId w:val="2108238"/>
  </w:num>
  <w:num w:numId="43">
    <w:abstractNumId w:val="2108239"/>
  </w:num>
  <w:num w:numId="44">
    <w:abstractNumId w:val="2108240"/>
  </w:num>
  <w:num w:numId="45">
    <w:abstractNumId w:val="2108241"/>
  </w:num>
  <w:num w:numId="46">
    <w:abstractNumId w:val="2108242"/>
  </w:num>
  <w:num w:numId="47">
    <w:abstractNumId w:val="2108243"/>
  </w:num>
  <w:num w:numId="48">
    <w:abstractNumId w:val="2108244"/>
  </w:num>
  <w:num w:numId="49">
    <w:abstractNumId w:val="2108245"/>
  </w:num>
  <w:num w:numId="50">
    <w:abstractNumId w:val="2108246"/>
  </w:num>
  <w:num w:numId="51">
    <w:abstractNumId w:val="2108247"/>
  </w:num>
  <w:num w:numId="52">
    <w:abstractNumId w:val="210824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2025-12-30T11:25:28Z</dcterms:created>
  <dc:creator>Apache POI</dc:creator>
</cp:coreProperties>
</file>