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心电解读</w:t>
      </w:r>
      <w:r>
        <w:rPr>
          <w:rFonts w:eastAsia="等线" w:ascii="Arial" w:cs="Arial" w:hAnsi="Arial"/>
          <w:b w:val="true"/>
          <w:sz w:val="52"/>
        </w:rPr>
        <w:t>-医生工作站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526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907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336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717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2025-12-31T08:45:45Z</dcterms:created>
  <dc:creator>Apache POI</dc:creator>
</cp:coreProperties>
</file>