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心知了  今年完成的任务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来自</w:t>
      </w:r>
      <w:hyperlink r:id="rId4">
        <w:r>
          <w:rPr>
            <w:rFonts w:eastAsia="等线" w:ascii="Arial" w:cs="Arial" w:hAnsi="Arial"/>
            <w:i w:val="true"/>
            <w:color w:val="3370ff"/>
            <w:sz w:val="22"/>
          </w:rPr>
          <w:t>飞书知识问答</w:t>
        </w:r>
      </w:hyperlink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我现在需要处理用户的问题，用户是李亮，问的是心知了在2025年完成的任务有哪些。首先，我需要从参考资料中找出2025年相关的内容，然后按照要求组织答案。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<![CDATA[首先看参考资料1（相关度排序1）：里面提到2025年7月和8月，心知了结算系统的结算跑批完成；展示了近期出的果实报告记录（<<image86>>）；讨论了“自行结算”页面（<<image87>>）及医生解读报告的查询界面（<<image88>>）；约定了4.0导出来的报告命名方式，把报告ID放到文件名中[1]。]]>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参考资料5（相关度排序5）：2025年心知了结算系统完成的任务有2025年2-4月，冯振佳提供华为inbox对应月份订单文件（2月、3月、4月）；2025年3月4日，林洁处理小米订单补单（原因是结算库没有22年用户导致失败）；2025年4月1日，林洁告知3月份结算已出；2025年5月7日，林洁告知4月结算已出；2025年5月8日，处理4月结算差异问题（测试环境金康特的单子，补单）；郑贝尔询问华为inbox4月订单金额单位问题，冯振佳表示文件中单位是分，可按需修改[5]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参考资料6（相关度排序6）：2025年二月计划中，心知了去除商城模块版本迭代--V3.0.5（后端修改优化-支付联调；移动端导航栏、首页、确认页、商城订单复制按钮、备案信息展示等需求）2.21提交测试，29上线；心知了去除商城版本--飞书已完成[6]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参考资料8（相关度排序8）：2025年八月计划中，心知了医生工作站完成了“疑难心电”标注只需要自己标注的、增加回退功能、已解读列表展示长结论、无需展示“当前订单正被其他医生解读”[8]。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参考资料9（相关度排序9）：2025年华为运动健康-迁移心知了讨论中，流程跑通（用户授权华为数据自动同步；开通快速解读套餐；用户提交快速解读；医生工作站和华为解读统一流程）；上架平台医生解读套餐599对应华为包年套餐，走同一套医生服务[9]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参考资料14（相关度排序14）：2025年一月任务中，心知了结算中心完成添加荣耀订单支持、导出长表签名医生、结算单分成精确到小数点三位[14]。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参考资料18（相关度排序18）：2025年8月18日，李亮建议客户使用心知了+心电贴24小时无感测量长程心电[18]。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参考资料38（相关度排序38）：2025年三月任务中，心知了完成华为healthkit需求（告知用户好络维AI与华为AI算法不一致）已上线[38]。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参考资料40（相关度排序40）：2025年8月华为运动健康-迁移心知了讨论中，流程跑通，上架平台医生解读套餐599对应华为包年套餐[40]。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参考资料41（相关度排序41）：2025年3月3日冯振佳提供华为inbox2月订单；3月4日林洁处理小米订单补单；4月1日3月结算已出；5月7日4月结算已出；5月8日处理4月结算差异（测试单补单），华为inbox4月订单金额单位是分[41]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现在需要把这些整理成2025年完成的任务，按时间或模块分类，注意引用正确。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企业知识</w:t>
      </w:r>
      <w:r>
        <w:rPr>
          <w:rFonts w:eastAsia="等线" w:ascii="Arial" w:cs="Arial" w:hAnsi="Arial"/>
          <w:sz w:val="22"/>
        </w:rPr>
        <w:t xml:space="preserve"> ：心知了在2025年完成的任务如下：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结算系统相关</w:t>
      </w:r>
      <w:r>
        <w:rPr>
          <w:rFonts w:eastAsia="等线" w:ascii="Arial" w:cs="Arial" w:hAnsi="Arial"/>
          <w:sz w:val="22"/>
        </w:rPr>
        <w:t xml:space="preserve"> ：2025年2-4月，冯振佳提供华为inbox2月、3月、4月订单文件；3月4日，林洁处理小米订单补单（结算库无22年用户导致失败）；4月1日，3月份结算已出；5月7日，4月结算已出；5月8日，处理4月结算差异问题（测试环境金康特单子补单）；7月、8月，结算跑批完成；约定4.0报告命名方式（将报告ID放入文件名）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版本迭代与功能优化</w:t>
      </w:r>
      <w:r>
        <w:rPr>
          <w:rFonts w:eastAsia="等线" w:ascii="Arial" w:cs="Arial" w:hAnsi="Arial"/>
          <w:sz w:val="22"/>
        </w:rPr>
        <w:t xml:space="preserve"> ：二月，心知了去除商城模块版本迭代--V3.0.5（后端支付联调、移动端导航栏等需求）2.21提交测试，29上线；去除商城版本--飞书已完成；三月，完成华为healthkit需求（告知用户好络维AI与华为AI算法不一致）已上线；八月，心知了医生工作站完成“疑难心电”标注仅自己标注、增加回退功能、已解读列表展示长结论、无需展示“当前订单正被其他医生解读”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华为运动健康迁移</w:t>
      </w:r>
      <w:r>
        <w:rPr>
          <w:rFonts w:eastAsia="等线" w:ascii="Arial" w:cs="Arial" w:hAnsi="Arial"/>
          <w:sz w:val="22"/>
        </w:rPr>
        <w:t xml:space="preserve"> ：流程跑通（用户授权华为数据自动同步、开通快速解读套餐、提交快速解读、医生工作站与华为解读统一流程）；上架平台医生解读套餐599对应华为心电解读包年套餐，走同一套医生服务。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结算中心功能</w:t>
      </w:r>
      <w:r>
        <w:rPr>
          <w:rFonts w:eastAsia="等线" w:ascii="Arial" w:cs="Arial" w:hAnsi="Arial"/>
          <w:sz w:val="22"/>
        </w:rPr>
        <w:t xml:space="preserve"> ：一月，完成添加荣耀订单支持、导出长表签名医生、结算单分成精确到小数点三位。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用户服务与建议</w:t>
      </w:r>
      <w:r>
        <w:rPr>
          <w:rFonts w:eastAsia="等线" w:ascii="Arial" w:cs="Arial" w:hAnsi="Arial"/>
          <w:sz w:val="22"/>
        </w:rPr>
        <w:t xml:space="preserve"> ：8月18日，李亮建议客户使用心知了+心电贴24小时无感测量长程心电。</w:t>
        <w:br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参考资料：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心知了结算系统项目沟通群</w:t>
        </w:r>
      </w:hyperlink>
    </w:p>
    <w:p>
      <w:pPr>
        <w:numPr>
          <w:numId w:val="7"/>
        </w:num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部门需求进展情况</w:t>
        </w:r>
      </w:hyperlink>
    </w:p>
    <w:p>
      <w:pPr>
        <w:numPr>
          <w:numId w:val="8"/>
        </w:num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心知了App v3.0.0 需求文档.pdf</w:t>
        </w:r>
      </w:hyperlink>
    </w:p>
    <w:p>
      <w:pPr>
        <w:numPr>
          <w:numId w:val="9"/>
        </w:num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华为运动健康-迁移心知了讨论</w:t>
        </w:r>
      </w:hyperlink>
    </w:p>
    <w:p>
      <w:pPr>
        <w:numPr>
          <w:numId w:val="10"/>
        </w:num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平台开发沟通</w:t>
        </w:r>
      </w:hyperlink>
    </w:p>
    <w:p>
      <w:pPr>
        <w:numPr>
          <w:numId w:val="11"/>
        </w:num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华为云2025年度续费-服务器确认优化</w:t>
        </w:r>
      </w:hyperlink>
    </w:p>
    <w:p>
      <w:pPr>
        <w:numPr>
          <w:numId w:val="12"/>
        </w:num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心知了v3.0 详细的功能列表</w:t>
        </w:r>
      </w:hyperlink>
    </w:p>
    <w:p>
      <w:pPr>
        <w:numPr>
          <w:numId w:val="13"/>
        </w:num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心脏+运营 v.2025-02-07</w:t>
        </w:r>
      </w:hyperlink>
    </w:p>
    <w:p>
      <w:pPr>
        <w:numPr>
          <w:numId w:val="14"/>
        </w:num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李亮与何旻昊的会话</w:t>
        </w:r>
      </w:hyperlink>
    </w:p>
    <w:p>
      <w:pPr>
        <w:numPr>
          <w:numId w:val="15"/>
        </w:numPr>
        <w:spacing w:before="120" w:after="120" w:line="288" w:lineRule="auto"/>
        <w:ind w:left="0"/>
        <w:jc w:val="left"/>
      </w:pPr>
      <w:hyperlink r:id="rId15">
        <w:r>
          <w:rPr>
            <w:rFonts w:eastAsia="等线" w:ascii="Arial" w:cs="Arial" w:hAnsi="Arial"/>
            <w:color w:val="3370ff"/>
            <w:sz w:val="22"/>
          </w:rPr>
          <w:t>2023年好络维周工作计划（李亮）</w:t>
        </w:r>
      </w:hyperlink>
    </w:p>
    <w:p>
      <w:pPr>
        <w:numPr>
          <w:numId w:val="16"/>
        </w:numPr>
        <w:spacing w:before="120" w:after="120" w:line="288" w:lineRule="auto"/>
        <w:ind w:left="0"/>
        <w:jc w:val="left"/>
      </w:pPr>
      <w:hyperlink r:id="rId16">
        <w:r>
          <w:rPr>
            <w:rFonts w:eastAsia="等线" w:ascii="Arial" w:cs="Arial" w:hAnsi="Arial"/>
            <w:color w:val="3370ff"/>
            <w:sz w:val="22"/>
          </w:rPr>
          <w:t>日常运营问题反馈沟通群</w:t>
        </w:r>
      </w:hyperlink>
    </w:p>
    <w:p>
      <w:pPr>
        <w:numPr>
          <w:numId w:val="17"/>
        </w:numPr>
        <w:spacing w:before="120" w:after="120" w:line="288" w:lineRule="auto"/>
        <w:ind w:left="0"/>
        <w:jc w:val="left"/>
      </w:pPr>
      <w:hyperlink r:id="rId17">
        <w:r>
          <w:rPr>
            <w:rFonts w:eastAsia="等线" w:ascii="Arial" w:cs="Arial" w:hAnsi="Arial"/>
            <w:color w:val="3370ff"/>
            <w:sz w:val="22"/>
          </w:rPr>
          <w:t>完成项目管理</w:t>
        </w:r>
      </w:hyperlink>
    </w:p>
    <w:p>
      <w:pPr>
        <w:numPr>
          <w:numId w:val="18"/>
        </w:numPr>
        <w:spacing w:before="120" w:after="120" w:line="288" w:lineRule="auto"/>
        <w:ind w:left="0"/>
        <w:jc w:val="left"/>
      </w:pPr>
      <w:hyperlink r:id="rId18">
        <w:r>
          <w:rPr>
            <w:rFonts w:eastAsia="等线" w:ascii="Arial" w:cs="Arial" w:hAnsi="Arial"/>
            <w:color w:val="3370ff"/>
            <w:sz w:val="22"/>
          </w:rPr>
          <w:t>2022年项目回顾和2023年项目预计</w:t>
        </w:r>
      </w:hyperlink>
    </w:p>
    <w:p>
      <w:pPr>
        <w:numPr>
          <w:numId w:val="19"/>
        </w:numPr>
        <w:spacing w:before="120" w:after="120" w:line="288" w:lineRule="auto"/>
        <w:ind w:left="0"/>
        <w:jc w:val="left"/>
      </w:pPr>
      <w:hyperlink r:id="rId19">
        <w:r>
          <w:rPr>
            <w:rFonts w:eastAsia="等线" w:ascii="Arial" w:cs="Arial" w:hAnsi="Arial"/>
            <w:color w:val="3370ff"/>
            <w:sz w:val="22"/>
          </w:rPr>
          <w:t>心知了App v3.0.0—重构</w:t>
        </w:r>
      </w:hyperlink>
    </w:p>
    <w:p>
      <w:pPr>
        <w:numPr>
          <w:numId w:val="20"/>
        </w:numPr>
        <w:spacing w:before="120" w:after="120" w:line="288" w:lineRule="auto"/>
        <w:ind w:left="0"/>
        <w:jc w:val="left"/>
      </w:pPr>
      <w:hyperlink r:id="rId20">
        <w:r>
          <w:rPr>
            <w:rFonts w:eastAsia="等线" w:ascii="Arial" w:cs="Arial" w:hAnsi="Arial"/>
            <w:color w:val="3370ff"/>
            <w:sz w:val="22"/>
          </w:rPr>
          <w:t>心知了v3.0.0 需求工作量评估&amp;任务&amp;【联调文档】列表</w:t>
        </w:r>
      </w:hyperlink>
    </w:p>
    <w:p>
      <w:pPr>
        <w:numPr>
          <w:numId w:val="21"/>
        </w:numPr>
        <w:spacing w:before="120" w:after="120" w:line="288" w:lineRule="auto"/>
        <w:ind w:left="0"/>
        <w:jc w:val="left"/>
      </w:pPr>
      <w:hyperlink r:id="rId21">
        <w:r>
          <w:rPr>
            <w:rFonts w:eastAsia="等线" w:ascii="Arial" w:cs="Arial" w:hAnsi="Arial"/>
            <w:color w:val="3370ff"/>
            <w:sz w:val="22"/>
          </w:rPr>
          <w:t>2023年好络维周工作计划（杨意华）</w:t>
        </w:r>
      </w:hyperlink>
    </w:p>
    <w:p>
      <w:pPr>
        <w:numPr>
          <w:numId w:val="22"/>
        </w:numPr>
        <w:spacing w:before="120" w:after="120" w:line="288" w:lineRule="auto"/>
        <w:ind w:left="0"/>
        <w:jc w:val="left"/>
      </w:pPr>
      <w:hyperlink r:id="rId22">
        <w:r>
          <w:rPr>
            <w:rFonts w:eastAsia="等线" w:ascii="Arial" w:cs="Arial" w:hAnsi="Arial"/>
            <w:color w:val="3370ff"/>
            <w:sz w:val="22"/>
          </w:rPr>
          <w:t>统计</w:t>
        </w:r>
      </w:hyperlink>
    </w:p>
    <w:p>
      <w:pPr>
        <w:numPr>
          <w:numId w:val="23"/>
        </w:numPr>
        <w:spacing w:before="120" w:after="120" w:line="288" w:lineRule="auto"/>
        <w:ind w:left="0"/>
        <w:jc w:val="left"/>
      </w:pPr>
      <w:hyperlink r:id="rId23">
        <w:r>
          <w:rPr>
            <w:rFonts w:eastAsia="等线" w:ascii="Arial" w:cs="Arial" w:hAnsi="Arial"/>
            <w:color w:val="3370ff"/>
            <w:sz w:val="22"/>
          </w:rPr>
          <w:t>当前和历史项目整理 副本</w:t>
        </w:r>
      </w:hyperlink>
    </w:p>
    <w:p>
      <w:pPr>
        <w:numPr>
          <w:numId w:val="24"/>
        </w:numPr>
        <w:spacing w:before="120" w:after="120" w:line="288" w:lineRule="auto"/>
        <w:ind w:left="0"/>
        <w:jc w:val="left"/>
      </w:pPr>
      <w:hyperlink r:id="rId24">
        <w:r>
          <w:rPr>
            <w:rFonts w:eastAsia="等线" w:ascii="Arial" w:cs="Arial" w:hAnsi="Arial"/>
            <w:color w:val="3370ff"/>
            <w:sz w:val="22"/>
          </w:rPr>
          <w:t>当前和历史项目整理</w:t>
        </w:r>
      </w:hyperlink>
    </w:p>
    <w:p>
      <w:pPr>
        <w:numPr>
          <w:numId w:val="25"/>
        </w:numPr>
        <w:spacing w:before="120" w:after="120" w:line="288" w:lineRule="auto"/>
        <w:ind w:left="0"/>
        <w:jc w:val="left"/>
      </w:pPr>
      <w:hyperlink r:id="rId25">
        <w:r>
          <w:rPr>
            <w:rFonts w:eastAsia="等线" w:ascii="Arial" w:cs="Arial" w:hAnsi="Arial"/>
            <w:color w:val="3370ff"/>
            <w:sz w:val="22"/>
          </w:rPr>
          <w:t>运营中心v3.0.3—音/视频-在线问诊/健康咨询</w:t>
        </w:r>
      </w:hyperlink>
    </w:p>
    <w:p>
      <w:pPr>
        <w:numPr>
          <w:numId w:val="26"/>
        </w:numPr>
        <w:spacing w:before="120" w:after="120" w:line="288" w:lineRule="auto"/>
        <w:ind w:left="0"/>
        <w:jc w:val="left"/>
      </w:pPr>
      <w:hyperlink r:id="rId26">
        <w:r>
          <w:rPr>
            <w:rFonts w:eastAsia="等线" w:ascii="Arial" w:cs="Arial" w:hAnsi="Arial"/>
            <w:color w:val="3370ff"/>
            <w:sz w:val="22"/>
          </w:rPr>
          <w:t>医学服务平台开发项目项目章程（三期）</w:t>
        </w:r>
      </w:hyperlink>
    </w:p>
    <w:p>
      <w:pPr>
        <w:numPr>
          <w:numId w:val="27"/>
        </w:numPr>
        <w:spacing w:before="120" w:after="120" w:line="288" w:lineRule="auto"/>
        <w:ind w:left="0"/>
        <w:jc w:val="left"/>
      </w:pPr>
      <w:hyperlink r:id="rId27">
        <w:r>
          <w:rPr>
            <w:rFonts w:eastAsia="等线" w:ascii="Arial" w:cs="Arial" w:hAnsi="Arial"/>
            <w:color w:val="3370ff"/>
            <w:sz w:val="22"/>
          </w:rPr>
          <w:t>月度计划</w:t>
        </w:r>
      </w:hyperlink>
    </w:p>
    <w:p>
      <w:pPr>
        <w:numPr>
          <w:numId w:val="28"/>
        </w:numPr>
        <w:spacing w:before="120" w:after="120" w:line="288" w:lineRule="auto"/>
        <w:ind w:left="0"/>
        <w:jc w:val="left"/>
      </w:pPr>
      <w:hyperlink r:id="rId28">
        <w:r>
          <w:rPr>
            <w:rFonts w:eastAsia="等线" w:ascii="Arial" w:cs="Arial" w:hAnsi="Arial"/>
            <w:color w:val="3370ff"/>
            <w:sz w:val="22"/>
          </w:rPr>
          <w:t>2023年好络维周工作计划（王文强）</w:t>
        </w:r>
      </w:hyperlink>
    </w:p>
    <w:p>
      <w:pPr>
        <w:numPr>
          <w:numId w:val="29"/>
        </w:numPr>
        <w:spacing w:before="120" w:after="120" w:line="288" w:lineRule="auto"/>
        <w:ind w:left="0"/>
        <w:jc w:val="left"/>
      </w:pPr>
      <w:hyperlink r:id="rId29">
        <w:r>
          <w:rPr>
            <w:rFonts w:eastAsia="等线" w:ascii="Arial" w:cs="Arial" w:hAnsi="Arial"/>
            <w:color w:val="3370ff"/>
            <w:sz w:val="22"/>
          </w:rPr>
          <w:t>心知了</w:t>
        </w:r>
      </w:hyperlink>
    </w:p>
    <w:p>
      <w:pPr>
        <w:numPr>
          <w:numId w:val="30"/>
        </w:numPr>
        <w:spacing w:before="120" w:after="120" w:line="288" w:lineRule="auto"/>
        <w:ind w:left="0"/>
        <w:jc w:val="left"/>
      </w:pPr>
      <w:hyperlink r:id="rId30">
        <w:r>
          <w:rPr>
            <w:rFonts w:eastAsia="等线" w:ascii="Arial" w:cs="Arial" w:hAnsi="Arial"/>
            <w:color w:val="3370ff"/>
            <w:sz w:val="22"/>
          </w:rPr>
          <w:t>运营中心v3.0.0—心知了商城</w:t>
        </w:r>
      </w:hyperlink>
      <w:r>
        <w:rPr>
          <w:rFonts w:eastAsia="等线" w:ascii="Arial" w:cs="Arial" w:hAnsi="Arial"/>
          <w:sz w:val="22"/>
        </w:rPr>
        <w:br/>
      </w:r>
    </w:p>
    <w:sectPr>
      <w:footerReference w:type="default" r:id="rId3"/>
      <w:headerReference w:type="default" r:id="rId3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828723">
    <w:lvl>
      <w:start w:val="1"/>
      <w:numFmt w:val="decimal"/>
      <w:suff w:val="tab"/>
      <w:lvlText w:val="%1."/>
      <w:rPr>
        <w:color w:val="3370ff"/>
      </w:rPr>
    </w:lvl>
  </w:abstractNum>
  <w:abstractNum w:abstractNumId="1828724">
    <w:lvl>
      <w:start w:val="2"/>
      <w:numFmt w:val="decimal"/>
      <w:suff w:val="tab"/>
      <w:lvlText w:val="%1."/>
      <w:rPr>
        <w:color w:val="3370ff"/>
      </w:rPr>
    </w:lvl>
  </w:abstractNum>
  <w:abstractNum w:abstractNumId="1828725">
    <w:lvl>
      <w:start w:val="3"/>
      <w:numFmt w:val="decimal"/>
      <w:suff w:val="tab"/>
      <w:lvlText w:val="%1."/>
      <w:rPr>
        <w:color w:val="3370ff"/>
      </w:rPr>
    </w:lvl>
  </w:abstractNum>
  <w:abstractNum w:abstractNumId="1828726">
    <w:lvl>
      <w:start w:val="4"/>
      <w:numFmt w:val="decimal"/>
      <w:suff w:val="tab"/>
      <w:lvlText w:val="%1."/>
      <w:rPr>
        <w:color w:val="3370ff"/>
      </w:rPr>
    </w:lvl>
  </w:abstractNum>
  <w:abstractNum w:abstractNumId="1828727">
    <w:lvl>
      <w:start w:val="5"/>
      <w:numFmt w:val="decimal"/>
      <w:suff w:val="tab"/>
      <w:lvlText w:val="%1."/>
      <w:rPr>
        <w:color w:val="3370ff"/>
      </w:rPr>
    </w:lvl>
  </w:abstractNum>
  <w:abstractNum w:abstractNumId="1828728">
    <w:lvl>
      <w:start w:val="1"/>
      <w:numFmt w:val="decimal"/>
      <w:suff w:val="tab"/>
      <w:lvlText w:val="%1."/>
      <w:rPr>
        <w:color w:val="3370ff"/>
      </w:rPr>
    </w:lvl>
  </w:abstractNum>
  <w:abstractNum w:abstractNumId="1828729">
    <w:lvl>
      <w:start w:val="2"/>
      <w:numFmt w:val="decimal"/>
      <w:suff w:val="tab"/>
      <w:lvlText w:val="%1."/>
      <w:rPr>
        <w:color w:val="3370ff"/>
      </w:rPr>
    </w:lvl>
  </w:abstractNum>
  <w:abstractNum w:abstractNumId="1828730">
    <w:lvl>
      <w:start w:val="3"/>
      <w:numFmt w:val="decimal"/>
      <w:suff w:val="tab"/>
      <w:lvlText w:val="%1."/>
      <w:rPr>
        <w:color w:val="3370ff"/>
      </w:rPr>
    </w:lvl>
  </w:abstractNum>
  <w:abstractNum w:abstractNumId="1828731">
    <w:lvl>
      <w:start w:val="4"/>
      <w:numFmt w:val="decimal"/>
      <w:suff w:val="tab"/>
      <w:lvlText w:val="%1."/>
      <w:rPr>
        <w:color w:val="3370ff"/>
      </w:rPr>
    </w:lvl>
  </w:abstractNum>
  <w:abstractNum w:abstractNumId="1828732">
    <w:lvl>
      <w:start w:val="5"/>
      <w:numFmt w:val="decimal"/>
      <w:suff w:val="tab"/>
      <w:lvlText w:val="%1."/>
      <w:rPr>
        <w:color w:val="3370ff"/>
      </w:rPr>
    </w:lvl>
  </w:abstractNum>
  <w:abstractNum w:abstractNumId="1828733">
    <w:lvl>
      <w:start w:val="6"/>
      <w:numFmt w:val="decimal"/>
      <w:suff w:val="tab"/>
      <w:lvlText w:val="%1."/>
      <w:rPr>
        <w:color w:val="3370ff"/>
      </w:rPr>
    </w:lvl>
  </w:abstractNum>
  <w:abstractNum w:abstractNumId="1828734">
    <w:lvl>
      <w:start w:val="7"/>
      <w:numFmt w:val="decimal"/>
      <w:suff w:val="tab"/>
      <w:lvlText w:val="%1."/>
      <w:rPr>
        <w:color w:val="3370ff"/>
      </w:rPr>
    </w:lvl>
  </w:abstractNum>
  <w:abstractNum w:abstractNumId="1828735">
    <w:lvl>
      <w:start w:val="8"/>
      <w:numFmt w:val="decimal"/>
      <w:suff w:val="tab"/>
      <w:lvlText w:val="%1."/>
      <w:rPr>
        <w:color w:val="3370ff"/>
      </w:rPr>
    </w:lvl>
  </w:abstractNum>
  <w:abstractNum w:abstractNumId="1828736">
    <w:lvl>
      <w:start w:val="9"/>
      <w:numFmt w:val="decimal"/>
      <w:suff w:val="tab"/>
      <w:lvlText w:val="%1."/>
      <w:rPr>
        <w:color w:val="3370ff"/>
      </w:rPr>
    </w:lvl>
  </w:abstractNum>
  <w:abstractNum w:abstractNumId="1828737">
    <w:lvl>
      <w:start w:val="10"/>
      <w:numFmt w:val="decimal"/>
      <w:suff w:val="tab"/>
      <w:lvlText w:val="%1."/>
      <w:rPr>
        <w:color w:val="3370ff"/>
      </w:rPr>
    </w:lvl>
  </w:abstractNum>
  <w:abstractNum w:abstractNumId="1828738">
    <w:lvl>
      <w:start w:val="11"/>
      <w:numFmt w:val="decimal"/>
      <w:suff w:val="tab"/>
      <w:lvlText w:val="%1."/>
      <w:rPr>
        <w:color w:val="3370ff"/>
      </w:rPr>
    </w:lvl>
  </w:abstractNum>
  <w:abstractNum w:abstractNumId="1828739">
    <w:lvl>
      <w:start w:val="12"/>
      <w:numFmt w:val="decimal"/>
      <w:suff w:val="tab"/>
      <w:lvlText w:val="%1."/>
      <w:rPr>
        <w:color w:val="3370ff"/>
      </w:rPr>
    </w:lvl>
  </w:abstractNum>
  <w:abstractNum w:abstractNumId="1828740">
    <w:lvl>
      <w:start w:val="13"/>
      <w:numFmt w:val="decimal"/>
      <w:suff w:val="tab"/>
      <w:lvlText w:val="%1."/>
      <w:rPr>
        <w:color w:val="3370ff"/>
      </w:rPr>
    </w:lvl>
  </w:abstractNum>
  <w:abstractNum w:abstractNumId="1828741">
    <w:lvl>
      <w:start w:val="14"/>
      <w:numFmt w:val="decimal"/>
      <w:suff w:val="tab"/>
      <w:lvlText w:val="%1."/>
      <w:rPr>
        <w:color w:val="3370ff"/>
      </w:rPr>
    </w:lvl>
  </w:abstractNum>
  <w:abstractNum w:abstractNumId="1828742">
    <w:lvl>
      <w:start w:val="15"/>
      <w:numFmt w:val="decimal"/>
      <w:suff w:val="tab"/>
      <w:lvlText w:val="%1."/>
      <w:rPr>
        <w:color w:val="3370ff"/>
      </w:rPr>
    </w:lvl>
  </w:abstractNum>
  <w:abstractNum w:abstractNumId="1828743">
    <w:lvl>
      <w:start w:val="16"/>
      <w:numFmt w:val="decimal"/>
      <w:suff w:val="tab"/>
      <w:lvlText w:val="%1."/>
      <w:rPr>
        <w:color w:val="3370ff"/>
      </w:rPr>
    </w:lvl>
  </w:abstractNum>
  <w:abstractNum w:abstractNumId="1828744">
    <w:lvl>
      <w:start w:val="17"/>
      <w:numFmt w:val="decimal"/>
      <w:suff w:val="tab"/>
      <w:lvlText w:val="%1."/>
      <w:rPr>
        <w:color w:val="3370ff"/>
      </w:rPr>
    </w:lvl>
  </w:abstractNum>
  <w:abstractNum w:abstractNumId="1828745">
    <w:lvl>
      <w:start w:val="18"/>
      <w:numFmt w:val="decimal"/>
      <w:suff w:val="tab"/>
      <w:lvlText w:val="%1."/>
      <w:rPr>
        <w:color w:val="3370ff"/>
      </w:rPr>
    </w:lvl>
  </w:abstractNum>
  <w:abstractNum w:abstractNumId="1828746">
    <w:lvl>
      <w:start w:val="19"/>
      <w:numFmt w:val="decimal"/>
      <w:suff w:val="tab"/>
      <w:lvlText w:val="%1."/>
      <w:rPr>
        <w:color w:val="3370ff"/>
      </w:rPr>
    </w:lvl>
  </w:abstractNum>
  <w:abstractNum w:abstractNumId="1828747">
    <w:lvl>
      <w:start w:val="20"/>
      <w:numFmt w:val="decimal"/>
      <w:suff w:val="tab"/>
      <w:lvlText w:val="%1."/>
      <w:rPr>
        <w:color w:val="3370ff"/>
      </w:rPr>
    </w:lvl>
  </w:abstractNum>
  <w:abstractNum w:abstractNumId="1828748">
    <w:lvl>
      <w:start w:val="21"/>
      <w:numFmt w:val="decimal"/>
      <w:suff w:val="tab"/>
      <w:lvlText w:val="%1."/>
      <w:rPr>
        <w:color w:val="3370ff"/>
      </w:rPr>
    </w:lvl>
  </w:abstractNum>
  <w:abstractNum w:abstractNumId="1828749">
    <w:lvl>
      <w:start w:val="22"/>
      <w:numFmt w:val="decimal"/>
      <w:suff w:val="tab"/>
      <w:lvlText w:val="%1."/>
      <w:rPr>
        <w:color w:val="3370ff"/>
      </w:rPr>
    </w:lvl>
  </w:abstractNum>
  <w:abstractNum w:abstractNumId="1828750">
    <w:lvl>
      <w:start w:val="23"/>
      <w:numFmt w:val="decimal"/>
      <w:suff w:val="tab"/>
      <w:lvlText w:val="%1."/>
      <w:rPr>
        <w:color w:val="3370ff"/>
      </w:rPr>
    </w:lvl>
  </w:abstractNum>
  <w:abstractNum w:abstractNumId="1828751">
    <w:lvl>
      <w:start w:val="24"/>
      <w:numFmt w:val="decimal"/>
      <w:suff w:val="tab"/>
      <w:lvlText w:val="%1."/>
      <w:rPr>
        <w:color w:val="3370ff"/>
      </w:rPr>
    </w:lvl>
  </w:abstractNum>
  <w:abstractNum w:abstractNumId="1828752">
    <w:lvl>
      <w:start w:val="25"/>
      <w:numFmt w:val="decimal"/>
      <w:suff w:val="tab"/>
      <w:lvlText w:val="%1."/>
      <w:rPr>
        <w:color w:val="3370ff"/>
      </w:rPr>
    </w:lvl>
  </w:abstractNum>
  <w:num w:numId="1">
    <w:abstractNumId w:val="1828723"/>
  </w:num>
  <w:num w:numId="2">
    <w:abstractNumId w:val="1828724"/>
  </w:num>
  <w:num w:numId="3">
    <w:abstractNumId w:val="1828725"/>
  </w:num>
  <w:num w:numId="4">
    <w:abstractNumId w:val="1828726"/>
  </w:num>
  <w:num w:numId="5">
    <w:abstractNumId w:val="1828727"/>
  </w:num>
  <w:num w:numId="6">
    <w:abstractNumId w:val="1828728"/>
  </w:num>
  <w:num w:numId="7">
    <w:abstractNumId w:val="1828729"/>
  </w:num>
  <w:num w:numId="8">
    <w:abstractNumId w:val="1828730"/>
  </w:num>
  <w:num w:numId="9">
    <w:abstractNumId w:val="1828731"/>
  </w:num>
  <w:num w:numId="10">
    <w:abstractNumId w:val="1828732"/>
  </w:num>
  <w:num w:numId="11">
    <w:abstractNumId w:val="1828733"/>
  </w:num>
  <w:num w:numId="12">
    <w:abstractNumId w:val="1828734"/>
  </w:num>
  <w:num w:numId="13">
    <w:abstractNumId w:val="1828735"/>
  </w:num>
  <w:num w:numId="14">
    <w:abstractNumId w:val="1828736"/>
  </w:num>
  <w:num w:numId="15">
    <w:abstractNumId w:val="1828737"/>
  </w:num>
  <w:num w:numId="16">
    <w:abstractNumId w:val="1828738"/>
  </w:num>
  <w:num w:numId="17">
    <w:abstractNumId w:val="1828739"/>
  </w:num>
  <w:num w:numId="18">
    <w:abstractNumId w:val="1828740"/>
  </w:num>
  <w:num w:numId="19">
    <w:abstractNumId w:val="1828741"/>
  </w:num>
  <w:num w:numId="20">
    <w:abstractNumId w:val="1828742"/>
  </w:num>
  <w:num w:numId="21">
    <w:abstractNumId w:val="1828743"/>
  </w:num>
  <w:num w:numId="22">
    <w:abstractNumId w:val="1828744"/>
  </w:num>
  <w:num w:numId="23">
    <w:abstractNumId w:val="1828745"/>
  </w:num>
  <w:num w:numId="24">
    <w:abstractNumId w:val="1828746"/>
  </w:num>
  <w:num w:numId="25">
    <w:abstractNumId w:val="1828747"/>
  </w:num>
  <w:num w:numId="26">
    <w:abstractNumId w:val="1828748"/>
  </w:num>
  <w:num w:numId="27">
    <w:abstractNumId w:val="1828749"/>
  </w:num>
  <w:num w:numId="28">
    <w:abstractNumId w:val="1828750"/>
  </w:num>
  <w:num w:numId="29">
    <w:abstractNumId w:val="1828751"/>
  </w:num>
  <w:num w:numId="30">
    <w:abstractNumId w:val="182875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applink.feishu.cn/client/chat/open?chatId=7249269096314159108&amp;position=401&amp;mode=sidebar" TargetMode="External" Type="http://schemas.openxmlformats.org/officeDocument/2006/relationships/hyperlink"/><Relationship Id="rId11" Target="https://applink.feishu.cn/client/chat/open?chatId=7311908548840177667&amp;position=170&amp;mode=sidebar" TargetMode="External" Type="http://schemas.openxmlformats.org/officeDocument/2006/relationships/hyperlink"/><Relationship Id="rId12" Target="https://newhope1982.feishu.cn/docx/DiOxdNn7ho15Jlx3rFncvBYonEd" TargetMode="External" Type="http://schemas.openxmlformats.org/officeDocument/2006/relationships/hyperlink"/><Relationship Id="rId13" Target="https://newhope1982.feishu.cn/base/OhxYbUOmWaDEq0su6eMc1vHGnHc" TargetMode="External" Type="http://schemas.openxmlformats.org/officeDocument/2006/relationships/hyperlink"/><Relationship Id="rId14" Target="https://applink.feishu.cn/client/chat/open?chatId=7458111810483535873&amp;position=23&amp;mode=sidebar" TargetMode="External" Type="http://schemas.openxmlformats.org/officeDocument/2006/relationships/hyperlink"/><Relationship Id="rId15" Target="https://newhope1982.feishu.cn/sheets/shtcn51BWClLlszVIaeCofBtqpb" TargetMode="External" Type="http://schemas.openxmlformats.org/officeDocument/2006/relationships/hyperlink"/><Relationship Id="rId16" Target="https://applink.feishu.cn/client/chat/open?chatId=7036613168709550084&amp;position=11344&amp;mode=sidebar" TargetMode="External" Type="http://schemas.openxmlformats.org/officeDocument/2006/relationships/hyperlink"/><Relationship Id="rId17" Target="https://newhope1982.feishu.cn/sheets/J94UsFHYQhhHmptEhaMcFdkenhg" TargetMode="External" Type="http://schemas.openxmlformats.org/officeDocument/2006/relationships/hyperlink"/><Relationship Id="rId18" Target="https://newhope1982.feishu.cn/sheets/shtcnTSkGJMY56vhug71MqQFIYd" TargetMode="External" Type="http://schemas.openxmlformats.org/officeDocument/2006/relationships/hyperlink"/><Relationship Id="rId19" Target="https://newhope1982.feishu.cn/docx/OwOmdNq8WohrAVx4QKbcpHp1ngf" TargetMode="External" Type="http://schemas.openxmlformats.org/officeDocument/2006/relationships/hyperlink"/><Relationship Id="rId2" Target="styles.xml" Type="http://schemas.openxmlformats.org/officeDocument/2006/relationships/styles"/><Relationship Id="rId20" Target="https://newhope1982.feishu.cn/sheets/shtcnGklNCmmsiqjKylvWYNpQhb" TargetMode="External" Type="http://schemas.openxmlformats.org/officeDocument/2006/relationships/hyperlink"/><Relationship Id="rId21" Target="https://newhope1982.feishu.cn/sheets/shtcnG79EbWA11GBHMiH6Ab1Oqd" TargetMode="External" Type="http://schemas.openxmlformats.org/officeDocument/2006/relationships/hyperlink"/><Relationship Id="rId22" Target="https://newhope1982.feishu.cn/sheets/KN6rsIQMOhaEuvtPIxccpETLnrz" TargetMode="External" Type="http://schemas.openxmlformats.org/officeDocument/2006/relationships/hyperlink"/><Relationship Id="rId23" Target="https://newhope1982.feishu.cn/sheets/shtcnK0S0zjmKP33SYDHkuo3jqc" TargetMode="External" Type="http://schemas.openxmlformats.org/officeDocument/2006/relationships/hyperlink"/><Relationship Id="rId24" Target="https://newhope1982.feishu.cn/sheets/shtcnIIaBddDbFFadtY7M0fixLg" TargetMode="External" Type="http://schemas.openxmlformats.org/officeDocument/2006/relationships/hyperlink"/><Relationship Id="rId25" Target="https://newhope1982.feishu.cn/docx/GHV3dxHidoCHjjxcsU1cZQsYnvf" TargetMode="External" Type="http://schemas.openxmlformats.org/officeDocument/2006/relationships/hyperlink"/><Relationship Id="rId26" Target="https://newhope1982.feishu.cn/docx/Z9ncd8dEZo4o0qxzv6tcMR4anAe" TargetMode="External" Type="http://schemas.openxmlformats.org/officeDocument/2006/relationships/hyperlink"/><Relationship Id="rId27" Target="https://newhope1982.feishu.cn/sheets/FrlJsfXxthrJmDtG35Lcw4iDnBg" TargetMode="External" Type="http://schemas.openxmlformats.org/officeDocument/2006/relationships/hyperlink"/><Relationship Id="rId28" Target="https://newhope1982.feishu.cn/sheets/shtcngnuHsnwmF0icjAR61zWw4c" TargetMode="External" Type="http://schemas.openxmlformats.org/officeDocument/2006/relationships/hyperlink"/><Relationship Id="rId29" Target="https://ai.feishu.cn/lingo/detail/enterprise_7229226552733548572" TargetMode="External" Type="http://schemas.openxmlformats.org/officeDocument/2006/relationships/hyperlink"/><Relationship Id="rId3" Target="footer1.xml" Type="http://schemas.openxmlformats.org/officeDocument/2006/relationships/footer"/><Relationship Id="rId30" Target="https://newhope1982.feishu.cn/docx/BMjtdKWgToDMoSx575jceH40nMg" TargetMode="External" Type="http://schemas.openxmlformats.org/officeDocument/2006/relationships/hyperlink"/><Relationship Id="rId31" Target="header1.xml" Type="http://schemas.openxmlformats.org/officeDocument/2006/relationships/header"/><Relationship Id="rId4" Target="https://ask.feishu.cn/topic?referrer=doc_qa" TargetMode="External" Type="http://schemas.openxmlformats.org/officeDocument/2006/relationships/hyperlink"/><Relationship Id="rId5" Target="numbering.xml" Type="http://schemas.openxmlformats.org/officeDocument/2006/relationships/numbering"/><Relationship Id="rId6" Target="https://applink.feishu.cn/client/chat/open?chatId=7036272034451701764&amp;position=3210&amp;mode=sidebar" TargetMode="External" Type="http://schemas.openxmlformats.org/officeDocument/2006/relationships/hyperlink"/><Relationship Id="rId7" Target="https://newhope1982.feishu.cn/sheets/QTEKs3ijlh12SWtt7lscDX4Qnac" TargetMode="External" Type="http://schemas.openxmlformats.org/officeDocument/2006/relationships/hyperlink"/><Relationship Id="rId8" Target="https://newhope1982.feishu.cn/file/JQWXbSxu1ozBRaxuZT0cteNSnAg" TargetMode="External" Type="http://schemas.openxmlformats.org/officeDocument/2006/relationships/hyperlink"/><Relationship Id="rId9" Target="https://applink.feishu.cn/client/chat/open?chatId=7537589481512124435&amp;position=42&amp;mode=sidebar" TargetMode="External" Type="http://schemas.openxmlformats.org/officeDocument/2006/relationships/hyperlink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2025-12-31T10:21:56Z</dcterms:created>
  <dc:creator>Apache POI</dc:creator>
</cp:coreProperties>
</file>