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心知了v3.0 APP gai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项目背景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心知了App从2.0版本（服务心电设备的工具型产品）升级为3.0版本（以服务驱动的平台型产品）。业务扩充为交易业务、服务研发业务、服务履约业务和数据采集业务，标志着从单一工具向综合服务平台的转型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迭代目标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完整目标</w:t>
      </w:r>
      <w:r>
        <w:rPr>
          <w:rFonts w:eastAsia="等线" w:ascii="Arial" w:cs="Arial" w:hAnsi="Arial"/>
          <w:sz w:val="22"/>
        </w:rPr>
        <w:t xml:space="preserve"> ：优化“首页”和“我的”模块；新增“服务”和“健康”模块（一级页面）；优化“用户来源”和“家庭健康空间”概念；支持服务商品的激活、转赠和家庭共享 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本期目标</w:t>
      </w:r>
      <w:r>
        <w:rPr>
          <w:rFonts w:eastAsia="等线" w:ascii="Arial" w:cs="Arial" w:hAnsi="Arial"/>
          <w:sz w:val="22"/>
        </w:rPr>
        <w:t xml:space="preserve"> ：聚焦优化“首页”和“我的”模块，新增“服务”和“健康”模块（均为一级页面）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关键模型设计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用户模型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企业用户</w:t>
      </w:r>
      <w:r>
        <w:rPr>
          <w:rFonts w:eastAsia="等线" w:ascii="Arial" w:cs="Arial" w:hAnsi="Arial"/>
          <w:sz w:val="22"/>
        </w:rPr>
        <w:t xml:space="preserve"> ：通过绑定“企业标签”设备、购买“企业特供”商品或企业定制注册确定 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普通用户</w:t>
      </w:r>
      <w:r>
        <w:rPr>
          <w:rFonts w:eastAsia="等线" w:ascii="Arial" w:cs="Arial" w:hAnsi="Arial"/>
          <w:sz w:val="22"/>
        </w:rPr>
        <w:t xml:space="preserve"> ：通过应用商店、微信小程序等注册 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第三方用户</w:t>
      </w:r>
      <w:r>
        <w:rPr>
          <w:rFonts w:eastAsia="等线" w:ascii="Arial" w:cs="Arial" w:hAnsi="Arial"/>
          <w:sz w:val="22"/>
        </w:rPr>
        <w:t xml:space="preserve"> ：通过第三方应用注册 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目的</w:t>
      </w:r>
      <w:r>
        <w:rPr>
          <w:rFonts w:eastAsia="等线" w:ascii="Arial" w:cs="Arial" w:hAnsi="Arial"/>
          <w:sz w:val="22"/>
        </w:rPr>
        <w:t>：支持数据统计分析和个性化服务供给 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商品模型</w:t>
      </w:r>
      <w:r>
        <w:rPr>
          <w:rFonts w:eastAsia="等线" w:ascii="Arial" w:cs="Arial" w:hAnsi="Arial"/>
          <w:sz w:val="22"/>
        </w:rPr>
        <w:t xml:space="preserve"> 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上架渠道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直营商品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不参与分成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心知了商城、心知了App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分销商品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参与分成（渠道商、企业等）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门店/机构商城、企业商城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服务商品支持转赠、激活和共享，新增“可共享人数”字段 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服务模型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原子级服务包括心电解读（静态/动态AI、人工）、在线问诊（图文/音频/视频）、健康咨询等 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家庭模型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家庭=群，家长=群主，成员可共享设备和服务商品。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家长可创建/删除成员，成员限加入三个家庭；支持数据、报告互查及代提交服务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产品设计变更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新增功能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心电测量新增“监测完成”状态，根据设备连接状态跳转数据上传或准备测量页（图1）（图2） 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首页新增搜索页（支持商品、资讯搜索） 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57"/>
        <w:gridCol w:w="4057"/>
      </w:tblGrid>
      <w:tr>
        <w:tc>
          <w:tcPr>
            <w:tcW w:w="40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19350" cy="6572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图1</w:t>
              <w:br/>
            </w:r>
          </w:p>
        </w:tc>
        <w:tc>
          <w:tcPr>
            <w:tcW w:w="405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19350" cy="54292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350" cy="542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图2</w:t>
              <w:br/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逻辑优化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绑定心电类设备判断：已绑定时展示“去测量”，未绑定时展示“绑定设备”（图3）（图4） 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心电记录查看跳转至详情页（非医生选择页）（图5） 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32"/>
        <w:gridCol w:w="2732"/>
        <w:gridCol w:w="2732"/>
      </w:tblGrid>
      <w:tr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26289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图3</w:t>
              <w:br/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28670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86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图4</w:t>
              <w:br/>
            </w:r>
          </w:p>
        </w:tc>
        <w:tc>
          <w:tcPr>
            <w:tcW w:w="273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581150" cy="293370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图5</w:t>
              <w:br/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数据展示</w:t>
      </w:r>
      <w:r>
        <w:rPr>
          <w:rFonts w:eastAsia="等线" w:ascii="Arial" w:cs="Arial" w:hAnsi="Arial"/>
          <w:sz w:val="22"/>
        </w:rPr>
        <w:t xml:space="preserve"> 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5分钟心率变异性指数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心脏疾病风险评估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低风险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精神压力指数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良好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疲劳指数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中度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（图6） 。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5257800" cy="3228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图6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开发与实施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关键任务</w:t>
      </w:r>
      <w:r>
        <w:rPr>
          <w:rFonts w:eastAsia="等线" w:ascii="Arial" w:cs="Arial" w:hAnsi="Arial"/>
          <w:sz w:val="22"/>
        </w:rPr>
        <w:t xml:space="preserve"> 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工作量（人天）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心脏健康指数展示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后端0.5, APP 0.5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家庭健康空间-成员列表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后端0.3, APP 0.2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商城相关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自动发放服务-待激活状态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后端未定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接口统一走安全接口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后端3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总工作量：后端64.5人天、APP 61.9人天、前端31.2人天 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第15周（2023年4月）完成页面改版、设备逻辑优化，进度20% 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第17周（2023年4月底）完成98%，涉及UI改版、服务协议弹窗等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技术架构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数据库变更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新增权益转赠记录表、权益共享表；拆分原家庭成员表为家庭信息表和成员关联表 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搜索功能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采用Elasticsearch实现搜索引擎，支持模糊匹配商品和资讯标题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项目远景与标准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远景</w:t>
      </w:r>
      <w:r>
        <w:rPr>
          <w:rFonts w:eastAsia="等线" w:ascii="Arial" w:cs="Arial" w:hAnsi="Arial"/>
          <w:sz w:val="22"/>
        </w:rPr>
        <w:t xml:space="preserve"> ：医学服务平台战略项目，实现工具型向服务型转化（图7） 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66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图7</w:t>
        <w:br/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成功标准</w:t>
      </w:r>
      <w:r>
        <w:rPr>
          <w:rFonts w:eastAsia="等线" w:ascii="Arial" w:cs="Arial" w:hAnsi="Arial"/>
          <w:sz w:val="22"/>
        </w:rPr>
        <w:t xml:space="preserve"> ：上线后一个月内，P0级缺陷≤1、P1级≤3、P2级≤5 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15316">
    <w:lvl>
      <w:numFmt w:val="bullet"/>
      <w:suff w:val="tab"/>
      <w:lvlText w:val="•"/>
      <w:rPr>
        <w:color w:val="3370ff"/>
      </w:rPr>
    </w:lvl>
  </w:abstractNum>
  <w:abstractNum w:abstractNumId="715317">
    <w:lvl>
      <w:numFmt w:val="bullet"/>
      <w:suff w:val="tab"/>
      <w:lvlText w:val="•"/>
      <w:rPr>
        <w:color w:val="3370ff"/>
      </w:rPr>
    </w:lvl>
  </w:abstractNum>
  <w:abstractNum w:abstractNumId="715318">
    <w:lvl>
      <w:numFmt w:val="bullet"/>
      <w:suff w:val="tab"/>
      <w:lvlText w:val="•"/>
      <w:rPr>
        <w:color w:val="3370ff"/>
      </w:rPr>
    </w:lvl>
  </w:abstractNum>
  <w:abstractNum w:abstractNumId="715319">
    <w:lvl>
      <w:numFmt w:val="bullet"/>
      <w:suff w:val="tab"/>
      <w:lvlText w:val="￮"/>
      <w:rPr>
        <w:color w:val="3370ff"/>
      </w:rPr>
    </w:lvl>
  </w:abstractNum>
  <w:abstractNum w:abstractNumId="715320">
    <w:lvl>
      <w:numFmt w:val="bullet"/>
      <w:suff w:val="tab"/>
      <w:lvlText w:val="￮"/>
      <w:rPr>
        <w:color w:val="3370ff"/>
      </w:rPr>
    </w:lvl>
  </w:abstractNum>
  <w:abstractNum w:abstractNumId="715321">
    <w:lvl>
      <w:numFmt w:val="bullet"/>
      <w:suff w:val="tab"/>
      <w:lvlText w:val="￮"/>
      <w:rPr>
        <w:color w:val="3370ff"/>
      </w:rPr>
    </w:lvl>
  </w:abstractNum>
  <w:abstractNum w:abstractNumId="715322">
    <w:lvl>
      <w:numFmt w:val="bullet"/>
      <w:suff w:val="tab"/>
      <w:lvlText w:val="￮"/>
      <w:rPr>
        <w:color w:val="3370ff"/>
      </w:rPr>
    </w:lvl>
  </w:abstractNum>
  <w:abstractNum w:abstractNumId="715323">
    <w:lvl>
      <w:numFmt w:val="bullet"/>
      <w:suff w:val="tab"/>
      <w:lvlText w:val="•"/>
      <w:rPr>
        <w:color w:val="3370ff"/>
      </w:rPr>
    </w:lvl>
  </w:abstractNum>
  <w:abstractNum w:abstractNumId="715324">
    <w:lvl>
      <w:numFmt w:val="bullet"/>
      <w:suff w:val="tab"/>
      <w:lvlText w:val="•"/>
      <w:rPr>
        <w:color w:val="3370ff"/>
      </w:rPr>
    </w:lvl>
  </w:abstractNum>
  <w:abstractNum w:abstractNumId="715325">
    <w:lvl>
      <w:numFmt w:val="bullet"/>
      <w:suff w:val="tab"/>
      <w:lvlText w:val="•"/>
      <w:rPr>
        <w:color w:val="3370ff"/>
      </w:rPr>
    </w:lvl>
  </w:abstractNum>
  <w:abstractNum w:abstractNumId="715326">
    <w:lvl>
      <w:numFmt w:val="bullet"/>
      <w:suff w:val="tab"/>
      <w:lvlText w:val="•"/>
      <w:rPr>
        <w:color w:val="3370ff"/>
      </w:rPr>
    </w:lvl>
  </w:abstractNum>
  <w:abstractNum w:abstractNumId="715327">
    <w:lvl>
      <w:numFmt w:val="bullet"/>
      <w:suff w:val="tab"/>
      <w:lvlText w:val="•"/>
      <w:rPr>
        <w:color w:val="3370ff"/>
      </w:rPr>
    </w:lvl>
  </w:abstractNum>
  <w:abstractNum w:abstractNumId="715328">
    <w:lvl>
      <w:numFmt w:val="bullet"/>
      <w:suff w:val="tab"/>
      <w:lvlText w:val="￮"/>
      <w:rPr>
        <w:color w:val="3370ff"/>
      </w:rPr>
    </w:lvl>
  </w:abstractNum>
  <w:abstractNum w:abstractNumId="715329">
    <w:lvl>
      <w:numFmt w:val="bullet"/>
      <w:suff w:val="tab"/>
      <w:lvlText w:val="￮"/>
      <w:rPr>
        <w:color w:val="3370ff"/>
      </w:rPr>
    </w:lvl>
  </w:abstractNum>
  <w:abstractNum w:abstractNumId="715330">
    <w:lvl>
      <w:numFmt w:val="bullet"/>
      <w:suff w:val="tab"/>
      <w:lvlText w:val="•"/>
      <w:rPr>
        <w:color w:val="3370ff"/>
      </w:rPr>
    </w:lvl>
  </w:abstractNum>
  <w:abstractNum w:abstractNumId="715331">
    <w:lvl>
      <w:numFmt w:val="bullet"/>
      <w:suff w:val="tab"/>
      <w:lvlText w:val="￮"/>
      <w:rPr>
        <w:color w:val="3370ff"/>
      </w:rPr>
    </w:lvl>
  </w:abstractNum>
  <w:abstractNum w:abstractNumId="715332">
    <w:lvl>
      <w:numFmt w:val="bullet"/>
      <w:suff w:val="tab"/>
      <w:lvlText w:val="￮"/>
      <w:rPr>
        <w:color w:val="3370ff"/>
      </w:rPr>
    </w:lvl>
  </w:abstractNum>
  <w:abstractNum w:abstractNumId="715333">
    <w:lvl>
      <w:numFmt w:val="bullet"/>
      <w:suff w:val="tab"/>
      <w:lvlText w:val="•"/>
      <w:rPr>
        <w:color w:val="3370ff"/>
      </w:rPr>
    </w:lvl>
  </w:abstractNum>
  <w:abstractNum w:abstractNumId="715334">
    <w:lvl>
      <w:numFmt w:val="bullet"/>
      <w:suff w:val="tab"/>
      <w:lvlText w:val="￮"/>
      <w:rPr>
        <w:color w:val="3370ff"/>
      </w:rPr>
    </w:lvl>
  </w:abstractNum>
  <w:abstractNum w:abstractNumId="715335">
    <w:lvl>
      <w:numFmt w:val="bullet"/>
      <w:suff w:val="tab"/>
      <w:lvlText w:val="￮"/>
      <w:rPr>
        <w:color w:val="3370ff"/>
      </w:rPr>
    </w:lvl>
  </w:abstractNum>
  <w:abstractNum w:abstractNumId="715336">
    <w:lvl>
      <w:numFmt w:val="bullet"/>
      <w:suff w:val="tab"/>
      <w:lvlText w:val="•"/>
      <w:rPr>
        <w:color w:val="3370ff"/>
      </w:rPr>
    </w:lvl>
  </w:abstractNum>
  <w:abstractNum w:abstractNumId="715337">
    <w:lvl>
      <w:numFmt w:val="bullet"/>
      <w:suff w:val="tab"/>
      <w:lvlText w:val="•"/>
      <w:rPr>
        <w:color w:val="3370ff"/>
      </w:rPr>
    </w:lvl>
  </w:abstractNum>
  <w:abstractNum w:abstractNumId="715338">
    <w:lvl>
      <w:numFmt w:val="bullet"/>
      <w:suff w:val="tab"/>
      <w:lvlText w:val="•"/>
      <w:rPr>
        <w:color w:val="3370ff"/>
      </w:rPr>
    </w:lvl>
  </w:abstractNum>
  <w:abstractNum w:abstractNumId="715339">
    <w:lvl>
      <w:numFmt w:val="bullet"/>
      <w:suff w:val="tab"/>
      <w:lvlText w:val="•"/>
      <w:rPr>
        <w:color w:val="3370ff"/>
      </w:rPr>
    </w:lvl>
  </w:abstractNum>
  <w:abstractNum w:abstractNumId="715340">
    <w:lvl>
      <w:numFmt w:val="bullet"/>
      <w:suff w:val="tab"/>
      <w:lvlText w:val="•"/>
      <w:rPr>
        <w:color w:val="3370ff"/>
      </w:rPr>
    </w:lvl>
  </w:abstractNum>
  <w:abstractNum w:abstractNumId="715341">
    <w:lvl>
      <w:numFmt w:val="bullet"/>
      <w:suff w:val="tab"/>
      <w:lvlText w:val="￮"/>
      <w:rPr>
        <w:color w:val="3370ff"/>
      </w:rPr>
    </w:lvl>
  </w:abstractNum>
  <w:abstractNum w:abstractNumId="715342">
    <w:lvl>
      <w:numFmt w:val="bullet"/>
      <w:suff w:val="tab"/>
      <w:lvlText w:val="￮"/>
      <w:rPr>
        <w:color w:val="3370ff"/>
      </w:rPr>
    </w:lvl>
  </w:abstractNum>
  <w:abstractNum w:abstractNumId="715343">
    <w:lvl>
      <w:numFmt w:val="bullet"/>
      <w:suff w:val="tab"/>
      <w:lvlText w:val="•"/>
      <w:rPr>
        <w:color w:val="3370ff"/>
      </w:rPr>
    </w:lvl>
  </w:abstractNum>
  <w:abstractNum w:abstractNumId="715344">
    <w:lvl>
      <w:numFmt w:val="bullet"/>
      <w:suff w:val="tab"/>
      <w:lvlText w:val="￮"/>
      <w:rPr>
        <w:color w:val="3370ff"/>
      </w:rPr>
    </w:lvl>
  </w:abstractNum>
  <w:abstractNum w:abstractNumId="715345">
    <w:lvl>
      <w:numFmt w:val="bullet"/>
      <w:suff w:val="tab"/>
      <w:lvlText w:val="•"/>
      <w:rPr>
        <w:color w:val="3370ff"/>
      </w:rPr>
    </w:lvl>
  </w:abstractNum>
  <w:abstractNum w:abstractNumId="715346">
    <w:lvl>
      <w:numFmt w:val="bullet"/>
      <w:suff w:val="tab"/>
      <w:lvlText w:val="•"/>
      <w:rPr>
        <w:color w:val="3370ff"/>
      </w:rPr>
    </w:lvl>
  </w:abstractNum>
  <w:abstractNum w:abstractNumId="715347">
    <w:lvl>
      <w:numFmt w:val="bullet"/>
      <w:suff w:val="tab"/>
      <w:lvlText w:val="•"/>
      <w:rPr>
        <w:color w:val="3370ff"/>
      </w:rPr>
    </w:lvl>
  </w:abstractNum>
  <w:abstractNum w:abstractNumId="715348">
    <w:lvl>
      <w:numFmt w:val="bullet"/>
      <w:suff w:val="tab"/>
      <w:lvlText w:val="•"/>
      <w:rPr>
        <w:color w:val="3370ff"/>
      </w:rPr>
    </w:lvl>
  </w:abstractNum>
  <w:num w:numId="1">
    <w:abstractNumId w:val="715316"/>
  </w:num>
  <w:num w:numId="2">
    <w:abstractNumId w:val="715317"/>
  </w:num>
  <w:num w:numId="3">
    <w:abstractNumId w:val="715318"/>
  </w:num>
  <w:num w:numId="4">
    <w:abstractNumId w:val="715319"/>
  </w:num>
  <w:num w:numId="5">
    <w:abstractNumId w:val="715320"/>
  </w:num>
  <w:num w:numId="6">
    <w:abstractNumId w:val="715321"/>
  </w:num>
  <w:num w:numId="7">
    <w:abstractNumId w:val="715322"/>
  </w:num>
  <w:num w:numId="8">
    <w:abstractNumId w:val="715323"/>
  </w:num>
  <w:num w:numId="9">
    <w:abstractNumId w:val="715324"/>
  </w:num>
  <w:num w:numId="10">
    <w:abstractNumId w:val="715325"/>
  </w:num>
  <w:num w:numId="11">
    <w:abstractNumId w:val="715326"/>
  </w:num>
  <w:num w:numId="12">
    <w:abstractNumId w:val="715327"/>
  </w:num>
  <w:num w:numId="13">
    <w:abstractNumId w:val="715328"/>
  </w:num>
  <w:num w:numId="14">
    <w:abstractNumId w:val="715329"/>
  </w:num>
  <w:num w:numId="15">
    <w:abstractNumId w:val="715330"/>
  </w:num>
  <w:num w:numId="16">
    <w:abstractNumId w:val="715331"/>
  </w:num>
  <w:num w:numId="17">
    <w:abstractNumId w:val="715332"/>
  </w:num>
  <w:num w:numId="18">
    <w:abstractNumId w:val="715333"/>
  </w:num>
  <w:num w:numId="19">
    <w:abstractNumId w:val="715334"/>
  </w:num>
  <w:num w:numId="20">
    <w:abstractNumId w:val="715335"/>
  </w:num>
  <w:num w:numId="21">
    <w:abstractNumId w:val="715336"/>
  </w:num>
  <w:num w:numId="22">
    <w:abstractNumId w:val="715337"/>
  </w:num>
  <w:num w:numId="23">
    <w:abstractNumId w:val="715338"/>
  </w:num>
  <w:num w:numId="24">
    <w:abstractNumId w:val="715339"/>
  </w:num>
  <w:num w:numId="25">
    <w:abstractNumId w:val="715340"/>
  </w:num>
  <w:num w:numId="26">
    <w:abstractNumId w:val="715341"/>
  </w:num>
  <w:num w:numId="27">
    <w:abstractNumId w:val="715342"/>
  </w:num>
  <w:num w:numId="28">
    <w:abstractNumId w:val="715343"/>
  </w:num>
  <w:num w:numId="29">
    <w:abstractNumId w:val="715344"/>
  </w:num>
  <w:num w:numId="30">
    <w:abstractNumId w:val="715345"/>
  </w:num>
  <w:num w:numId="31">
    <w:abstractNumId w:val="715346"/>
  </w:num>
  <w:num w:numId="32">
    <w:abstractNumId w:val="715347"/>
  </w:num>
  <w:num w:numId="33">
    <w:abstractNumId w:val="7153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media/image3.pn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2025-12-31T10:21:21Z</dcterms:created>
  <dc:creator>Apache POI</dc:creator>
</cp:coreProperties>
</file>