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 xml:space="preserve">v3.0.3 - 体温监测 -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创建日期：2023-08-16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915"/>
        <w:gridCol w:w="1215"/>
        <w:gridCol w:w="4920"/>
        <w:gridCol w:w="705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心电监测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二代心电贴</w:t>
            </w:r>
            <w:r>
              <w:rPr>
                <w:rFonts w:eastAsia="等线" w:ascii="Arial" w:cs="Arial" w:hAnsi="Arial"/>
                <w:sz w:val="22"/>
              </w:rPr>
              <w:t>D3、D4型号设备动态心电测量过程中，显示“体温情况”模块、实时绘制趋势图、支持设置最高/最低体温预警值</w:t>
            </w: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动态心电详情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若当前数据存在体温数据，则支持显示最高和最低体温信息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健康设备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支持手动同步华为healthkit数据</w:t>
            </w: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华为healthkit支持只授权部分数据权限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其他验证需求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华为运动健康</w:t>
            </w:r>
            <w:r>
              <w:rPr>
                <w:rFonts w:eastAsia="等线" w:ascii="Arial" w:cs="Arial" w:hAnsi="Arial"/>
                <w:sz w:val="22"/>
              </w:rPr>
              <w:t>APP取消授权后，</w:t>
            </w:r>
            <w:r>
              <w:rPr>
                <w:rFonts w:eastAsia="等线" w:ascii="Arial" w:cs="Arial" w:hAnsi="Arial"/>
                <w:sz w:val="22"/>
              </w:rPr>
              <w:t>心知了</w:t>
            </w:r>
            <w:r>
              <w:rPr>
                <w:rFonts w:eastAsia="等线" w:ascii="Arial" w:cs="Arial" w:hAnsi="Arial"/>
                <w:sz w:val="22"/>
              </w:rPr>
              <w:t>侧需同步授权状态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增加定时查询数据功能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RT不断刷新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接口参数范围的准确性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我的权益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针对平安权益，隐藏【激活】操作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测量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支持查看体温情况趋势图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渠道商管理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设备入库设置支持关联服务商品</w:t>
            </w: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设备管理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支持关联服务商品</w:t>
            </w: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体温列表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`ecg_temperature_list` (</w:t>
              <w:br/>
              <w:t xml:space="preserve">  `id` int(11) NOT NULL AUTO_INCREMENT COMMENT '主键',</w:t>
              <w:br/>
              <w:t xml:space="preserve">  `temp_id` int(11) DEFAULT NULL COMMENT '体温主表id',</w:t>
              <w:br/>
              <w:t xml:space="preserve">  `temp_arr` mediumtext COLLATE utf8mb4_unicode_ci COMMENT '体温数据 3650,3660,3650,3670,....',</w:t>
              <w:br/>
              <w:t xml:space="preserve">  `temp_interval` int(11) DEFAULT NULL COMMENT '间隔时长（秒）',</w:t>
              <w:br/>
              <w:t xml:space="preserve">  PRIMARY KEY (`id`),</w:t>
              <w:br/>
              <w:t xml:space="preserve">  KEY `idx_temp_id` (`temp_id`)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 DEFAULT CHARSET=utf8mb4 COLLATE=utf8mb4_unicode_ci</w:t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心电贴</w:t>
      </w:r>
      <w:r>
        <w:rPr>
          <w:rFonts w:eastAsia="等线" w:ascii="Arial" w:cs="Arial" w:hAnsi="Arial"/>
          <w:b w:val="true"/>
          <w:sz w:val="32"/>
        </w:rPr>
        <w:t>设备和活动绑定表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`ecg_equipment_activity` (</w:t>
              <w:br/>
              <w:t xml:space="preserve">  `id` int(11) NOT NULL AUTO_INCREMENT,</w:t>
              <w:br/>
              <w:t xml:space="preserve">  `order_id` int(11) DEFAULT NULL COMMENT '进货订单id',</w:t>
              <w:br/>
              <w:t xml:space="preserve">  `member_no` bigint(20) DEFAULT NULL COMMENT '登录者id',</w:t>
              <w:br/>
              <w:t xml:space="preserve">  `channel` varchar(32) DEFAULT NULL COMMENT '设备来源',</w:t>
              <w:br/>
              <w:t xml:space="preserve">  `device_sn` varchar(50) DEFAULT NULL COMMENT '设备的序列号，sn码',</w:t>
              <w:br/>
              <w:t xml:space="preserve">  `type` int(2) DEFAULT NULL COMMENT '活动类型 0-阿波罗巴赠送一次副主任医师解读  1随访',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tinyint(2) DEFAULT '0' COMMENT '是否删除 0不删 1删除',</w:t>
              <w:br/>
              <w:t xml:space="preserve">  `is_use` tinyint(2) DEFAULT NULL COMMENT '是否激活过得标志 0未激活 1激活',</w:t>
              <w:br/>
              <w:t xml:space="preserve">  `is_send_package` int(2) DEFAULT NULL COMMENT '是否发放套餐 0：未发放，1：已发放',</w:t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`good_id` bigint(20) DEFAULT NULL COMMENT '商品编号',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 xml:space="preserve">  `good_name` varchar(255) DEFAULT NULL COMMENT '商品名称',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(`id`),</w:t>
              <w:br/>
              <w:t xml:space="preserve">  KEY `index_manager_no` (`member_no`) USING BTREE,</w:t>
              <w:br/>
              <w:t xml:space="preserve">  KEY `idx_device_sn_type` (`device_sn`,`type`),</w:t>
              <w:br/>
              <w:t xml:space="preserve">  KEY `idx_order_id` (`order_id`)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AUTO_INCREMENT=227 DEFAULT CHARSET=utf8 COMMENT='心电贴设备和活动绑定表';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功能接口说明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处理体温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涉及设备：  TC  TD  二代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体温监测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体温的采样率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1,15,180,480   单位都是秒，配置表进行配置</w:t>
        <w:br/>
        <w:t>如果秒级分钟级别 1</w:t>
        <w:br/>
        <w:t>如果小时级别 15</w:t>
        <w:br/>
        <w:t>如果1天~3天 180</w:t>
        <w:br/>
      </w:r>
      <w:r>
        <w:rPr>
          <w:rFonts w:eastAsia="等线" w:ascii="Arial" w:cs="Arial" w:hAnsi="Arial"/>
          <w:sz w:val="22"/>
        </w:rPr>
        <w:t>如果4天~10天 480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运营中心：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心电详情-体温走势展示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心知了</w:t>
      </w:r>
      <w:r>
        <w:rPr>
          <w:rFonts w:eastAsia="等线" w:ascii="Arial" w:cs="Arial" w:hAnsi="Arial"/>
          <w:b w:val="true"/>
          <w:sz w:val="30"/>
        </w:rPr>
        <w:t>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心电详情-体温走势展示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权益相关模块：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启用mall_good商品表的mall_label字段，用来标识是平安的商品，废弃之前的平安配置。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修改我的权益详情接口，带平安商品标识的隐藏激活按钮，修改</w:t>
      </w:r>
      <w:r>
        <w:rPr>
          <w:rFonts w:eastAsia="等线" w:ascii="Arial" w:cs="Arial" w:hAnsi="Arial"/>
          <w:i w:val="true"/>
          <w:sz w:val="22"/>
        </w:rPr>
        <w:t>判断权益是否激活接口，废弃平安配置项，改用商品标识。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六、 非功能需求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2025-12-31T08:46:55Z</dcterms:created>
  <dc:creator>Apache POI</dc:creator>
</cp:coreProperties>
</file>