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心脏+ 苹果手表健康数据 业务探索</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基于订阅的个性化健康管理服务：</w:t>
      </w:r>
      <w:bookmarkEnd w:id="0"/>
    </w:p>
    <w:p>
      <w:pPr>
        <w:numPr>
          <w:numId w:val="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利用人工智能和机器学习分析用户通过苹果设备（Apple Watch、iPhone、AirPods）收集的大量健康数据，提供个性化的健康建议、风险评估和早期预警 。用户可以按月或按年订阅此项服务，获取更深入的健康洞察和指导。   </w:t>
      </w:r>
    </w:p>
    <w:p>
      <w:pPr>
        <w:numPr>
          <w:numId w:val="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苹果能够整合其生态系统内的数据，并运用先进的AI技术进行个性化分析，这与竞争对手主要关注数据追踪形成差异化 。这种关注早期检测和预防的模式符合未来医疗健康的发展趋势 。   </w:t>
      </w: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r>
        <w:rPr>
          <w:rFonts w:eastAsia="等线" w:ascii="Arial" w:cs="Arial" w:hAnsi="Arial"/>
          <w:b w:val="true"/>
          <w:sz w:val="32"/>
        </w:rPr>
        <w:t>集成化的个人健康记录与管理平台：</w:t>
      </w:r>
      <w:bookmarkEnd w:id="1"/>
    </w:p>
    <w:p>
      <w:pPr>
        <w:numPr>
          <w:numId w:val="3"/>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将Health App扩展为中心化的安全平台，用户可以整合来自不同医疗机构的电子健康记录 ，并结合个人健康数据。提供高级功能，如AI驱动的健康记录分析、药物管理（包括药物相互作用提醒） ，以及与医疗服务提供者的无缝数据共享 。   </w:t>
      </w:r>
    </w:p>
    <w:p>
      <w:pPr>
        <w:numPr>
          <w:numId w:val="4"/>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苹果在用户隐私和安全方面的强大声誉  将吸引那些对健康信息安全有顾虑的用户，这相对于其他科技公司  来说是一个显著的优势。   </w:t>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3. </w:t>
      </w:r>
      <w:r>
        <w:rPr>
          <w:rFonts w:eastAsia="等线" w:ascii="Arial" w:cs="Arial" w:hAnsi="Arial"/>
          <w:b w:val="true"/>
          <w:sz w:val="32"/>
        </w:rPr>
        <w:t>增强型远程病人监护与护理平台：</w:t>
      </w:r>
      <w:bookmarkEnd w:id="2"/>
    </w:p>
    <w:p>
      <w:pPr>
        <w:numPr>
          <w:numId w:val="5"/>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基于CareKit进一步开发更复杂的远程病人监护解决方案，供医院和医疗服务提供者使用 。包括用于早期发现病人病情恶化的高级分析、病人与医护团队之间的安全通信渠道，以及与远程医疗服务的集成。   </w:t>
      </w:r>
    </w:p>
    <w:p>
      <w:pPr>
        <w:numPr>
          <w:numId w:val="6"/>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利用现有的苹果生态系统（iPhone、Watch、iPad）进行远程病人监护，可以为病人和医护人员提供无缝且用户友好的体验 。与Apple Vision Pro的集成还可以为远程会诊和虚拟护理提供创新的方式 。   </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4. </w:t>
      </w:r>
      <w:r>
        <w:rPr>
          <w:rFonts w:eastAsia="等线" w:ascii="Arial" w:cs="Arial" w:hAnsi="Arial"/>
          <w:b w:val="true"/>
          <w:sz w:val="32"/>
        </w:rPr>
        <w:t>AI驱动的个性化健康与福祉指导服务：</w:t>
      </w:r>
      <w:bookmarkEnd w:id="3"/>
    </w:p>
    <w:p>
      <w:pPr>
        <w:numPr>
          <w:numId w:val="7"/>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开发由AI驱动的指导服务，可能集成到AirPods或专门的应用程序中，根据实时的健康数据和用户偏好，提供关于健身、营养、睡眠和心理健康的个性化指导 。可以作为高级订阅服务提供。   </w:t>
      </w:r>
    </w:p>
    <w:p>
      <w:pPr>
        <w:numPr>
          <w:numId w:val="8"/>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苹果在硬件、软件和AI方面的专业知识使其能够创建高度个性化和有效的指导体验，超越竞争对手提供的通用建议 。   </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5. </w:t>
      </w:r>
      <w:r>
        <w:rPr>
          <w:rFonts w:eastAsia="等线" w:ascii="Arial" w:cs="Arial" w:hAnsi="Arial"/>
          <w:b w:val="true"/>
          <w:sz w:val="32"/>
        </w:rPr>
        <w:t>扩展到医疗设备和诊断领域：</w:t>
      </w:r>
      <w:bookmarkEnd w:id="4"/>
    </w:p>
    <w:p>
      <w:pPr>
        <w:numPr>
          <w:numId w:val="9"/>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继续开发并寻求监管部门批准Apple Watch上更先进的健康监测功能，使其发展成为更全面的医疗设备 。探索开发用于血压 、血糖  和睡眠呼吸暂停  等疾病的非侵入式诊断工具。   </w:t>
      </w:r>
    </w:p>
    <w:p>
      <w:pPr>
        <w:numPr>
          <w:numId w:val="10"/>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获得FDA等监管机构对其健康功能的批准  将为苹果带来显著的竞争优势，使Apple Watch成为值得信赖的医疗级设备。   </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6. </w:t>
      </w:r>
      <w:r>
        <w:rPr>
          <w:rFonts w:eastAsia="等线" w:ascii="Arial" w:cs="Arial" w:hAnsi="Arial"/>
          <w:b w:val="true"/>
          <w:sz w:val="32"/>
        </w:rPr>
        <w:t>企业健康与福祉解决方案：</w:t>
      </w:r>
      <w:bookmarkEnd w:id="5"/>
    </w:p>
    <w:p>
      <w:pPr>
        <w:numPr>
          <w:numId w:val="11"/>
        </w:numPr>
        <w:spacing w:before="120" w:after="120" w:line="288" w:lineRule="auto"/>
        <w:ind w:left="0"/>
        <w:jc w:val="left"/>
      </w:pPr>
      <w:r>
        <w:rPr>
          <w:rFonts w:eastAsia="等线" w:ascii="Arial" w:cs="Arial" w:hAnsi="Arial"/>
          <w:b w:val="true"/>
          <w:sz w:val="22"/>
        </w:rPr>
        <w:t>业务形态：</w:t>
      </w:r>
      <w:r>
        <w:rPr>
          <w:rFonts w:eastAsia="等线" w:ascii="Arial" w:cs="Arial" w:hAnsi="Arial"/>
          <w:sz w:val="22"/>
        </w:rPr>
        <w:t xml:space="preserve"> 为企业提供定制的健康与福祉解决方案，将苹果设备和服务整合到企业健康计划中 。包括为员工提供Apple Watch、组织健康挑战和奖励，以及向雇主提供汇总的匿名健康数据，以改善员工健康并降低医疗成本。   </w:t>
      </w:r>
    </w:p>
    <w:p>
      <w:pPr>
        <w:numPr>
          <w:numId w:val="12"/>
        </w:numPr>
        <w:spacing w:before="120" w:after="120" w:line="288" w:lineRule="auto"/>
        <w:ind w:left="0"/>
        <w:jc w:val="left"/>
      </w:pPr>
      <w:r>
        <w:rPr>
          <w:rFonts w:eastAsia="等线" w:ascii="Arial" w:cs="Arial" w:hAnsi="Arial"/>
          <w:b w:val="true"/>
          <w:sz w:val="22"/>
        </w:rPr>
        <w:t>竞争力：</w:t>
      </w:r>
      <w:r>
        <w:rPr>
          <w:rFonts w:eastAsia="等线" w:ascii="Arial" w:cs="Arial" w:hAnsi="Arial"/>
          <w:sz w:val="22"/>
        </w:rPr>
        <w:t xml:space="preserve"> 苹果的品牌认知度和其设备的普及程度使其成为寻求投资员工健康和福祉的企业的有吸引力的合作伙伴。</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549396">
    <w:lvl>
      <w:numFmt w:val="bullet"/>
      <w:suff w:val="tab"/>
      <w:lvlText w:val="•"/>
      <w:rPr>
        <w:color w:val="3370ff"/>
      </w:rPr>
    </w:lvl>
  </w:abstractNum>
  <w:abstractNum w:abstractNumId="549397">
    <w:lvl>
      <w:numFmt w:val="bullet"/>
      <w:suff w:val="tab"/>
      <w:lvlText w:val="•"/>
      <w:rPr>
        <w:color w:val="3370ff"/>
      </w:rPr>
    </w:lvl>
  </w:abstractNum>
  <w:abstractNum w:abstractNumId="549398">
    <w:lvl>
      <w:numFmt w:val="bullet"/>
      <w:suff w:val="tab"/>
      <w:lvlText w:val="•"/>
      <w:rPr>
        <w:color w:val="3370ff"/>
      </w:rPr>
    </w:lvl>
  </w:abstractNum>
  <w:abstractNum w:abstractNumId="549399">
    <w:lvl>
      <w:numFmt w:val="bullet"/>
      <w:suff w:val="tab"/>
      <w:lvlText w:val="•"/>
      <w:rPr>
        <w:color w:val="3370ff"/>
      </w:rPr>
    </w:lvl>
  </w:abstractNum>
  <w:abstractNum w:abstractNumId="549400">
    <w:lvl>
      <w:numFmt w:val="bullet"/>
      <w:suff w:val="tab"/>
      <w:lvlText w:val="•"/>
      <w:rPr>
        <w:color w:val="3370ff"/>
      </w:rPr>
    </w:lvl>
  </w:abstractNum>
  <w:abstractNum w:abstractNumId="549401">
    <w:lvl>
      <w:numFmt w:val="bullet"/>
      <w:suff w:val="tab"/>
      <w:lvlText w:val="•"/>
      <w:rPr>
        <w:color w:val="3370ff"/>
      </w:rPr>
    </w:lvl>
  </w:abstractNum>
  <w:abstractNum w:abstractNumId="549402">
    <w:lvl>
      <w:numFmt w:val="bullet"/>
      <w:suff w:val="tab"/>
      <w:lvlText w:val="•"/>
      <w:rPr>
        <w:color w:val="3370ff"/>
      </w:rPr>
    </w:lvl>
  </w:abstractNum>
  <w:abstractNum w:abstractNumId="549403">
    <w:lvl>
      <w:numFmt w:val="bullet"/>
      <w:suff w:val="tab"/>
      <w:lvlText w:val="•"/>
      <w:rPr>
        <w:color w:val="3370ff"/>
      </w:rPr>
    </w:lvl>
  </w:abstractNum>
  <w:abstractNum w:abstractNumId="549404">
    <w:lvl>
      <w:numFmt w:val="bullet"/>
      <w:suff w:val="tab"/>
      <w:lvlText w:val="•"/>
      <w:rPr>
        <w:color w:val="3370ff"/>
      </w:rPr>
    </w:lvl>
  </w:abstractNum>
  <w:abstractNum w:abstractNumId="549405">
    <w:lvl>
      <w:numFmt w:val="bullet"/>
      <w:suff w:val="tab"/>
      <w:lvlText w:val="•"/>
      <w:rPr>
        <w:color w:val="3370ff"/>
      </w:rPr>
    </w:lvl>
  </w:abstractNum>
  <w:abstractNum w:abstractNumId="549406">
    <w:lvl>
      <w:numFmt w:val="bullet"/>
      <w:suff w:val="tab"/>
      <w:lvlText w:val="•"/>
      <w:rPr>
        <w:color w:val="3370ff"/>
      </w:rPr>
    </w:lvl>
  </w:abstractNum>
  <w:abstractNum w:abstractNumId="549407">
    <w:lvl>
      <w:numFmt w:val="bullet"/>
      <w:suff w:val="tab"/>
      <w:lvlText w:val="•"/>
      <w:rPr>
        <w:color w:val="3370ff"/>
      </w:rPr>
    </w:lvl>
  </w:abstractNum>
  <w:num w:numId="1">
    <w:abstractNumId w:val="549396"/>
  </w:num>
  <w:num w:numId="2">
    <w:abstractNumId w:val="549397"/>
  </w:num>
  <w:num w:numId="3">
    <w:abstractNumId w:val="549398"/>
  </w:num>
  <w:num w:numId="4">
    <w:abstractNumId w:val="549399"/>
  </w:num>
  <w:num w:numId="5">
    <w:abstractNumId w:val="549400"/>
  </w:num>
  <w:num w:numId="6">
    <w:abstractNumId w:val="549401"/>
  </w:num>
  <w:num w:numId="7">
    <w:abstractNumId w:val="549402"/>
  </w:num>
  <w:num w:numId="8">
    <w:abstractNumId w:val="549403"/>
  </w:num>
  <w:num w:numId="9">
    <w:abstractNumId w:val="549404"/>
  </w:num>
  <w:num w:numId="10">
    <w:abstractNumId w:val="549405"/>
  </w:num>
  <w:num w:numId="11">
    <w:abstractNumId w:val="549406"/>
  </w:num>
  <w:num w:numId="12">
    <w:abstractNumId w:val="54940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2025-12-31T10:03:47Z</dcterms:created>
  <dc:creator>Apache POI</dc:creator>
</cp:coreProperties>
</file>