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 xml:space="preserve"> v1.3.5 详细设计文档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趋势数据结构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趋势数据库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新增心电指标趋势表ecg_indicator_trend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`ecg_indicator_trend` (</w:t>
              <w:br/>
              <w:t xml:space="preserve">  `id` int(11) NOT NULL AUTO_INCREMENT,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manager_no</w:t>
            </w:r>
            <w:r>
              <w:rPr>
                <w:rFonts w:eastAsia="Consolas" w:ascii="Consolas" w:cs="Consolas" w:hAnsi="Consolas"/>
                <w:sz w:val="22"/>
              </w:rPr>
              <w:t>` int(11) DEFAULT NULL COMMENT '用户ID',</w:t>
              <w:br/>
              <w:t xml:space="preserve">  `avg_value` int(11) DEFAULT NULL COMMENT '每个指标的平均值',</w:t>
              <w:br/>
              <w:t xml:space="preserve">  `normal_proportion` int(11) DEFAULT NULL COMMENT '正常占比',</w:t>
              <w:br/>
              <w:t xml:space="preserve">  `abnormal_proportion` int(11) DEFAULT NULL COMMENT '异常占比（对应心率偏快）',</w:t>
              <w:br/>
              <w:t xml:space="preserve">  `crisis_proportion` int(11) DEFAULT NULL COMMENT '危机占比（对应心率偏慢）',</w:t>
              <w:br/>
              <w:t xml:space="preserve">  `normal_value` int(11) DEFAULT NULL COMMENT '正常值次数',</w:t>
              <w:br/>
              <w:t xml:space="preserve">  `abnormal_value` int(11) DEFAULT NULL COMMENT '异常值次数（对应心率偏快值次数）',</w:t>
              <w:br/>
              <w:t xml:space="preserve">  `crisis_value` int(11) DEFAULT NULL COMMENT '危机值次数（对应心率偏慢值次数）',</w:t>
              <w:br/>
              <w:t xml:space="preserve">   `normal_range` varchar(128) DEFAULT NULL COMMENT '正常值范围',</w:t>
              <w:br/>
              <w:t xml:space="preserve">  `abnormal_range` varchar(128) DEFAULT NULL COMMENT '异常值范围（对应心率偏快值范围）',</w:t>
              <w:br/>
              <w:t xml:space="preserve">  `crisis_range` varchar(128) DEFAULT NULL COMMENT '危机值范围（对应心率偏慢值范围）',</w:t>
              <w:br/>
              <w:t xml:space="preserve">  `type` int(11) DEFAULT NULL COMMENT '类型：1：心率，2：HRV，3：ST段抬高，4：ST段压低，5：QT间期，6：QTc，7：QRS波时限',</w:t>
              <w:br/>
              <w:t xml:space="preserve">  `delete_flag` tinyint(2) NOT NULL DEFAULT '0' COMMENT '0 未删除  1 删除',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PRIMARY KEY (`id`),</w:t>
              <w:br/>
              <w:t xml:space="preserve">  KEY `idx_manager_no` (`manager_no`) USING BTREE,</w:t>
              <w:br/>
              <w:t xml:space="preserve">  KEY `idx_type` (`type`)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AUTO_INCREMENT=129840 DEFAULT CHARSET=utf8 COMMENT='心电指标趋势表';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新增心电指标趋势数值表   </w:t>
      </w:r>
      <w:r>
        <w:rPr>
          <w:rFonts w:eastAsia="等线" w:ascii="Arial" w:cs="Arial" w:hAnsi="Arial"/>
          <w:sz w:val="22"/>
        </w:rPr>
        <w:t>ecg_indicator_trend_value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`ecg_indicator_trend_value` (</w:t>
              <w:br/>
              <w:t xml:space="preserve">  `id` int(11) NOT NULL AUTO_INCREMENT,</w:t>
              <w:br/>
              <w:t xml:space="preserve">  `manager_no` int(11) DEFAULT NULL COMMENT '用户ID',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indicator_trend_id</w:t>
            </w:r>
            <w:r>
              <w:rPr>
                <w:rFonts w:eastAsia="Consolas" w:ascii="Consolas" w:cs="Consolas" w:hAnsi="Consolas"/>
                <w:sz w:val="22"/>
              </w:rPr>
              <w:t>` int(11) DEFAULT NULL COMMENT '心电指标趋势表主键ID',</w:t>
              <w:br/>
              <w:t xml:space="preserve">  `all_avg_value` text COMMENT  '每个指标所有数据的平均值',</w:t>
              <w:br/>
              <w:t xml:space="preserve">  `all_avg_scope` varchar(128) DEFAULT NULL COMMENT '每个指标的平均值范围',</w:t>
              <w:br/>
              <w:t xml:space="preserve">  `all_distributed_value` text COMMENT  '每个指标分布数值',</w:t>
              <w:br/>
              <w:t xml:space="preserve">  `start_time` datetime  DEFAULT NULL COMMENT '开始时间',</w:t>
              <w:br/>
              <w:t xml:space="preserve">  `end_time` datetime  DEFAULT NULL COMMENT '结束时间',</w:t>
              <w:br/>
              <w:t xml:space="preserve">  `heart_rate_range` varchar(128) DEFAULT NULL COMMENT '心率指标专用，心率范围(全部心电图最大心率的最大值和最小心率的最小值的范围)',</w:t>
              <w:br/>
              <w:t xml:space="preserve">  `all_heart_rate_range_value` text DEFAULT NULL COMMENT '心率指标专用，所有心率范围数据</w:t>
              <w:br/>
              <w:t xml:space="preserve">  （心电图的最大心率的最大值和最小心率的最小值数据）',</w:t>
              <w:br/>
              <w:t xml:space="preserve">  `type` int(11) DEFAULT NULL COMMENT '类型：1：心率，2：HRV，3：ST段抬高，4：ST段压低，5：QT间期，6：QTc，7：QRS波时限',</w:t>
              <w:br/>
              <w:t xml:space="preserve">  `delete_flag` tinyint(2) NOT NULL DEFAULT '0' COMMENT '0 未删除  1 删除',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PRIMARY KEY (`id`),</w:t>
              <w:br/>
              <w:t xml:space="preserve">  KEY `idx_indicator_trend_id` (`indicator_trend_id`) USING BTREE,</w:t>
              <w:br/>
              <w:t xml:space="preserve">  KEY `idx_manager_no` (`manager_no`)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AUTO_INCREMENT=129840 DEFAULT CHARSET=utf8 COMMENT='心电指标趋势数值表';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推送7个指标数据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POST请求，请求URL：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http://api-test.995120.cn/mini/api/appleplus/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"reqHead":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"functionId": "MINI001023001"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"body": {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b w:val="true"/>
          <w:sz w:val="22"/>
        </w:rPr>
        <w:t>heartRate</w:t>
      </w:r>
      <w:r>
        <w:rPr>
          <w:rFonts w:eastAsia="等线" w:ascii="Arial" w:cs="Arial" w:hAnsi="Arial"/>
          <w:sz w:val="22"/>
        </w:rPr>
        <w:t>:{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managerNo:1000114,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avgValue:83,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normalProportion:74,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abnormalProportion:25,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crisisProportion:1,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normalValue:74,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abnormalValue:25,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crisisValue:1,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normalRange:60-165,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abnormalRange:&gt; 100,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crisisRange:&lt; 60,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7edb1"/>
        </w:rPr>
        <w:t>type:1</w:t>
      </w:r>
      <w:r>
        <w:rPr>
          <w:rFonts w:eastAsia="等线" w:ascii="Arial" w:cs="Arial" w:hAnsi="Arial"/>
          <w:sz w:val="22"/>
        </w:rPr>
        <w:t>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allAvgValue:[{avgValue:92,takeTime:2023-06-07 21:53:22},{avgValue:83,takeTime:2023-06-17 18:53:22},{}...],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allAvgScope:67-162,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allDistributedValue:{normal:[{range:60~70,value:30},{range:70~80,value:132},{}...],abnormal:[{range:100~110,value:56}，{range:110~120,value:10}....],crisis:[{range:40~50,value:27}，{range:50~60,value:36}]},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startTime:1626582062000,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endTime:1689654062000,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heartRateRange:67-190,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allHeartRateRangeValue:[{rangeValue:73-92,takeTime:2023-06-07 21:53:22},{rangeValue:83-130,takeTime:2023-06-17 18:53:22},{}...]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:{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managerNo:1000114,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avgValue:83,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normalProportion:74,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abnormalProportion:25,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crisisProportion:1,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normalValue:74,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abnormalValue:25,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crisisValue:1,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normalRange:60-165,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abnormalRange:&gt; 100,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crisisRange:&lt; 60,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7edb1"/>
        </w:rPr>
        <w:t>type:2,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allAvgValue:[{avgValue:92,takeTime:2023-06-07 21:53:22},{avgValue:83,takeTime:2023-06-17 18:53:22},{}...],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allAvgScope:67-162,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allDistributedValue:{normal:[{range:60~70,value:30},{range:70~80,value:132},{}...],abnormal:[{range:100~110,value:56}，{range:1100~120,value:10}....],crisis:[{range:40~50,value:27}，{range:50~60,value:36}]},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startTime:1626582062000,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endTime:1689654062000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sttg</w:t>
      </w:r>
      <w:r>
        <w:rPr>
          <w:rFonts w:eastAsia="等线" w:ascii="Arial" w:cs="Arial" w:hAnsi="Arial"/>
          <w:sz w:val="22"/>
        </w:rPr>
        <w:t>:{</w:t>
      </w:r>
      <w:r>
        <w:rPr>
          <w:rFonts w:eastAsia="等线" w:ascii="Arial" w:cs="Arial" w:hAnsi="Arial"/>
          <w:sz w:val="22"/>
          <w:shd w:fill="b7edb1"/>
        </w:rPr>
        <w:t>type:3</w:t>
      </w:r>
      <w:r>
        <w:rPr>
          <w:rFonts w:eastAsia="等线" w:ascii="Arial" w:cs="Arial" w:hAnsi="Arial"/>
          <w:sz w:val="22"/>
        </w:rPr>
        <w:t>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styd</w:t>
      </w:r>
      <w:r>
        <w:rPr>
          <w:rFonts w:eastAsia="等线" w:ascii="Arial" w:cs="Arial" w:hAnsi="Arial"/>
          <w:sz w:val="22"/>
        </w:rPr>
        <w:t>:{</w:t>
      </w:r>
      <w:r>
        <w:rPr>
          <w:rFonts w:eastAsia="等线" w:ascii="Arial" w:cs="Arial" w:hAnsi="Arial"/>
          <w:sz w:val="22"/>
          <w:shd w:fill="b7edb1"/>
        </w:rPr>
        <w:t>type:4</w:t>
      </w:r>
      <w:r>
        <w:rPr>
          <w:rFonts w:eastAsia="等线" w:ascii="Arial" w:cs="Arial" w:hAnsi="Arial"/>
          <w:sz w:val="22"/>
        </w:rPr>
        <w:t>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qt</w:t>
      </w:r>
      <w:r>
        <w:rPr>
          <w:rFonts w:eastAsia="等线" w:ascii="Arial" w:cs="Arial" w:hAnsi="Arial"/>
          <w:sz w:val="22"/>
        </w:rPr>
        <w:t>:{</w:t>
      </w:r>
      <w:r>
        <w:rPr>
          <w:rFonts w:eastAsia="等线" w:ascii="Arial" w:cs="Arial" w:hAnsi="Arial"/>
          <w:sz w:val="22"/>
          <w:shd w:fill="b7edb1"/>
        </w:rPr>
        <w:t>type:5</w:t>
      </w:r>
      <w:r>
        <w:rPr>
          <w:rFonts w:eastAsia="等线" w:ascii="Arial" w:cs="Arial" w:hAnsi="Arial"/>
          <w:sz w:val="22"/>
        </w:rPr>
        <w:t>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qtc</w:t>
      </w:r>
      <w:r>
        <w:rPr>
          <w:rFonts w:eastAsia="等线" w:ascii="Arial" w:cs="Arial" w:hAnsi="Arial"/>
          <w:sz w:val="22"/>
        </w:rPr>
        <w:t>:{</w:t>
      </w:r>
      <w:r>
        <w:rPr>
          <w:rFonts w:eastAsia="等线" w:ascii="Arial" w:cs="Arial" w:hAnsi="Arial"/>
          <w:sz w:val="22"/>
          <w:shd w:fill="b7edb1"/>
        </w:rPr>
        <w:t>type:6</w:t>
      </w:r>
      <w:r>
        <w:rPr>
          <w:rFonts w:eastAsia="等线" w:ascii="Arial" w:cs="Arial" w:hAnsi="Arial"/>
          <w:sz w:val="22"/>
        </w:rPr>
        <w:t>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qrs</w:t>
      </w:r>
      <w:r>
        <w:rPr>
          <w:rFonts w:eastAsia="等线" w:ascii="Arial" w:cs="Arial" w:hAnsi="Arial"/>
          <w:sz w:val="22"/>
        </w:rPr>
        <w:t>:{</w:t>
      </w:r>
      <w:r>
        <w:rPr>
          <w:rFonts w:eastAsia="等线" w:ascii="Arial" w:cs="Arial" w:hAnsi="Arial"/>
          <w:sz w:val="22"/>
          <w:shd w:fill="b7edb1"/>
        </w:rPr>
        <w:t>type:7</w:t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 非功能需求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631008">
    <w:lvl>
      <w:numFmt w:val="bullet"/>
      <w:suff w:val="tab"/>
      <w:lvlText w:val="•"/>
      <w:rPr>
        <w:color w:val="3370ff"/>
      </w:rPr>
    </w:lvl>
  </w:abstractNum>
  <w:num w:numId="1">
    <w:abstractNumId w:val="26310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2025-12-31T08:42:47Z</dcterms:created>
  <dc:creator>Apache POI</dc:creator>
</cp:coreProperties>
</file>