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>上线</w:t>
      </w:r>
      <w:r>
        <w:rPr>
          <w:rFonts w:eastAsia="等线" w:ascii="Arial" w:cs="Arial" w:hAnsi="Arial"/>
          <w:b w:val="true"/>
          <w:sz w:val="52"/>
        </w:rPr>
        <w:t>AI</w:t>
      </w:r>
      <w:r>
        <w:rPr>
          <w:rFonts w:eastAsia="等线" w:ascii="Arial" w:cs="Arial" w:hAnsi="Arial"/>
          <w:b w:val="true"/>
          <w:sz w:val="52"/>
        </w:rPr>
        <w:t>体验卡、连续包月、年卡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一、系统及版本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2910"/>
        <w:gridCol w:w="4830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 3.0.7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心脏+</w:t>
            </w:r>
            <w:r>
              <w:rPr>
                <w:rFonts w:eastAsia="等线" w:ascii="Arial" w:cs="Arial" w:hAnsi="Arial"/>
                <w:sz w:val="22"/>
              </w:rPr>
              <w:t>APP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v1.3.4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二、运营中心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创建服务产品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1、分别创建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体验卡、AI连续包月、AI包年的服务产品：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（1）体验卡：</w:t>
      </w:r>
      <w:r>
        <w:rPr>
          <w:rFonts w:eastAsia="等线" w:ascii="Arial" w:cs="Arial" w:hAnsi="Arial"/>
          <w:sz w:val="22"/>
        </w:rPr>
        <w:t xml:space="preserve">服务 - 直营 - </w:t>
      </w: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 xml:space="preserve">服务 - 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分析服务(静态) - 31天 - 3次；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（2）连续包月：</w:t>
      </w:r>
      <w:r>
        <w:rPr>
          <w:rFonts w:eastAsia="等线" w:ascii="Arial" w:cs="Arial" w:hAnsi="Arial"/>
          <w:sz w:val="22"/>
        </w:rPr>
        <w:t xml:space="preserve">服务 - 直营 - </w:t>
      </w: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 xml:space="preserve">服务 - 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分析服务(静态) - 31天 - 不限次数；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（3）包年：</w:t>
      </w:r>
      <w:r>
        <w:rPr>
          <w:rFonts w:eastAsia="等线" w:ascii="Arial" w:cs="Arial" w:hAnsi="Arial"/>
          <w:sz w:val="22"/>
        </w:rPr>
        <w:t xml:space="preserve">服务 - 直营 - </w:t>
      </w: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 xml:space="preserve">服务 - 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分析服务(静态) - 365天 - 不限次数；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62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创建上架“</w:t>
      </w:r>
      <w:r>
        <w:rPr>
          <w:rFonts w:eastAsia="等线" w:ascii="Arial" w:cs="Arial" w:hAnsi="Arial"/>
          <w:b w:val="true"/>
          <w:sz w:val="32"/>
        </w:rPr>
        <w:t>心脏+</w:t>
      </w:r>
      <w:r>
        <w:rPr>
          <w:rFonts w:eastAsia="等线" w:ascii="Arial" w:cs="Arial" w:hAnsi="Arial"/>
          <w:b w:val="true"/>
          <w:sz w:val="32"/>
        </w:rPr>
        <w:t>APP”的直营商品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1、直营商品：新增上架渠道“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APP”；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2、支持创建上架渠道为“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APP”的直营商品，分别创建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体验卡、AI连续包月、AI包年商品；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订单管理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1、新增“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商城订单”订单类型；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</w:t>
      </w:r>
      <w:r>
        <w:rPr>
          <w:rFonts w:eastAsia="等线" w:ascii="Arial" w:cs="Arial" w:hAnsi="Arial"/>
          <w:b w:val="true"/>
          <w:sz w:val="36"/>
        </w:rPr>
        <w:t>心脏+</w:t>
      </w:r>
      <w:r>
        <w:rPr>
          <w:rFonts w:eastAsia="等线" w:ascii="Arial" w:cs="Arial" w:hAnsi="Arial"/>
          <w:b w:val="true"/>
          <w:sz w:val="36"/>
        </w:rPr>
        <w:t>APP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整体交互图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62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首页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1、当用户安装/升级至当前APP版本后：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（1）针对新用户（注册时间在</w:t>
      </w:r>
      <w:r>
        <w:rPr>
          <w:rFonts w:eastAsia="等线" w:ascii="Arial" w:cs="Arial" w:hAnsi="Arial"/>
          <w:sz w:val="22"/>
          <w:shd w:fill="fff67a"/>
        </w:rPr>
        <w:t>2023年7月10日00:00:00</w:t>
      </w:r>
      <w:r>
        <w:rPr>
          <w:rFonts w:eastAsia="等线" w:ascii="Arial" w:cs="Arial" w:hAnsi="Arial"/>
          <w:sz w:val="22"/>
        </w:rPr>
        <w:t>以后），</w:t>
      </w:r>
      <w:r>
        <w:rPr>
          <w:rFonts w:eastAsia="等线" w:ascii="Arial" w:cs="Arial" w:hAnsi="Arial"/>
          <w:color w:val="245bdb"/>
          <w:sz w:val="22"/>
        </w:rPr>
        <w:t>注册完成后免费赠送</w:t>
      </w:r>
      <w:r>
        <w:rPr>
          <w:rFonts w:eastAsia="等线" w:ascii="Arial" w:cs="Arial" w:hAnsi="Arial"/>
          <w:color w:val="245bdb"/>
          <w:sz w:val="22"/>
        </w:rPr>
        <w:t>AI</w:t>
      </w:r>
      <w:r>
        <w:rPr>
          <w:rFonts w:eastAsia="等线" w:ascii="Arial" w:cs="Arial" w:hAnsi="Arial"/>
          <w:color w:val="245bdb"/>
          <w:sz w:val="22"/>
        </w:rPr>
        <w:t>体验卡，自动购买并发放</w:t>
      </w:r>
      <w:r>
        <w:rPr>
          <w:rFonts w:eastAsia="等线" w:ascii="Arial" w:cs="Arial" w:hAnsi="Arial"/>
          <w:sz w:val="22"/>
        </w:rPr>
        <w:t>，用户首次进入APP首页时显示“专享福利”弹窗，点击弹窗内的【立即领取】按钮，跳转会员卡页面；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（2）针对老用户，首次进入APP首页，显示弹窗2，点击弹窗内的【查看详情】按钮，跳转会员卡页面；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会员卡页-老版本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1、进入会员卡页面，若当前APP版本小于v1.3.3，则提示升级弹窗，且该弹窗不可关闭；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33775" cy="4572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会员卡页-体验卡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1、若当前用户存在有效的（在效期内且权益次数＞0）体验卡权益，则显示体验卡卡片：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（1）权益内容：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分析服务(静态)表示为“极速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（ECG）分析服务”；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（2）效期：该套餐的有效截止时间；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（3）剩余次数：该套餐的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分析服务(静态)剩余次数；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34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会员卡页-付费会员卡-未付费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1、付费会员卡权益内容写死“极速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（ECG）分析服务”且“不限次数”；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2、连续包月：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（1）价格：若用户未开通过连续包月，则显示首月优惠价格，若用户历史开通过连续包月，则显示对应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连续包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月商品的销售价格；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（2）“首月特惠”</w:t>
      </w:r>
      <w:r>
        <w:rPr>
          <w:rFonts w:eastAsia="等线" w:ascii="Arial" w:cs="Arial" w:hAnsi="Arial"/>
          <w:sz w:val="22"/>
        </w:rPr>
        <w:t>标签</w:t>
      </w:r>
      <w:r>
        <w:rPr>
          <w:rFonts w:eastAsia="等线" w:ascii="Arial" w:cs="Arial" w:hAnsi="Arial"/>
          <w:sz w:val="22"/>
        </w:rPr>
        <w:t>：仅当当前用户未开通过连续包月时显示；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（3）点击【购买】按钮，跳转</w:t>
      </w:r>
      <w:r>
        <w:rPr>
          <w:rFonts w:eastAsia="等线" w:ascii="Arial" w:cs="Arial" w:hAnsi="Arial"/>
          <w:sz w:val="22"/>
        </w:rPr>
        <w:t>IOS</w:t>
      </w:r>
      <w:r>
        <w:rPr>
          <w:rFonts w:eastAsia="等线" w:ascii="Arial" w:cs="Arial" w:hAnsi="Arial"/>
          <w:sz w:val="22"/>
        </w:rPr>
        <w:t>连续订阅商品功能；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3、年卡：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（1）价格：显示对应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包年商品的销售价格；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（2）点击【购买】按钮，跳转商品购买支付页面；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4、点击《连续包月服务协议》支持跳转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会员卡页-付费会员卡-已付费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color w:val="245bdb"/>
          <w:sz w:val="22"/>
        </w:rPr>
        <w:t>连续包月和年卡、年卡和年卡均不支持重复购买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2、若当前用户已购买连续包月商品，且续订中，则显示“连续包月中”；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3、若当前用户已购买连续包月商品，且已取消续订，则显示“权益剩余天数”、“权益有效期”，点击【连续包月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￥19.00】跳转</w:t>
      </w:r>
      <w:r>
        <w:rPr>
          <w:rFonts w:eastAsia="等线" w:ascii="Arial" w:cs="Arial" w:hAnsi="Arial"/>
          <w:sz w:val="22"/>
        </w:rPr>
        <w:t>IOS</w:t>
      </w:r>
      <w:r>
        <w:rPr>
          <w:rFonts w:eastAsia="等线" w:ascii="Arial" w:cs="Arial" w:hAnsi="Arial"/>
          <w:sz w:val="22"/>
        </w:rPr>
        <w:t>连续订阅商品功能；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4、若当前用户已购买199包年商品，则显示“权益剩余天数”、“权益有效期”；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5、体验卡和付费会员卡同时存在时，</w:t>
      </w:r>
      <w:r>
        <w:rPr>
          <w:rFonts w:eastAsia="等线" w:ascii="Arial" w:cs="Arial" w:hAnsi="Arial"/>
          <w:color w:val="245bdb"/>
          <w:sz w:val="22"/>
        </w:rPr>
        <w:t>优先核销付费会员卡的权益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心电详情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1、心电详情页-极速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ECG</w:t>
      </w:r>
      <w:r>
        <w:rPr>
          <w:rFonts w:eastAsia="等线" w:ascii="Arial" w:cs="Arial" w:hAnsi="Arial"/>
          <w:sz w:val="22"/>
        </w:rPr>
        <w:t>)分析卡片按钮显示文案：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（1）存在生效中的年卡/连续包月的心电</w:t>
      </w:r>
      <w:r>
        <w:rPr>
          <w:rFonts w:eastAsia="等线" w:ascii="Arial" w:cs="Arial" w:hAnsi="Arial"/>
          <w:color w:val="d83931"/>
          <w:sz w:val="22"/>
        </w:rPr>
        <w:t>记录</w:t>
      </w:r>
      <w:r>
        <w:rPr>
          <w:rFonts w:eastAsia="等线" w:ascii="Arial" w:cs="Arial" w:hAnsi="Arial"/>
          <w:color w:val="d83931"/>
          <w:sz w:val="22"/>
        </w:rPr>
        <w:t>，按钮文案显示【查看详情】</w:t>
      </w:r>
      <w:r>
        <w:rPr>
          <w:rFonts w:eastAsia="等线" w:ascii="Arial" w:cs="Arial" w:hAnsi="Arial"/>
          <w:sz w:val="22"/>
        </w:rPr>
        <w:t xml:space="preserve">；  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sz w:val="22"/>
        </w:rPr>
        <w:t>无生效中的年卡/连续包月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针对“未付费”状态的心电记录，按钮文案显示【</w:t>
      </w:r>
      <w:r>
        <w:rPr>
          <w:rFonts w:eastAsia="等线" w:ascii="Arial" w:cs="Arial" w:hAnsi="Arial"/>
          <w:color w:val="245bdb"/>
          <w:sz w:val="22"/>
        </w:rPr>
        <w:t>获取分析结果</w:t>
      </w:r>
      <w:r>
        <w:rPr>
          <w:rFonts w:eastAsia="等线" w:ascii="Arial" w:cs="Arial" w:hAnsi="Arial"/>
          <w:sz w:val="22"/>
        </w:rPr>
        <w:t>】；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针对“已付费”状态的心电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，按钮文案显示【</w:t>
      </w:r>
      <w:r>
        <w:rPr>
          <w:rFonts w:eastAsia="等线" w:ascii="Arial" w:cs="Arial" w:hAnsi="Arial"/>
          <w:color w:val="245bdb"/>
          <w:sz w:val="22"/>
        </w:rPr>
        <w:t>查看详情</w:t>
      </w:r>
      <w:r>
        <w:rPr>
          <w:rFonts w:eastAsia="等线" w:ascii="Arial" w:cs="Arial" w:hAnsi="Arial"/>
          <w:sz w:val="22"/>
        </w:rPr>
        <w:t>】；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心电详情 - 无可用权益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1、若当前用户不存在有效的(</w:t>
      </w:r>
      <w:r>
        <w:rPr>
          <w:rFonts w:eastAsia="等线" w:ascii="Arial" w:cs="Arial" w:hAnsi="Arial"/>
          <w:color w:val="245bdb"/>
          <w:sz w:val="22"/>
        </w:rPr>
        <w:t>在效期内且</w:t>
      </w:r>
      <w:r>
        <w:rPr>
          <w:rFonts w:eastAsia="等线" w:ascii="Arial" w:cs="Arial" w:hAnsi="Arial"/>
          <w:color w:val="245bdb"/>
          <w:sz w:val="22"/>
        </w:rPr>
        <w:t>AI</w:t>
      </w:r>
      <w:r>
        <w:rPr>
          <w:rFonts w:eastAsia="等线" w:ascii="Arial" w:cs="Arial" w:hAnsi="Arial"/>
          <w:color w:val="245bdb"/>
          <w:sz w:val="22"/>
        </w:rPr>
        <w:t>分析权益次数大于0</w:t>
      </w:r>
      <w:r>
        <w:rPr>
          <w:rFonts w:eastAsia="等线" w:ascii="Arial" w:cs="Arial" w:hAnsi="Arial"/>
          <w:sz w:val="22"/>
        </w:rPr>
        <w:t>)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权益套餐(</w:t>
      </w:r>
      <w:r>
        <w:rPr>
          <w:rFonts w:eastAsia="等线" w:ascii="Arial" w:cs="Arial" w:hAnsi="Arial"/>
          <w:color w:val="245bdb"/>
          <w:sz w:val="22"/>
        </w:rPr>
        <w:t>体验卡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color w:val="245bdb"/>
          <w:sz w:val="22"/>
        </w:rPr>
        <w:t>连续包月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color w:val="245bdb"/>
          <w:sz w:val="22"/>
        </w:rPr>
        <w:t>199包年权益</w:t>
      </w:r>
      <w:r>
        <w:rPr>
          <w:rFonts w:eastAsia="等线" w:ascii="Arial" w:cs="Arial" w:hAnsi="Arial"/>
          <w:sz w:val="22"/>
        </w:rPr>
        <w:t>)，当用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户每次点击【获取分析结果】按钮显示下图弹窗，若用户点击【1元/次，下次不再提醒】则直接跳转单次支付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页面，且以后不再显示该弹窗；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心电详情 - </w:t>
      </w:r>
      <w:r>
        <w:rPr>
          <w:rFonts w:eastAsia="等线" w:ascii="Arial" w:cs="Arial" w:hAnsi="Arial"/>
          <w:b w:val="true"/>
          <w:sz w:val="32"/>
        </w:rPr>
        <w:t>体验卡</w:t>
      </w:r>
      <w:r>
        <w:rPr>
          <w:rFonts w:eastAsia="等线" w:ascii="Arial" w:cs="Arial" w:hAnsi="Arial"/>
          <w:b w:val="true"/>
          <w:sz w:val="32"/>
        </w:rPr>
        <w:t>权益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1、若当前用户存在有效的(在效期内且</w:t>
      </w:r>
      <w:r>
        <w:rPr>
          <w:rFonts w:eastAsia="等线" w:ascii="Arial" w:cs="Arial" w:hAnsi="Arial"/>
          <w:color w:val="d83931"/>
          <w:sz w:val="22"/>
        </w:rPr>
        <w:t>AI</w:t>
      </w:r>
      <w:r>
        <w:rPr>
          <w:rFonts w:eastAsia="等线" w:ascii="Arial" w:cs="Arial" w:hAnsi="Arial"/>
          <w:color w:val="d83931"/>
          <w:sz w:val="22"/>
        </w:rPr>
        <w:t>分析权益次数大于0)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体验卡权益，则需用户手动核销使用；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2、点击【获取分析结果】按钮，展示【购买会员】和【体验卡权益】按钮；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3、点击【体验卡权益】按钮，展示剩余次数，无需拉起支付页，自动核销，跳转详情页；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心电详情 - 年卡/连续包月权益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1、若当前用户存在有效的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连续包月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color w:val="245bdb"/>
          <w:sz w:val="22"/>
        </w:rPr>
        <w:t>199包年权益</w:t>
      </w:r>
      <w:r>
        <w:rPr>
          <w:rFonts w:eastAsia="等线" w:ascii="Arial" w:cs="Arial" w:hAnsi="Arial"/>
          <w:sz w:val="22"/>
        </w:rPr>
        <w:t>，则在权益期间：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（1）新产生的数据（</w:t>
      </w:r>
      <w:r>
        <w:rPr>
          <w:rFonts w:eastAsia="等线" w:ascii="Arial" w:cs="Arial" w:hAnsi="Arial"/>
          <w:color w:val="245bdb"/>
          <w:sz w:val="22"/>
        </w:rPr>
        <w:t>数据测量时间在权益效期内</w:t>
      </w:r>
      <w:r>
        <w:rPr>
          <w:rFonts w:eastAsia="等线" w:ascii="Arial" w:cs="Arial" w:hAnsi="Arial"/>
          <w:sz w:val="22"/>
        </w:rPr>
        <w:t>）自动核销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权益，并标记为</w:t>
      </w:r>
      <w:r>
        <w:rPr>
          <w:rFonts w:eastAsia="等线" w:ascii="Arial" w:cs="Arial" w:hAnsi="Arial"/>
          <w:color w:val="245bdb"/>
          <w:sz w:val="22"/>
        </w:rPr>
        <w:t>已分析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（2）历史数据不做处理，用户手动点击</w:t>
      </w:r>
      <w:r>
        <w:rPr>
          <w:rFonts w:eastAsia="等线" w:ascii="Arial" w:cs="Arial" w:hAnsi="Arial"/>
          <w:sz w:val="22"/>
        </w:rPr>
        <w:t>查看详情</w:t>
      </w:r>
      <w:r>
        <w:rPr>
          <w:rFonts w:eastAsia="等线" w:ascii="Arial" w:cs="Arial" w:hAnsi="Arial"/>
          <w:sz w:val="22"/>
        </w:rPr>
        <w:t>后才核销权益；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（3）生效期间，所有数据，右上方文案显示“会员专享”，按钮文案【查看详情】；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47900" cy="56007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我的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1、新增会员卡入口，点击跳转会员卡页面：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（1）若用户不存在有效的权益，则文案显示“心电分析包月9元起，去开通&gt;”；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（2）若用户仅存在有效的体验卡权益，则文案显示“体验卡剩余n次”；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（3）若用户存在有效的连续包月权益且续订中，则文案显示“权益生效中”；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（4）若用户存在有效的连续包月权益但已取消续订 或 包年权益，则文案显示“权益剩余天数”；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2024-11-07T10:43:11Z</dcterms:created>
  <dc:creator>Apache POI</dc:creator>
</cp:coreProperties>
</file>