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心脏+获取苹果手表健康数据-拓展业务</w:t>
      </w:r>
    </w:p>
    <w:p>
      <w:pPr>
        <w:pStyle w:val="1"/>
        <w:spacing w:before="380" w:after="140" w:line="288" w:lineRule="auto"/>
        <w:ind w:left="0"/>
        <w:jc w:val="left"/>
        <w:outlineLvl w:val="0"/>
      </w:pPr>
      <w:bookmarkStart w:name="heading_0" w:id="0"/>
      <w:r>
        <w:rPr>
          <w:rFonts w:eastAsia="等线" w:ascii="Arial" w:cs="Arial" w:hAnsi="Arial"/>
          <w:b w:val="true"/>
          <w:sz w:val="36"/>
        </w:rPr>
        <w:t>苹果手表数据分析</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基础健康监测功能</w:t>
      </w:r>
      <w:bookmarkEnd w:id="1"/>
    </w:p>
    <w:p>
      <w:pPr>
        <w:numPr>
          <w:numId w:val="1"/>
        </w:numPr>
        <w:spacing w:before="120" w:after="120" w:line="288" w:lineRule="auto"/>
        <w:ind w:left="0"/>
        <w:jc w:val="left"/>
      </w:pPr>
      <w:r>
        <w:rPr>
          <w:rFonts w:eastAsia="等线" w:ascii="Arial" w:cs="Arial" w:hAnsi="Arial"/>
          <w:b w:val="true"/>
          <w:sz w:val="22"/>
        </w:rPr>
        <w:t>心率监测</w:t>
      </w:r>
      <w:r>
        <w:rPr>
          <w:rFonts w:eastAsia="等线" w:ascii="Arial" w:cs="Arial" w:hAnsi="Arial"/>
          <w:sz w:val="22"/>
        </w:rPr>
        <w:t>：苹果手表的心率监测功能准确度高，能实时监测用户的心率，并在心率过高或过低时发出通知。其他品牌如华为、三星、Fitbit等也有类似功能，但苹果手表的优势在于其监测的稳定性和准确性，以及与苹果设备的无缝连接和数据同步。</w:t>
      </w:r>
    </w:p>
    <w:p>
      <w:pPr>
        <w:numPr>
          <w:numId w:val="2"/>
        </w:numPr>
        <w:spacing w:before="120" w:after="120" w:line="288" w:lineRule="auto"/>
        <w:ind w:left="0"/>
        <w:jc w:val="left"/>
      </w:pPr>
      <w:r>
        <w:rPr>
          <w:rFonts w:eastAsia="等线" w:ascii="Arial" w:cs="Arial" w:hAnsi="Arial"/>
          <w:b w:val="true"/>
          <w:sz w:val="22"/>
        </w:rPr>
        <w:t>血氧监测</w:t>
      </w:r>
      <w:r>
        <w:rPr>
          <w:rFonts w:eastAsia="等线" w:ascii="Arial" w:cs="Arial" w:hAnsi="Arial"/>
          <w:sz w:val="22"/>
        </w:rPr>
        <w:t>：苹果手表Series 6及以上型号支持血氧监测功能，通过光学心率传感器测量血氧饱和度。其他品牌如华为WATCH GT系列、三星Galaxy Watch系列等也有血氧监测功能，但苹果手表的血氧监测功能在实际使用中表现出较高的准确性和稳定性，且能提供更详细的数据分析和报告。</w:t>
      </w:r>
    </w:p>
    <w:p>
      <w:pPr>
        <w:numPr>
          <w:numId w:val="3"/>
        </w:numPr>
        <w:spacing w:before="120" w:after="120" w:line="288" w:lineRule="auto"/>
        <w:ind w:left="0"/>
        <w:jc w:val="left"/>
      </w:pPr>
      <w:r>
        <w:rPr>
          <w:rFonts w:eastAsia="等线" w:ascii="Arial" w:cs="Arial" w:hAnsi="Arial"/>
          <w:b w:val="true"/>
          <w:sz w:val="22"/>
        </w:rPr>
        <w:t>睡眠监测</w:t>
      </w:r>
      <w:r>
        <w:rPr>
          <w:rFonts w:eastAsia="等线" w:ascii="Arial" w:cs="Arial" w:hAnsi="Arial"/>
          <w:sz w:val="22"/>
        </w:rPr>
        <w:t>：苹果手表可以监测用户的睡眠质量，包括总体时段和阶段（清醒、浅睡、深睡、REM），并提供改善睡眠的建议。其他品牌如华为、三星、Fitbit等也有睡眠监测功能，但苹果手表的睡眠监测功能在数据的全面性和准确性方面表现较好，且能与苹果的“健康”App无缝集成，提供更全面的健康洞察。</w:t>
      </w:r>
    </w:p>
    <w:p>
      <w:pPr>
        <w:pStyle w:val="3"/>
        <w:spacing w:before="300" w:after="120" w:line="288" w:lineRule="auto"/>
        <w:ind w:left="0"/>
        <w:jc w:val="left"/>
        <w:outlineLvl w:val="2"/>
      </w:pPr>
      <w:bookmarkStart w:name="heading_2" w:id="2"/>
      <w:r>
        <w:rPr>
          <w:rFonts w:eastAsia="等线" w:ascii="Arial" w:cs="Arial" w:hAnsi="Arial"/>
          <w:b w:val="true"/>
          <w:sz w:val="30"/>
        </w:rPr>
        <w:t>运动监测功能</w:t>
      </w:r>
      <w:bookmarkEnd w:id="2"/>
    </w:p>
    <w:p>
      <w:pPr>
        <w:numPr>
          <w:numId w:val="4"/>
        </w:numPr>
        <w:spacing w:before="120" w:after="120" w:line="288" w:lineRule="auto"/>
        <w:ind w:left="0"/>
        <w:jc w:val="left"/>
      </w:pPr>
      <w:r>
        <w:rPr>
          <w:rFonts w:eastAsia="等线" w:ascii="Arial" w:cs="Arial" w:hAnsi="Arial"/>
          <w:b w:val="true"/>
          <w:sz w:val="22"/>
        </w:rPr>
        <w:t>运动模式</w:t>
      </w:r>
      <w:r>
        <w:rPr>
          <w:rFonts w:eastAsia="等线" w:ascii="Arial" w:cs="Arial" w:hAnsi="Arial"/>
          <w:sz w:val="22"/>
        </w:rPr>
        <w:t>：苹果手表支持超过100种运动模式，包括力量训练、高强度间歇训练、普拉提和瑜伽等，能够满足不同用户的需求。其他品牌如华为、三星、Fitbit等也有丰富的运动模式选择，但苹果手表的优势在于其运动模式的多样性和专业性，以及对运动数据的详细记录和分析。</w:t>
      </w:r>
    </w:p>
    <w:p>
      <w:pPr>
        <w:numPr>
          <w:numId w:val="5"/>
        </w:numPr>
        <w:spacing w:before="120" w:after="120" w:line="288" w:lineRule="auto"/>
        <w:ind w:left="0"/>
        <w:jc w:val="left"/>
      </w:pPr>
      <w:r>
        <w:rPr>
          <w:rFonts w:eastAsia="等线" w:ascii="Arial" w:cs="Arial" w:hAnsi="Arial"/>
          <w:b w:val="true"/>
          <w:sz w:val="22"/>
        </w:rPr>
        <w:t>运动数据记录</w:t>
      </w:r>
      <w:r>
        <w:rPr>
          <w:rFonts w:eastAsia="等线" w:ascii="Arial" w:cs="Arial" w:hAnsi="Arial"/>
          <w:sz w:val="22"/>
        </w:rPr>
        <w:t>：苹果手表能够记录运动类型、距离、卡路里消耗等数据，并通过心率区间、功率和海拔高度等进阶指标显示进度。其他品牌也有类似的数据记录功能，但苹果手表的数据记录功能在准确性和全面性方面表现较好，且能提供更专业的运动分析和建议。</w:t>
      </w:r>
    </w:p>
    <w:p>
      <w:pPr>
        <w:pStyle w:val="3"/>
        <w:spacing w:before="300" w:after="120" w:line="288" w:lineRule="auto"/>
        <w:ind w:left="0"/>
        <w:jc w:val="left"/>
        <w:outlineLvl w:val="2"/>
      </w:pPr>
      <w:bookmarkStart w:name="heading_3" w:id="3"/>
      <w:r>
        <w:rPr>
          <w:rFonts w:eastAsia="等线" w:ascii="Arial" w:cs="Arial" w:hAnsi="Arial"/>
          <w:b w:val="true"/>
          <w:sz w:val="30"/>
        </w:rPr>
        <w:t>女性健康管理</w:t>
      </w:r>
      <w:bookmarkEnd w:id="3"/>
    </w:p>
    <w:p>
      <w:pPr>
        <w:numPr>
          <w:numId w:val="6"/>
        </w:numPr>
        <w:spacing w:before="120" w:after="120" w:line="288" w:lineRule="auto"/>
        <w:ind w:left="0"/>
        <w:jc w:val="left"/>
      </w:pPr>
      <w:r>
        <w:rPr>
          <w:rFonts w:eastAsia="等线" w:ascii="Arial" w:cs="Arial" w:hAnsi="Arial"/>
          <w:b w:val="true"/>
          <w:sz w:val="22"/>
        </w:rPr>
        <w:t>经期跟踪与排卵日估算</w:t>
      </w:r>
      <w:r>
        <w:rPr>
          <w:rFonts w:eastAsia="等线" w:ascii="Arial" w:cs="Arial" w:hAnsi="Arial"/>
          <w:sz w:val="22"/>
        </w:rPr>
        <w:t>：苹果手表具有经期跟踪与排卵日估算功能，为女性用户提供生育计划的参考。其他品牌如华为、三星、Fitbit等也有类似功能，但苹果手表的经期跟踪功能在数据的准确性和隐私保护方面表现较好，且能与苹果的“健康”App无缝集成，提供更全面的健康管理。</w:t>
      </w:r>
    </w:p>
    <w:p>
      <w:pPr>
        <w:pStyle w:val="3"/>
        <w:spacing w:before="300" w:after="120" w:line="288" w:lineRule="auto"/>
        <w:ind w:left="0"/>
        <w:jc w:val="left"/>
        <w:outlineLvl w:val="2"/>
      </w:pPr>
      <w:bookmarkStart w:name="heading_4" w:id="4"/>
      <w:r>
        <w:rPr>
          <w:rFonts w:eastAsia="等线" w:ascii="Arial" w:cs="Arial" w:hAnsi="Arial"/>
          <w:b w:val="true"/>
          <w:sz w:val="30"/>
        </w:rPr>
        <w:t>紧急情况应对</w:t>
      </w:r>
      <w:bookmarkEnd w:id="4"/>
    </w:p>
    <w:p>
      <w:pPr>
        <w:numPr>
          <w:numId w:val="7"/>
        </w:numPr>
        <w:spacing w:before="120" w:after="120" w:line="288" w:lineRule="auto"/>
        <w:ind w:left="0"/>
        <w:jc w:val="left"/>
      </w:pPr>
      <w:r>
        <w:rPr>
          <w:rFonts w:eastAsia="等线" w:ascii="Arial" w:cs="Arial" w:hAnsi="Arial"/>
          <w:b w:val="true"/>
          <w:sz w:val="22"/>
        </w:rPr>
        <w:t>跌倒检测与碰撞检测</w:t>
      </w:r>
      <w:r>
        <w:rPr>
          <w:rFonts w:eastAsia="等线" w:ascii="Arial" w:cs="Arial" w:hAnsi="Arial"/>
          <w:sz w:val="22"/>
        </w:rPr>
        <w:t>：苹果手表Series 4及以上型号支持跌倒检测和碰撞检测功能，当检测到用户跌倒或发生严重碰撞时，会自动联系紧急联系人或当地的紧急救援服务。其他品牌如华为、三星等也有类似功能，但苹果手表的紧急情况应对功能在反应速度和准确性方面表现较好，且能提供更全面的紧急救援服务。</w:t>
      </w:r>
    </w:p>
    <w:p>
      <w:pPr>
        <w:numPr>
          <w:numId w:val="8"/>
        </w:numPr>
        <w:spacing w:before="120" w:after="120" w:line="288" w:lineRule="auto"/>
        <w:ind w:left="0"/>
        <w:jc w:val="left"/>
      </w:pPr>
      <w:r>
        <w:rPr>
          <w:rFonts w:eastAsia="等线" w:ascii="Arial" w:cs="Arial" w:hAnsi="Arial"/>
          <w:b w:val="true"/>
          <w:sz w:val="22"/>
        </w:rPr>
        <w:t>SOS紧急联络</w:t>
      </w:r>
      <w:r>
        <w:rPr>
          <w:rFonts w:eastAsia="等线" w:ascii="Arial" w:cs="Arial" w:hAnsi="Arial"/>
          <w:sz w:val="22"/>
        </w:rPr>
        <w:t>：苹果手表的紧急SOS功能在用户遇到危险时可以快速联系紧急联系人或当地的紧急救援服务。其他品牌也有类似功能，但苹果手表的SOS紧急联络功能在操作便捷性和响应速度方面表现较好，且能与苹果的“医疗急救卡”功能无缝集成，提供更全面的紧急救援支持。</w:t>
      </w:r>
    </w:p>
    <w:p>
      <w:pPr>
        <w:pStyle w:val="3"/>
        <w:spacing w:before="300" w:after="120" w:line="288" w:lineRule="auto"/>
        <w:ind w:left="0"/>
        <w:jc w:val="left"/>
        <w:outlineLvl w:val="2"/>
      </w:pPr>
      <w:bookmarkStart w:name="heading_5" w:id="5"/>
      <w:r>
        <w:rPr>
          <w:rFonts w:eastAsia="等线" w:ascii="Arial" w:cs="Arial" w:hAnsi="Arial"/>
          <w:b w:val="true"/>
          <w:sz w:val="30"/>
        </w:rPr>
        <w:t>数据管理与分析</w:t>
      </w:r>
      <w:bookmarkEnd w:id="5"/>
    </w:p>
    <w:p>
      <w:pPr>
        <w:numPr>
          <w:numId w:val="9"/>
        </w:numPr>
        <w:spacing w:before="120" w:after="120" w:line="288" w:lineRule="auto"/>
        <w:ind w:left="0"/>
        <w:jc w:val="left"/>
      </w:pPr>
      <w:r>
        <w:rPr>
          <w:rFonts w:eastAsia="等线" w:ascii="Arial" w:cs="Arial" w:hAnsi="Arial"/>
          <w:b w:val="true"/>
          <w:sz w:val="22"/>
        </w:rPr>
        <w:t>数据同步与应用</w:t>
      </w:r>
      <w:r>
        <w:rPr>
          <w:rFonts w:eastAsia="等线" w:ascii="Arial" w:cs="Arial" w:hAnsi="Arial"/>
          <w:sz w:val="22"/>
        </w:rPr>
        <w:t>：苹果手表的健康数据会自动同步到iPhone的“健康”App，用户可以在该应用中查看详细的数据分析和报告。其他品牌也有类似的数据同步功能，但苹果手表的数据管理与分析功能在数据的全面性和准确性方面表现较好，且能提供更专业的健康洞察和建议。</w:t>
      </w:r>
    </w:p>
    <w:p>
      <w:pPr>
        <w:numPr>
          <w:numId w:val="10"/>
        </w:numPr>
        <w:spacing w:before="120" w:after="120" w:line="288" w:lineRule="auto"/>
        <w:ind w:left="0"/>
        <w:jc w:val="left"/>
      </w:pPr>
      <w:r>
        <w:rPr>
          <w:rFonts w:eastAsia="等线" w:ascii="Arial" w:cs="Arial" w:hAnsi="Arial"/>
          <w:b w:val="true"/>
          <w:sz w:val="22"/>
        </w:rPr>
        <w:t>第三方应用支持</w:t>
      </w:r>
      <w:r>
        <w:rPr>
          <w:rFonts w:eastAsia="等线" w:ascii="Arial" w:cs="Arial" w:hAnsi="Arial"/>
          <w:sz w:val="22"/>
        </w:rPr>
        <w:t>：苹果手表支持多种第三方健康和健身应用，如AutoSleep、MyFitnessPal等，用户可以通过这些应用获取更详细的数据分析和专业建议。其他品牌也有第三方应用支持，但苹果手表的优势在于其应用生态的丰富性和兼容性，用户可以根据自己的需求选择合适的第三方应用。</w:t>
      </w:r>
    </w:p>
    <w:p>
      <w:pPr>
        <w:pStyle w:val="3"/>
        <w:spacing w:before="300" w:after="120" w:line="288" w:lineRule="auto"/>
        <w:ind w:left="0"/>
        <w:jc w:val="left"/>
        <w:outlineLvl w:val="2"/>
      </w:pPr>
      <w:bookmarkStart w:name="heading_6" w:id="6"/>
      <w:r>
        <w:rPr>
          <w:rFonts w:eastAsia="等线" w:ascii="Arial" w:cs="Arial" w:hAnsi="Arial"/>
          <w:b w:val="true"/>
          <w:sz w:val="30"/>
        </w:rPr>
        <w:t>生态系统整合</w:t>
      </w:r>
      <w:bookmarkEnd w:id="6"/>
    </w:p>
    <w:p>
      <w:pPr>
        <w:numPr>
          <w:numId w:val="11"/>
        </w:numPr>
        <w:spacing w:before="120" w:after="120" w:line="288" w:lineRule="auto"/>
        <w:ind w:left="0"/>
        <w:jc w:val="left"/>
      </w:pPr>
      <w:r>
        <w:rPr>
          <w:rFonts w:eastAsia="等线" w:ascii="Arial" w:cs="Arial" w:hAnsi="Arial"/>
          <w:b w:val="true"/>
          <w:sz w:val="22"/>
        </w:rPr>
        <w:t>设备连接与协同</w:t>
      </w:r>
      <w:r>
        <w:rPr>
          <w:rFonts w:eastAsia="等线" w:ascii="Arial" w:cs="Arial" w:hAnsi="Arial"/>
          <w:sz w:val="22"/>
        </w:rPr>
        <w:t>：苹果手表与iPhone、iPad、Mac等苹果设备无缝连接，提供一致且便捷的用户体验。其他品牌也有设备连接功能，但苹果手表的生态系统整合在设备协同和数据共享方面表现较好，用户可以在不同设备之间无缝切换和使用健康数据。</w:t>
      </w:r>
    </w:p>
    <w:p>
      <w:pPr>
        <w:numPr>
          <w:numId w:val="12"/>
        </w:numPr>
        <w:spacing w:before="120" w:after="120" w:line="288" w:lineRule="auto"/>
        <w:ind w:left="0"/>
        <w:jc w:val="left"/>
      </w:pPr>
      <w:r>
        <w:rPr>
          <w:rFonts w:eastAsia="等线" w:ascii="Arial" w:cs="Arial" w:hAnsi="Arial"/>
          <w:b w:val="true"/>
          <w:sz w:val="22"/>
        </w:rPr>
        <w:t>应用生态与服务</w:t>
      </w:r>
      <w:r>
        <w:rPr>
          <w:rFonts w:eastAsia="等线" w:ascii="Arial" w:cs="Arial" w:hAnsi="Arial"/>
          <w:sz w:val="22"/>
        </w:rPr>
        <w:t>：苹果手表不仅有自身的健康监测功能，还与苹果的其他健康和健身服务如Apple Fitness+、Health Records等深度整合，为用户提供更全面的健康管理和健身服务。其他品牌也有类似的服务和应用，但苹果手表的应用生态和服务在丰富性和专业性方面表现较好，用户可以根据自己的需求选择合适的服务和应用。</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一、通过 Apple Watch 跟踪睡眠状况以及使用 iPhone 上的“睡眠”功能</w:t>
      </w:r>
      <w:bookmarkEnd w:id="7"/>
    </w:p>
    <w:p>
      <w:pPr>
        <w:spacing w:before="120" w:after="120" w:line="288" w:lineRule="auto"/>
        <w:ind w:left="0"/>
        <w:jc w:val="center"/>
      </w:pPr>
      <w:r>
        <w:drawing>
          <wp:inline distT="0" distR="0" distB="0" distL="0">
            <wp:extent cx="5257800" cy="5410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5410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5467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4673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8" w:id="8"/>
      <w:r>
        <w:rPr>
          <w:rFonts w:eastAsia="等线" w:ascii="Arial" w:cs="Arial" w:hAnsi="Arial"/>
          <w:b w:val="true"/>
          <w:sz w:val="36"/>
        </w:rPr>
        <w:t>二、睡眠呼吸频率</w:t>
      </w:r>
      <w:bookmarkEnd w:id="8"/>
    </w:p>
    <w:p>
      <w:pPr>
        <w:spacing w:before="120" w:after="120" w:line="288" w:lineRule="auto"/>
        <w:ind w:left="0"/>
        <w:jc w:val="left"/>
      </w:pPr>
      <w:r>
        <w:rPr>
          <w:rFonts w:eastAsia="等线" w:ascii="Arial" w:cs="Arial" w:hAnsi="Arial"/>
          <w:sz w:val="22"/>
        </w:rPr>
        <w:t>查看你的呼吸频率</w:t>
      </w:r>
    </w:p>
    <w:p>
      <w:pPr>
        <w:spacing w:before="120" w:after="120" w:line="288" w:lineRule="auto"/>
        <w:ind w:left="0"/>
        <w:jc w:val="left"/>
      </w:pPr>
      <w:r>
        <w:rPr>
          <w:rFonts w:eastAsia="等线" w:ascii="Arial" w:cs="Arial" w:hAnsi="Arial"/>
          <w:sz w:val="22"/>
        </w:rPr>
        <w:t>在装有 watchOS 8 的 Apple Watch Series 3 或更新机型上，你可以测量和跟踪呼吸频率( 2)。“通过 Apple Watch 跟踪睡眠”处于打开状态时，如果你戴着 Apple Watch 睡觉，它会自动测量和记录你在一分钟内呼吸的次数。</w:t>
      </w:r>
    </w:p>
    <w:p>
      <w:pPr>
        <w:spacing w:before="120" w:after="120" w:line="288" w:lineRule="auto"/>
        <w:ind w:left="0"/>
        <w:jc w:val="left"/>
      </w:pPr>
      <w:r>
        <w:rPr>
          <w:rFonts w:eastAsia="等线" w:ascii="Arial" w:cs="Arial" w:hAnsi="Arial"/>
          <w:sz w:val="22"/>
        </w:rPr>
        <w:t>要查看你的呼吸频率，请在 iPhone 或 iPad 上打开“健康”App。如果你使用的是 iPhone，请轻点屏幕底部的“浏览”。如果你使用的是 iPad，请轻点边栏</w:t>
      </w:r>
    </w:p>
    <w:p>
      <w:pPr>
        <w:spacing w:before="120" w:after="120" w:line="288" w:lineRule="auto"/>
        <w:ind w:left="0"/>
        <w:jc w:val="left"/>
      </w:pPr>
      <w:r>
        <w:rPr>
          <w:rFonts w:eastAsia="等线" w:ascii="Arial" w:cs="Arial" w:hAnsi="Arial"/>
          <w:sz w:val="22"/>
        </w:rPr>
        <w:t xml:space="preserve"> 以打开边栏。轻点“呼吸”，然后轻点“呼吸频率”。</w:t>
      </w:r>
    </w:p>
    <w:p>
      <w:pPr>
        <w:spacing w:before="120" w:after="120" w:line="288" w:lineRule="auto"/>
        <w:ind w:left="0"/>
        <w:jc w:val="center"/>
      </w:pPr>
      <w:r>
        <w:drawing>
          <wp:inline distT="0" distR="0" distB="0" distL="0">
            <wp:extent cx="4724400" cy="65246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24400" cy="65246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b w:val="true"/>
          <w:sz w:val="36"/>
        </w:rPr>
        <w:t>三、使用 Apple Watch 跟踪夜间手腕温度变化</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Apple Watch Series 8 或更新机型和所有 Apple Watch Ultra 机型都可以收集你睡眠期间的手腕温度数据，协助你深入了解自己的整体健康状况。</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关于手腕温度</w:t>
      </w:r>
      <w:bookmarkEnd w:id="11"/>
    </w:p>
    <w:p>
      <w:pPr>
        <w:spacing w:before="120" w:after="120" w:line="288" w:lineRule="auto"/>
        <w:ind w:left="0"/>
        <w:jc w:val="left"/>
      </w:pPr>
      <w:r>
        <w:rPr>
          <w:rFonts w:eastAsia="等线" w:ascii="Arial" w:cs="Arial" w:hAnsi="Arial"/>
          <w:sz w:val="22"/>
        </w:rPr>
        <w:t>手腕温度由 Apple Watch 在你睡眠期间记录，属于和体温相关的测量。你的体温会自然波动，并由于饮食、锻炼、酒精摄入、睡眠环境或生理因素（例如月经周期和疾病等），每一夜都不尽相同。经过大约 5 晚后，Apple Watch 将确定你的手腕温度基线，并检查每晚的变化情况。</w:t>
      </w:r>
    </w:p>
    <w:p>
      <w:pPr>
        <w:spacing w:before="120" w:after="120" w:line="288" w:lineRule="auto"/>
        <w:ind w:left="0"/>
        <w:jc w:val="left"/>
      </w:pPr>
      <w:r>
        <w:rPr>
          <w:rFonts w:eastAsia="等线" w:ascii="Arial" w:cs="Arial" w:hAnsi="Arial"/>
          <w:sz w:val="22"/>
        </w:rPr>
        <w:t>如果你使用“经期跟踪”，你的手腕温度也可用于提供</w:t>
      </w:r>
      <w:hyperlink r:id="rId8">
        <w:r>
          <w:rPr>
            <w:rFonts w:eastAsia="等线" w:ascii="Arial" w:cs="Arial" w:hAnsi="Arial"/>
            <w:color w:val="3370ff"/>
            <w:sz w:val="22"/>
            <w:u w:val="single"/>
          </w:rPr>
          <w:t>排卵日回推估算并改进经期预测</w:t>
        </w:r>
      </w:hyperlink>
      <w:r>
        <w:rPr>
          <w:rFonts w:eastAsia="等线" w:ascii="Arial" w:cs="Arial" w:hAnsi="Arial"/>
          <w:sz w:val="22"/>
        </w:rPr>
        <w:t>。</w:t>
      </w:r>
    </w:p>
    <w:p>
      <w:pPr>
        <w:pStyle w:val="3"/>
        <w:spacing w:before="300" w:after="120" w:line="288" w:lineRule="auto"/>
        <w:ind w:left="0"/>
        <w:jc w:val="left"/>
        <w:outlineLvl w:val="2"/>
      </w:pPr>
      <w:bookmarkStart w:name="heading_12" w:id="12"/>
      <w:r>
        <w:rPr>
          <w:rFonts w:eastAsia="等线" w:ascii="Arial" w:cs="Arial" w:hAnsi="Arial"/>
          <w:b w:val="true"/>
          <w:sz w:val="30"/>
        </w:rPr>
        <w:t>需要满足的条件</w:t>
      </w:r>
      <w:bookmarkEnd w:id="12"/>
    </w:p>
    <w:p>
      <w:pPr>
        <w:numPr>
          <w:numId w:val="13"/>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14"/>
        </w:numPr>
        <w:spacing w:before="120" w:after="120" w:line="288" w:lineRule="auto"/>
        <w:ind w:left="0"/>
        <w:jc w:val="left"/>
      </w:pPr>
      <w:hyperlink r:id="rId9">
        <w:r>
          <w:rPr>
            <w:rFonts w:eastAsia="等线" w:ascii="Arial" w:cs="Arial" w:hAnsi="Arial"/>
            <w:color w:val="3370ff"/>
            <w:sz w:val="22"/>
            <w:u w:val="single"/>
          </w:rPr>
          <w:t>睡眠</w:t>
        </w:r>
      </w:hyperlink>
      <w:r>
        <w:rPr>
          <w:rFonts w:eastAsia="等线" w:ascii="Arial" w:cs="Arial" w:hAnsi="Arial"/>
          <w:sz w:val="22"/>
        </w:rPr>
        <w:t>功能必须完成相应设置，并启用“通过 Apple Watch 跟踪睡眠”。</w:t>
      </w:r>
    </w:p>
    <w:p>
      <w:pPr>
        <w:numPr>
          <w:numId w:val="15"/>
        </w:numPr>
        <w:spacing w:before="120" w:after="120" w:line="288" w:lineRule="auto"/>
        <w:ind w:left="0"/>
        <w:jc w:val="left"/>
      </w:pPr>
      <w:r>
        <w:rPr>
          <w:rFonts w:eastAsia="等线" w:ascii="Arial" w:cs="Arial" w:hAnsi="Arial"/>
          <w:sz w:val="22"/>
        </w:rPr>
        <w:t>必须连续约 5 晚，每晚使“睡眠”专注模式保持启用至少 4 小时。</w:t>
      </w:r>
    </w:p>
    <w:p>
      <w:pPr>
        <w:pStyle w:val="2"/>
        <w:spacing w:before="320" w:after="120" w:line="288" w:lineRule="auto"/>
        <w:ind w:left="0"/>
        <w:jc w:val="left"/>
        <w:outlineLvl w:val="1"/>
      </w:pPr>
      <w:bookmarkStart w:name="heading_13" w:id="13"/>
      <w:r>
        <w:rPr>
          <w:rFonts w:eastAsia="等线" w:ascii="Arial" w:cs="Arial" w:hAnsi="Arial"/>
          <w:b w:val="true"/>
          <w:sz w:val="32"/>
        </w:rPr>
        <w:t>查看你的手腕温度数据</w:t>
      </w:r>
      <w:bookmarkEnd w:id="13"/>
    </w:p>
    <w:p>
      <w:pPr>
        <w:numPr>
          <w:numId w:val="16"/>
        </w:numPr>
        <w:spacing w:before="120" w:after="120" w:line="288" w:lineRule="auto"/>
        <w:ind w:left="0"/>
        <w:jc w:val="left"/>
      </w:pPr>
      <w:r>
        <w:rPr>
          <w:rFonts w:eastAsia="等线" w:ascii="Arial" w:cs="Arial" w:hAnsi="Arial"/>
          <w:sz w:val="22"/>
        </w:rPr>
        <w:t>在 iPhone 上，打开“健康”App。</w:t>
      </w:r>
    </w:p>
    <w:p>
      <w:pPr>
        <w:numPr>
          <w:numId w:val="17"/>
        </w:numPr>
        <w:spacing w:before="120" w:after="120" w:line="288" w:lineRule="auto"/>
        <w:ind w:left="0"/>
        <w:jc w:val="left"/>
      </w:pPr>
      <w:r>
        <w:rPr>
          <w:rFonts w:eastAsia="等线" w:ascii="Arial" w:cs="Arial" w:hAnsi="Arial"/>
          <w:sz w:val="22"/>
        </w:rPr>
        <w:t>轻点“浏览”，然后轻点“身体测量”。</w:t>
      </w:r>
    </w:p>
    <w:p>
      <w:pPr>
        <w:numPr>
          <w:numId w:val="18"/>
        </w:numPr>
        <w:spacing w:before="120" w:after="120" w:line="288" w:lineRule="auto"/>
        <w:ind w:left="0"/>
        <w:jc w:val="left"/>
      </w:pPr>
      <w:r>
        <w:rPr>
          <w:rFonts w:eastAsia="等线" w:ascii="Arial" w:cs="Arial" w:hAnsi="Arial"/>
          <w:sz w:val="22"/>
        </w:rPr>
        <w:t>轻点“手腕温度”。</w:t>
      </w:r>
    </w:p>
    <w:p>
      <w:pPr>
        <w:spacing w:before="120" w:after="120" w:line="288" w:lineRule="auto"/>
        <w:ind w:left="0"/>
        <w:jc w:val="center"/>
      </w:pPr>
      <w:r>
        <w:drawing>
          <wp:inline distT="0" distR="0" distB="0" distL="0">
            <wp:extent cx="4076700" cy="6334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4076700" cy="6334125"/>
                    </a:xfrm>
                    <a:prstGeom prst="rect">
                      <a:avLst/>
                    </a:prstGeom>
                  </pic:spPr>
                </pic:pic>
              </a:graphicData>
            </a:graphic>
          </wp:inline>
        </w:drawing>
      </w:r>
    </w:p>
    <w:p>
      <w:pPr>
        <w:pStyle w:val="1"/>
        <w:spacing w:before="380" w:after="140" w:line="288" w:lineRule="auto"/>
        <w:ind w:left="0"/>
        <w:jc w:val="left"/>
        <w:outlineLvl w:val="0"/>
      </w:pPr>
      <w:bookmarkStart w:name="heading_14" w:id="14"/>
      <w:r>
        <w:rPr>
          <w:rFonts w:eastAsia="等线" w:ascii="Arial" w:cs="Arial" w:hAnsi="Arial"/>
          <w:b w:val="true"/>
          <w:sz w:val="36"/>
        </w:rPr>
        <w:t>四、在 Apple Watch 上接收排卵日回推估算数据</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Apple Watch Series 8 或更新机型以及 Apple Watch Ultra 的所有机型均可以利用手腕温度数据，估算可能发生了排卵的日子并改进月经预测。</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需要满足的条件</w:t>
      </w:r>
      <w:bookmarkEnd w:id="16"/>
    </w:p>
    <w:p>
      <w:pPr>
        <w:numPr>
          <w:numId w:val="19"/>
        </w:numPr>
        <w:spacing w:before="120" w:after="120" w:line="288" w:lineRule="auto"/>
        <w:ind w:left="0"/>
        <w:jc w:val="left"/>
      </w:pPr>
      <w:r>
        <w:rPr>
          <w:rFonts w:eastAsia="等线" w:ascii="Arial" w:cs="Arial" w:hAnsi="Arial"/>
          <w:sz w:val="22"/>
        </w:rPr>
        <w:t>Apple Watch Series 8 或更新机型，或者任何 Apple Watch Ultra 机型。</w:t>
      </w:r>
    </w:p>
    <w:p>
      <w:pPr>
        <w:numPr>
          <w:numId w:val="20"/>
        </w:numPr>
        <w:spacing w:before="120" w:after="120" w:line="288" w:lineRule="auto"/>
        <w:ind w:left="0"/>
        <w:jc w:val="left"/>
      </w:pPr>
      <w:hyperlink r:id="rId11">
        <w:r>
          <w:rPr>
            <w:rFonts w:eastAsia="等线" w:ascii="Arial" w:cs="Arial" w:hAnsi="Arial"/>
            <w:color w:val="3370ff"/>
            <w:sz w:val="22"/>
            <w:u w:val="single"/>
          </w:rPr>
          <w:t>必须设置了“经期跟踪”</w:t>
        </w:r>
      </w:hyperlink>
      <w:r>
        <w:rPr>
          <w:rFonts w:eastAsia="等线" w:ascii="Arial" w:cs="Arial" w:hAnsi="Arial"/>
          <w:sz w:val="22"/>
        </w:rPr>
        <w:t>并启用了受孕预测，并且没有记录任何当前影响月经周期的因素。</w:t>
      </w:r>
    </w:p>
    <w:p>
      <w:pPr>
        <w:numPr>
          <w:numId w:val="21"/>
        </w:numPr>
        <w:spacing w:before="120" w:after="120" w:line="288" w:lineRule="auto"/>
        <w:ind w:left="0"/>
        <w:jc w:val="left"/>
      </w:pPr>
      <w:hyperlink r:id="rId12">
        <w:r>
          <w:rPr>
            <w:rFonts w:eastAsia="等线" w:ascii="Arial" w:cs="Arial" w:hAnsi="Arial"/>
            <w:color w:val="3370ff"/>
            <w:sz w:val="22"/>
            <w:u w:val="single"/>
          </w:rPr>
          <w:t>必须使用“通过 Apple Watch 跟踪睡眠”设置了“睡眠”</w:t>
        </w:r>
      </w:hyperlink>
      <w:r>
        <w:rPr>
          <w:rFonts w:eastAsia="等线" w:ascii="Arial" w:cs="Arial" w:hAnsi="Arial"/>
          <w:sz w:val="22"/>
        </w:rPr>
        <w:t>，并启用了“睡眠”专注模式。</w:t>
      </w:r>
    </w:p>
    <w:p>
      <w:pPr>
        <w:numPr>
          <w:numId w:val="22"/>
        </w:numPr>
        <w:spacing w:before="120" w:after="120" w:line="288" w:lineRule="auto"/>
        <w:ind w:left="0"/>
        <w:jc w:val="left"/>
      </w:pPr>
      <w:r>
        <w:rPr>
          <w:rFonts w:eastAsia="等线" w:ascii="Arial" w:cs="Arial" w:hAnsi="Arial"/>
          <w:sz w:val="22"/>
        </w:rPr>
        <w:t>必须连续 5 晚启用“睡眠”专注模式，且每晚保持启用状态至少 4 小时，以获取准确的</w:t>
      </w:r>
      <w:hyperlink r:id="rId13">
        <w:r>
          <w:rPr>
            <w:rFonts w:eastAsia="等线" w:ascii="Arial" w:cs="Arial" w:hAnsi="Arial"/>
            <w:color w:val="3370ff"/>
            <w:sz w:val="22"/>
            <w:u w:val="single"/>
          </w:rPr>
          <w:t>手腕温度数据</w:t>
        </w:r>
      </w:hyperlink>
      <w:r>
        <w:rPr>
          <w:rFonts w:eastAsia="等线" w:ascii="Arial" w:cs="Arial" w:hAnsi="Arial"/>
          <w:sz w:val="22"/>
        </w:rPr>
        <w:t>。</w:t>
      </w:r>
    </w:p>
    <w:p>
      <w:pPr>
        <w:spacing w:before="120" w:after="120" w:line="288" w:lineRule="auto"/>
        <w:ind w:left="0"/>
        <w:jc w:val="center"/>
      </w:pPr>
      <w:r>
        <w:drawing>
          <wp:inline distT="0" distR="0" distB="0" distL="0">
            <wp:extent cx="5257800" cy="5019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4"/>
                    <a:stretch>
                      <a:fillRect/>
                    </a:stretch>
                  </pic:blipFill>
                  <pic:spPr>
                    <a:xfrm>
                      <a:off x="0" y="0"/>
                      <a:ext cx="5257800" cy="501967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b w:val="true"/>
          <w:sz w:val="32"/>
        </w:rPr>
        <w:t>查看你的排卵日估算</w:t>
      </w:r>
      <w:bookmarkEnd w:id="17"/>
    </w:p>
    <w:p>
      <w:pPr>
        <w:spacing w:before="120" w:after="120" w:line="288" w:lineRule="auto"/>
        <w:ind w:left="0"/>
        <w:jc w:val="left"/>
      </w:pPr>
      <w:r>
        <w:rPr>
          <w:rFonts w:eastAsia="等线" w:ascii="Arial" w:cs="Arial" w:hAnsi="Arial"/>
          <w:sz w:val="22"/>
        </w:rPr>
        <w:t>在系统估算出可能发生了排卵的日子后，你会在 Apple Watch 或 iPhone 上收到通知。在 iPhone 上的“健康”App 或 Apple Watch 上的“经期跟踪”App 中，你的排卵日估算会在受孕窗口中显示为浅紫色椭圆形。</w:t>
      </w:r>
    </w:p>
    <w:p>
      <w:pPr>
        <w:pStyle w:val="2"/>
        <w:spacing w:before="320" w:after="120" w:line="288" w:lineRule="auto"/>
        <w:ind w:left="0"/>
        <w:jc w:val="left"/>
        <w:outlineLvl w:val="1"/>
      </w:pPr>
      <w:bookmarkStart w:name="heading_18" w:id="18"/>
      <w:r>
        <w:rPr>
          <w:rFonts w:eastAsia="等线" w:ascii="Arial" w:cs="Arial" w:hAnsi="Arial"/>
          <w:b w:val="true"/>
          <w:sz w:val="32"/>
        </w:rPr>
        <w:t>排卵日回推估算的工作原理</w:t>
      </w:r>
      <w:bookmarkEnd w:id="18"/>
    </w:p>
    <w:p>
      <w:pPr>
        <w:spacing w:before="120" w:after="120" w:line="288" w:lineRule="auto"/>
        <w:ind w:left="0"/>
        <w:jc w:val="left"/>
      </w:pPr>
      <w:r>
        <w:rPr>
          <w:rFonts w:eastAsia="等线" w:ascii="Arial" w:cs="Arial" w:hAnsi="Arial"/>
          <w:sz w:val="22"/>
        </w:rPr>
        <w:t>Apple Watch Series 8 或更新机型以及所有 Apple Watch Ultra 机型均利用手腕温度数据来检测双相变化，即排卵后经常出现的体温升高情形。先进的算法会利用手腕温度数据和记录的月经周期数据来估算可能发生了排卵的日子。</w:t>
      </w:r>
    </w:p>
    <w:p>
      <w:pPr>
        <w:pStyle w:val="2"/>
        <w:spacing w:before="320" w:after="120" w:line="288" w:lineRule="auto"/>
        <w:ind w:left="0"/>
        <w:jc w:val="left"/>
        <w:outlineLvl w:val="1"/>
      </w:pPr>
      <w:bookmarkStart w:name="heading_19" w:id="19"/>
      <w:r>
        <w:rPr>
          <w:rFonts w:eastAsia="等线" w:ascii="Arial" w:cs="Arial" w:hAnsi="Arial"/>
          <w:b w:val="true"/>
          <w:sz w:val="32"/>
        </w:rPr>
        <w:t>获得最佳结果</w:t>
      </w:r>
      <w:bookmarkEnd w:id="19"/>
    </w:p>
    <w:p>
      <w:pPr>
        <w:numPr>
          <w:numId w:val="23"/>
        </w:numPr>
        <w:spacing w:before="120" w:after="120" w:line="288" w:lineRule="auto"/>
        <w:ind w:left="0"/>
        <w:jc w:val="left"/>
      </w:pPr>
      <w:r>
        <w:rPr>
          <w:rFonts w:eastAsia="等线" w:ascii="Arial" w:cs="Arial" w:hAnsi="Arial"/>
          <w:sz w:val="22"/>
        </w:rPr>
        <w:t>在“经期跟踪”中准确记录你的经期。</w:t>
      </w:r>
    </w:p>
    <w:p>
      <w:pPr>
        <w:numPr>
          <w:numId w:val="24"/>
        </w:numPr>
        <w:spacing w:before="120" w:after="120" w:line="288" w:lineRule="auto"/>
        <w:ind w:left="0"/>
        <w:jc w:val="left"/>
      </w:pPr>
      <w:r>
        <w:rPr>
          <w:rFonts w:eastAsia="等线" w:ascii="Arial" w:cs="Arial" w:hAnsi="Arial"/>
          <w:sz w:val="22"/>
        </w:rPr>
        <w:t>每晚佩戴 Apple Watch 入睡，并启用“睡眠”专注模式。</w:t>
      </w:r>
    </w:p>
    <w:p>
      <w:pPr>
        <w:numPr>
          <w:numId w:val="25"/>
        </w:numPr>
        <w:spacing w:before="120" w:after="120" w:line="288" w:lineRule="auto"/>
        <w:ind w:left="0"/>
        <w:jc w:val="left"/>
      </w:pPr>
      <w:hyperlink r:id="rId15">
        <w:r>
          <w:rPr>
            <w:rFonts w:eastAsia="等线" w:ascii="Arial" w:cs="Arial" w:hAnsi="Arial"/>
            <w:color w:val="3370ff"/>
            <w:sz w:val="22"/>
            <w:u w:val="single"/>
          </w:rPr>
          <w:t>确保你佩戴的 Apple Watch 刚好贴合</w:t>
        </w:r>
      </w:hyperlink>
      <w:r>
        <w:rPr>
          <w:rFonts w:eastAsia="等线" w:ascii="Arial" w:cs="Arial" w:hAnsi="Arial"/>
          <w:sz w:val="22"/>
        </w:rPr>
        <w:t>。表带应舒适地贴合在手腕上，并且 Apple Watch 的背面需要接触手腕。</w:t>
      </w:r>
    </w:p>
    <w:p>
      <w:pPr>
        <w:numPr>
          <w:numId w:val="26"/>
        </w:numPr>
        <w:spacing w:before="120" w:after="120" w:line="288" w:lineRule="auto"/>
        <w:ind w:left="0"/>
        <w:jc w:val="left"/>
      </w:pPr>
      <w:r>
        <w:rPr>
          <w:rFonts w:eastAsia="等线" w:ascii="Arial" w:cs="Arial" w:hAnsi="Arial"/>
          <w:sz w:val="22"/>
        </w:rPr>
        <w:t>定期佩戴你的 Apple Watch Series 8 或更新机型或是 Apple Watch Ultra 的任一机型，持续至少 2 个月经周期，以收集夜间</w:t>
      </w:r>
      <w:hyperlink r:id="rId16">
        <w:r>
          <w:rPr>
            <w:rFonts w:eastAsia="等线" w:ascii="Arial" w:cs="Arial" w:hAnsi="Arial"/>
            <w:color w:val="3370ff"/>
            <w:sz w:val="22"/>
            <w:u w:val="single"/>
          </w:rPr>
          <w:t>手腕温度数据</w:t>
        </w:r>
      </w:hyperlink>
      <w:r>
        <w:rPr>
          <w:rFonts w:eastAsia="等线" w:ascii="Arial" w:cs="Arial" w:hAnsi="Arial"/>
          <w:sz w:val="22"/>
        </w:rPr>
        <w:t>。如果你的手表维修过，或者你配对并使用了新手表，则需要持续佩戴新手表至少 2 个月经周期，才能收到新的排卵日估算数据。</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五、苹果手表健康数据的业务场景</w:t>
      </w:r>
      <w:bookmarkEnd w:id="20"/>
    </w:p>
    <w:p>
      <w:pPr>
        <w:pStyle w:val="3"/>
        <w:spacing w:before="300" w:after="120" w:line="288" w:lineRule="auto"/>
        <w:ind w:left="0"/>
        <w:jc w:val="left"/>
        <w:outlineLvl w:val="2"/>
      </w:pPr>
      <w:bookmarkStart w:name="heading_21" w:id="21"/>
      <w:r>
        <w:rPr>
          <w:rFonts w:eastAsia="等线" w:ascii="Arial" w:cs="Arial" w:hAnsi="Arial"/>
          <w:b w:val="true"/>
          <w:sz w:val="30"/>
        </w:rPr>
        <w:t>个人健康管理</w:t>
      </w:r>
      <w:bookmarkEnd w:id="21"/>
    </w:p>
    <w:p>
      <w:pPr>
        <w:numPr>
          <w:numId w:val="27"/>
        </w:numPr>
        <w:spacing w:before="120" w:after="120" w:line="288" w:lineRule="auto"/>
        <w:ind w:left="0"/>
        <w:jc w:val="left"/>
      </w:pPr>
      <w:r>
        <w:rPr>
          <w:rFonts w:eastAsia="等线" w:ascii="Arial" w:cs="Arial" w:hAnsi="Arial"/>
          <w:b w:val="true"/>
          <w:sz w:val="22"/>
        </w:rPr>
        <w:t>健康监测与分析</w:t>
      </w:r>
      <w:r>
        <w:rPr>
          <w:rFonts w:eastAsia="等线" w:ascii="Arial" w:cs="Arial" w:hAnsi="Arial"/>
          <w:sz w:val="22"/>
        </w:rPr>
        <w:t>：用户可以利用苹果手表实时监测心率、血氧、睡眠、呼吸率、体温等健康数据，并通过“健康”App查看详细的数据分析和报告，了解自己的健康状况和趋势。</w:t>
      </w:r>
    </w:p>
    <w:p>
      <w:pPr>
        <w:spacing w:before="120" w:after="120" w:line="288" w:lineRule="auto"/>
        <w:ind w:left="0"/>
        <w:jc w:val="left"/>
      </w:pP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健康指导与建议</w:t>
      </w:r>
      <w:r>
        <w:rPr>
          <w:rFonts w:eastAsia="等线" w:ascii="Arial" w:cs="Arial" w:hAnsi="Arial"/>
          <w:sz w:val="22"/>
        </w:rPr>
        <w:t>：根据健康数据，苹果手表可以为用户提供个性化的健康建议，如调整作息、增加运动量、改善饮食等，帮助用户更好地管理自己的健康。</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医疗协作</w:t>
      </w:r>
      <w:bookmarkEnd w:id="22"/>
    </w:p>
    <w:p>
      <w:pPr>
        <w:numPr>
          <w:numId w:val="29"/>
        </w:numPr>
        <w:spacing w:before="120" w:after="120" w:line="288" w:lineRule="auto"/>
        <w:ind w:left="0"/>
        <w:jc w:val="left"/>
      </w:pPr>
      <w:r>
        <w:rPr>
          <w:rFonts w:eastAsia="等线" w:ascii="Arial" w:cs="Arial" w:hAnsi="Arial"/>
          <w:b w:val="true"/>
          <w:sz w:val="22"/>
        </w:rPr>
        <w:t>远程医疗支持</w:t>
      </w:r>
      <w:r>
        <w:rPr>
          <w:rFonts w:eastAsia="等线" w:ascii="Arial" w:cs="Arial" w:hAnsi="Arial"/>
          <w:sz w:val="22"/>
        </w:rPr>
        <w:t>：医生可以借助苹果手表的健康数据，如心率、血氧、睡眠等，为患者提供远程医疗服务，包括诊断、治疗建议和健康咨询等。</w:t>
      </w:r>
    </w:p>
    <w:p>
      <w:pPr>
        <w:numPr>
          <w:numId w:val="30"/>
        </w:numPr>
        <w:spacing w:before="120" w:after="120" w:line="288" w:lineRule="auto"/>
        <w:ind w:left="0"/>
        <w:jc w:val="left"/>
      </w:pPr>
      <w:r>
        <w:rPr>
          <w:rFonts w:eastAsia="等线" w:ascii="Arial" w:cs="Arial" w:hAnsi="Arial"/>
          <w:b w:val="true"/>
          <w:sz w:val="22"/>
        </w:rPr>
        <w:t>医疗研究与临床试验</w:t>
      </w:r>
      <w:r>
        <w:rPr>
          <w:rFonts w:eastAsia="等线" w:ascii="Arial" w:cs="Arial" w:hAnsi="Arial"/>
          <w:sz w:val="22"/>
        </w:rPr>
        <w:t>：苹果与医学研究机构合作，通过苹果手表收集大量用户健康数据，用于医学研究和临床试验，帮助推进科学研究和医疗技术的发展。</w:t>
      </w:r>
    </w:p>
    <w:p>
      <w:pPr>
        <w:pStyle w:val="3"/>
        <w:spacing w:before="300" w:after="120" w:line="288" w:lineRule="auto"/>
        <w:ind w:left="0"/>
        <w:jc w:val="left"/>
        <w:outlineLvl w:val="2"/>
      </w:pPr>
      <w:bookmarkStart w:name="heading_23" w:id="23"/>
      <w:r>
        <w:rPr>
          <w:rFonts w:eastAsia="等线" w:ascii="Arial" w:cs="Arial" w:hAnsi="Arial"/>
          <w:b w:val="true"/>
          <w:sz w:val="30"/>
        </w:rPr>
        <w:t>健康研究</w:t>
      </w:r>
      <w:bookmarkEnd w:id="23"/>
    </w:p>
    <w:p>
      <w:pPr>
        <w:numPr>
          <w:numId w:val="31"/>
        </w:numPr>
        <w:spacing w:before="120" w:after="120" w:line="288" w:lineRule="auto"/>
        <w:ind w:left="0"/>
        <w:jc w:val="left"/>
      </w:pPr>
      <w:r>
        <w:rPr>
          <w:rFonts w:eastAsia="等线" w:ascii="Arial" w:cs="Arial" w:hAnsi="Arial"/>
          <w:b w:val="true"/>
          <w:sz w:val="22"/>
        </w:rPr>
        <w:t>数据收集与分析</w:t>
      </w:r>
      <w:r>
        <w:rPr>
          <w:rFonts w:eastAsia="等线" w:ascii="Arial" w:cs="Arial" w:hAnsi="Arial"/>
          <w:sz w:val="22"/>
        </w:rPr>
        <w:t>：苹果手表的健康数据可以为医学研究提供丰富的数据资源，研究人员可以通过分析这些数据，深入了解疾病的发生、发展和预防，以及健康生活方式的影响等。</w:t>
      </w:r>
    </w:p>
    <w:p>
      <w:pPr>
        <w:numPr>
          <w:numId w:val="32"/>
        </w:numPr>
        <w:spacing w:before="120" w:after="120" w:line="288" w:lineRule="auto"/>
        <w:ind w:left="0"/>
        <w:jc w:val="left"/>
      </w:pPr>
      <w:r>
        <w:rPr>
          <w:rFonts w:eastAsia="等线" w:ascii="Arial" w:cs="Arial" w:hAnsi="Arial"/>
          <w:b w:val="true"/>
          <w:sz w:val="22"/>
        </w:rPr>
        <w:t>研究参与与反馈</w:t>
      </w:r>
      <w:r>
        <w:rPr>
          <w:rFonts w:eastAsia="等线" w:ascii="Arial" w:cs="Arial" w:hAnsi="Arial"/>
          <w:sz w:val="22"/>
        </w:rPr>
        <w:t>：用户可以通过苹果的Research app参与各种健康研究项目，如Apple女性健康研究、Apple心脏与运动研究等，同时也能获得研究的反馈和建议。</w:t>
      </w:r>
    </w:p>
    <w:p>
      <w:pPr>
        <w:pStyle w:val="3"/>
        <w:spacing w:before="300" w:after="120" w:line="288" w:lineRule="auto"/>
        <w:ind w:left="0"/>
        <w:jc w:val="left"/>
        <w:outlineLvl w:val="2"/>
      </w:pPr>
      <w:bookmarkStart w:name="heading_24" w:id="24"/>
      <w:r>
        <w:rPr>
          <w:rFonts w:eastAsia="等线" w:ascii="Arial" w:cs="Arial" w:hAnsi="Arial"/>
          <w:b w:val="true"/>
          <w:sz w:val="30"/>
        </w:rPr>
        <w:t>保险业务</w:t>
      </w:r>
      <w:bookmarkEnd w:id="24"/>
    </w:p>
    <w:p>
      <w:pPr>
        <w:numPr>
          <w:numId w:val="33"/>
        </w:numPr>
        <w:spacing w:before="120" w:after="120" w:line="288" w:lineRule="auto"/>
        <w:ind w:left="0"/>
        <w:jc w:val="left"/>
      </w:pPr>
      <w:r>
        <w:rPr>
          <w:rFonts w:eastAsia="等线" w:ascii="Arial" w:cs="Arial" w:hAnsi="Arial"/>
          <w:b w:val="true"/>
          <w:sz w:val="22"/>
        </w:rPr>
        <w:t>风险评估与定价</w:t>
      </w:r>
      <w:r>
        <w:rPr>
          <w:rFonts w:eastAsia="等线" w:ascii="Arial" w:cs="Arial" w:hAnsi="Arial"/>
          <w:sz w:val="22"/>
        </w:rPr>
        <w:t>：保险公司可以利用苹果手表的健康数据，更准确地评估用户的健康风险，从而制定更合理的保险产品和价格。</w:t>
      </w:r>
    </w:p>
    <w:p>
      <w:pPr>
        <w:numPr>
          <w:numId w:val="34"/>
        </w:numPr>
        <w:spacing w:before="120" w:after="120" w:line="288" w:lineRule="auto"/>
        <w:ind w:left="0"/>
        <w:jc w:val="left"/>
      </w:pPr>
      <w:r>
        <w:rPr>
          <w:rFonts w:eastAsia="等线" w:ascii="Arial" w:cs="Arial" w:hAnsi="Arial"/>
          <w:b w:val="true"/>
          <w:sz w:val="22"/>
        </w:rPr>
        <w:t>健康激励与奖励</w:t>
      </w:r>
      <w:r>
        <w:rPr>
          <w:rFonts w:eastAsia="等线" w:ascii="Arial" w:cs="Arial" w:hAnsi="Arial"/>
          <w:sz w:val="22"/>
        </w:rPr>
        <w:t>：保险公司可以与苹果合作，推出健康激励计划，鼓励用户保持健康的生活方式，如通过达到健康目标获得保险费用折扣或奖励等。</w:t>
      </w:r>
    </w:p>
    <w:p>
      <w:pPr>
        <w:pStyle w:val="3"/>
        <w:spacing w:before="300" w:after="120" w:line="288" w:lineRule="auto"/>
        <w:ind w:left="0"/>
        <w:jc w:val="left"/>
        <w:outlineLvl w:val="2"/>
      </w:pPr>
      <w:bookmarkStart w:name="heading_25" w:id="25"/>
      <w:r>
        <w:rPr>
          <w:rFonts w:eastAsia="等线" w:ascii="Arial" w:cs="Arial" w:hAnsi="Arial"/>
          <w:b w:val="true"/>
          <w:sz w:val="30"/>
        </w:rPr>
        <w:t>健康激励</w:t>
      </w:r>
      <w:bookmarkEnd w:id="25"/>
    </w:p>
    <w:p>
      <w:pPr>
        <w:numPr>
          <w:numId w:val="35"/>
        </w:numPr>
        <w:spacing w:before="120" w:after="120" w:line="288" w:lineRule="auto"/>
        <w:ind w:left="0"/>
        <w:jc w:val="left"/>
      </w:pPr>
      <w:r>
        <w:rPr>
          <w:rFonts w:eastAsia="等线" w:ascii="Arial" w:cs="Arial" w:hAnsi="Arial"/>
          <w:b w:val="true"/>
          <w:sz w:val="22"/>
        </w:rPr>
        <w:t>企业健康计划</w:t>
      </w:r>
      <w:r>
        <w:rPr>
          <w:rFonts w:eastAsia="等线" w:ascii="Arial" w:cs="Arial" w:hAnsi="Arial"/>
          <w:sz w:val="22"/>
        </w:rPr>
        <w:t>：企业可以利用苹果手表的健康数据，制定和实施员工健康计划，如组织健康挑战、提供健康奖励等，提高员工的健康水平和工作效率。</w:t>
      </w:r>
    </w:p>
    <w:p>
      <w:pPr>
        <w:numPr>
          <w:numId w:val="36"/>
        </w:numPr>
        <w:spacing w:before="120" w:after="120" w:line="288" w:lineRule="auto"/>
        <w:ind w:left="0"/>
        <w:jc w:val="left"/>
      </w:pPr>
      <w:r>
        <w:rPr>
          <w:rFonts w:eastAsia="等线" w:ascii="Arial" w:cs="Arial" w:hAnsi="Arial"/>
          <w:b w:val="true"/>
          <w:sz w:val="22"/>
        </w:rPr>
        <w:t>个人健康挑战</w:t>
      </w:r>
      <w:r>
        <w:rPr>
          <w:rFonts w:eastAsia="等线" w:ascii="Arial" w:cs="Arial" w:hAnsi="Arial"/>
          <w:sz w:val="22"/>
        </w:rPr>
        <w:t>：用户可以利用苹果手表的健康数据，与朋友或家人进行健康挑战，如步数竞赛、运动时长比拼等，增加健康生活的趣味性和动力。</w:t>
      </w:r>
    </w:p>
    <w:p>
      <w:pPr>
        <w:pStyle w:val="3"/>
        <w:spacing w:before="300" w:after="120" w:line="288" w:lineRule="auto"/>
        <w:ind w:left="0"/>
        <w:jc w:val="left"/>
        <w:outlineLvl w:val="2"/>
      </w:pPr>
      <w:bookmarkStart w:name="heading_26" w:id="26"/>
      <w:r>
        <w:rPr>
          <w:rFonts w:eastAsia="等线" w:ascii="Arial" w:cs="Arial" w:hAnsi="Arial"/>
          <w:b w:val="true"/>
          <w:sz w:val="30"/>
        </w:rPr>
        <w:t>紧急情况应对</w:t>
      </w:r>
      <w:bookmarkEnd w:id="26"/>
    </w:p>
    <w:p>
      <w:pPr>
        <w:numPr>
          <w:numId w:val="37"/>
        </w:numPr>
        <w:spacing w:before="120" w:after="120" w:line="288" w:lineRule="auto"/>
        <w:ind w:left="0"/>
        <w:jc w:val="left"/>
      </w:pPr>
      <w:r>
        <w:rPr>
          <w:rFonts w:eastAsia="等线" w:ascii="Arial" w:cs="Arial" w:hAnsi="Arial"/>
          <w:b w:val="true"/>
          <w:sz w:val="22"/>
        </w:rPr>
        <w:t>跌倒与碰撞检测</w:t>
      </w:r>
      <w:r>
        <w:rPr>
          <w:rFonts w:eastAsia="等线" w:ascii="Arial" w:cs="Arial" w:hAnsi="Arial"/>
          <w:sz w:val="22"/>
        </w:rPr>
        <w:t>：苹果手表的跌倒检测和碰撞检测功能可以在用户发生意外时自动发出警报，并联系紧急联系人或当地的紧急救援服务，为用户提供及时的帮助。</w:t>
      </w:r>
    </w:p>
    <w:p>
      <w:pPr>
        <w:numPr>
          <w:numId w:val="38"/>
        </w:numPr>
        <w:spacing w:before="120" w:after="120" w:line="288" w:lineRule="auto"/>
        <w:ind w:left="0"/>
        <w:jc w:val="left"/>
      </w:pPr>
      <w:r>
        <w:rPr>
          <w:rFonts w:eastAsia="等线" w:ascii="Arial" w:cs="Arial" w:hAnsi="Arial"/>
          <w:b w:val="true"/>
          <w:sz w:val="22"/>
        </w:rPr>
        <w:t>紧急SOS与医疗急救卡</w:t>
      </w:r>
      <w:r>
        <w:rPr>
          <w:rFonts w:eastAsia="等线" w:ascii="Arial" w:cs="Arial" w:hAnsi="Arial"/>
          <w:sz w:val="22"/>
        </w:rPr>
        <w:t>：用户在遇到危险时可以快速启动紧急SOS功能，同时医疗急救卡功能可以让急救人员在无需解锁设备的情况下获取用户的关键医疗信息。</w:t>
      </w: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374">
    <w:lvl>
      <w:numFmt w:val="bullet"/>
      <w:suff w:val="tab"/>
      <w:lvlText w:val="•"/>
      <w:rPr>
        <w:color w:val="3370ff"/>
      </w:rPr>
    </w:lvl>
  </w:abstractNum>
  <w:abstractNum w:abstractNumId="375">
    <w:lvl>
      <w:numFmt w:val="bullet"/>
      <w:suff w:val="tab"/>
      <w:lvlText w:val="•"/>
      <w:rPr>
        <w:color w:val="3370ff"/>
      </w:rPr>
    </w:lvl>
  </w:abstractNum>
  <w:abstractNum w:abstractNumId="376">
    <w:lvl>
      <w:numFmt w:val="bullet"/>
      <w:suff w:val="tab"/>
      <w:lvlText w:val="•"/>
      <w:rPr>
        <w:color w:val="3370ff"/>
      </w:rPr>
    </w:lvl>
  </w:abstractNum>
  <w:abstractNum w:abstractNumId="377">
    <w:lvl>
      <w:numFmt w:val="bullet"/>
      <w:suff w:val="tab"/>
      <w:lvlText w:val="•"/>
      <w:rPr>
        <w:color w:val="3370ff"/>
      </w:rPr>
    </w:lvl>
  </w:abstractNum>
  <w:abstractNum w:abstractNumId="378">
    <w:lvl>
      <w:numFmt w:val="bullet"/>
      <w:suff w:val="tab"/>
      <w:lvlText w:val="•"/>
      <w:rPr>
        <w:color w:val="3370ff"/>
      </w:rPr>
    </w:lvl>
  </w:abstractNum>
  <w:abstractNum w:abstractNumId="379">
    <w:lvl>
      <w:numFmt w:val="bullet"/>
      <w:suff w:val="tab"/>
      <w:lvlText w:val="•"/>
      <w:rPr>
        <w:color w:val="3370ff"/>
      </w:rPr>
    </w:lvl>
  </w:abstractNum>
  <w:abstractNum w:abstractNumId="380">
    <w:lvl>
      <w:numFmt w:val="bullet"/>
      <w:suff w:val="tab"/>
      <w:lvlText w:val="•"/>
      <w:rPr>
        <w:color w:val="3370ff"/>
      </w:rPr>
    </w:lvl>
  </w:abstractNum>
  <w:abstractNum w:abstractNumId="381">
    <w:lvl>
      <w:numFmt w:val="bullet"/>
      <w:suff w:val="tab"/>
      <w:lvlText w:val="•"/>
      <w:rPr>
        <w:color w:val="3370ff"/>
      </w:rPr>
    </w:lvl>
  </w:abstractNum>
  <w:abstractNum w:abstractNumId="382">
    <w:lvl>
      <w:numFmt w:val="bullet"/>
      <w:suff w:val="tab"/>
      <w:lvlText w:val="•"/>
      <w:rPr>
        <w:color w:val="3370ff"/>
      </w:rPr>
    </w:lvl>
  </w:abstractNum>
  <w:abstractNum w:abstractNumId="383">
    <w:lvl>
      <w:numFmt w:val="bullet"/>
      <w:suff w:val="tab"/>
      <w:lvlText w:val="•"/>
      <w:rPr>
        <w:color w:val="3370ff"/>
      </w:rPr>
    </w:lvl>
  </w:abstractNum>
  <w:abstractNum w:abstractNumId="384">
    <w:lvl>
      <w:numFmt w:val="bullet"/>
      <w:suff w:val="tab"/>
      <w:lvlText w:val="•"/>
      <w:rPr>
        <w:color w:val="3370ff"/>
      </w:rPr>
    </w:lvl>
  </w:abstractNum>
  <w:abstractNum w:abstractNumId="385">
    <w:lvl>
      <w:numFmt w:val="bullet"/>
      <w:suff w:val="tab"/>
      <w:lvlText w:val="•"/>
      <w:rPr>
        <w:color w:val="3370ff"/>
      </w:rPr>
    </w:lvl>
  </w:abstractNum>
  <w:abstractNum w:abstractNumId="386">
    <w:lvl>
      <w:numFmt w:val="bullet"/>
      <w:suff w:val="tab"/>
      <w:lvlText w:val="•"/>
      <w:rPr>
        <w:color w:val="3370ff"/>
      </w:rPr>
    </w:lvl>
  </w:abstractNum>
  <w:abstractNum w:abstractNumId="387">
    <w:lvl>
      <w:numFmt w:val="bullet"/>
      <w:suff w:val="tab"/>
      <w:lvlText w:val="•"/>
      <w:rPr>
        <w:color w:val="3370ff"/>
      </w:rPr>
    </w:lvl>
  </w:abstractNum>
  <w:abstractNum w:abstractNumId="388">
    <w:lvl>
      <w:numFmt w:val="bullet"/>
      <w:suff w:val="tab"/>
      <w:lvlText w:val="•"/>
      <w:rPr>
        <w:color w:val="3370ff"/>
      </w:rPr>
    </w:lvl>
  </w:abstractNum>
  <w:abstractNum w:abstractNumId="389">
    <w:lvl>
      <w:start w:val="1"/>
      <w:numFmt w:val="decimal"/>
      <w:suff w:val="tab"/>
      <w:lvlText w:val="%1."/>
      <w:rPr>
        <w:color w:val="3370ff"/>
      </w:rPr>
    </w:lvl>
  </w:abstractNum>
  <w:abstractNum w:abstractNumId="390">
    <w:lvl>
      <w:start w:val="2"/>
      <w:numFmt w:val="decimal"/>
      <w:suff w:val="tab"/>
      <w:lvlText w:val="%1."/>
      <w:rPr>
        <w:color w:val="3370ff"/>
      </w:rPr>
    </w:lvl>
  </w:abstractNum>
  <w:abstractNum w:abstractNumId="391">
    <w:lvl>
      <w:start w:val="3"/>
      <w:numFmt w:val="decimal"/>
      <w:suff w:val="tab"/>
      <w:lvlText w:val="%1."/>
      <w:rPr>
        <w:color w:val="3370ff"/>
      </w:rPr>
    </w:lvl>
  </w:abstractNum>
  <w:abstractNum w:abstractNumId="392">
    <w:lvl>
      <w:numFmt w:val="bullet"/>
      <w:suff w:val="tab"/>
      <w:lvlText w:val="•"/>
      <w:rPr>
        <w:color w:val="3370ff"/>
      </w:rPr>
    </w:lvl>
  </w:abstractNum>
  <w:abstractNum w:abstractNumId="393">
    <w:lvl>
      <w:numFmt w:val="bullet"/>
      <w:suff w:val="tab"/>
      <w:lvlText w:val="•"/>
      <w:rPr>
        <w:color w:val="3370ff"/>
      </w:rPr>
    </w:lvl>
  </w:abstractNum>
  <w:abstractNum w:abstractNumId="394">
    <w:lvl>
      <w:numFmt w:val="bullet"/>
      <w:suff w:val="tab"/>
      <w:lvlText w:val="•"/>
      <w:rPr>
        <w:color w:val="3370ff"/>
      </w:rPr>
    </w:lvl>
  </w:abstractNum>
  <w:abstractNum w:abstractNumId="395">
    <w:lvl>
      <w:numFmt w:val="bullet"/>
      <w:suff w:val="tab"/>
      <w:lvlText w:val="•"/>
      <w:rPr>
        <w:color w:val="3370ff"/>
      </w:rPr>
    </w:lvl>
  </w:abstractNum>
  <w:abstractNum w:abstractNumId="396">
    <w:lvl>
      <w:numFmt w:val="bullet"/>
      <w:suff w:val="tab"/>
      <w:lvlText w:val="•"/>
      <w:rPr>
        <w:color w:val="3370ff"/>
      </w:rPr>
    </w:lvl>
  </w:abstractNum>
  <w:abstractNum w:abstractNumId="397">
    <w:lvl>
      <w:numFmt w:val="bullet"/>
      <w:suff w:val="tab"/>
      <w:lvlText w:val="•"/>
      <w:rPr>
        <w:color w:val="3370ff"/>
      </w:rPr>
    </w:lvl>
  </w:abstractNum>
  <w:abstractNum w:abstractNumId="398">
    <w:lvl>
      <w:numFmt w:val="bullet"/>
      <w:suff w:val="tab"/>
      <w:lvlText w:val="•"/>
      <w:rPr>
        <w:color w:val="3370ff"/>
      </w:rPr>
    </w:lvl>
  </w:abstractNum>
  <w:abstractNum w:abstractNumId="399">
    <w:lvl>
      <w:numFmt w:val="bullet"/>
      <w:suff w:val="tab"/>
      <w:lvlText w:val="•"/>
      <w:rPr>
        <w:color w:val="3370ff"/>
      </w:rPr>
    </w:lvl>
  </w:abstractNum>
  <w:abstractNum w:abstractNumId="400">
    <w:lvl>
      <w:numFmt w:val="bullet"/>
      <w:suff w:val="tab"/>
      <w:lvlText w:val="•"/>
      <w:rPr>
        <w:color w:val="3370ff"/>
      </w:rPr>
    </w:lvl>
  </w:abstractNum>
  <w:abstractNum w:abstractNumId="401">
    <w:lvl>
      <w:numFmt w:val="bullet"/>
      <w:suff w:val="tab"/>
      <w:lvlText w:val="•"/>
      <w:rPr>
        <w:color w:val="3370ff"/>
      </w:rPr>
    </w:lvl>
  </w:abstractNum>
  <w:abstractNum w:abstractNumId="402">
    <w:lvl>
      <w:numFmt w:val="bullet"/>
      <w:suff w:val="tab"/>
      <w:lvlText w:val="•"/>
      <w:rPr>
        <w:color w:val="3370ff"/>
      </w:rPr>
    </w:lvl>
  </w:abstractNum>
  <w:abstractNum w:abstractNumId="403">
    <w:lvl>
      <w:numFmt w:val="bullet"/>
      <w:suff w:val="tab"/>
      <w:lvlText w:val="•"/>
      <w:rPr>
        <w:color w:val="3370ff"/>
      </w:rPr>
    </w:lvl>
  </w:abstractNum>
  <w:abstractNum w:abstractNumId="404">
    <w:lvl>
      <w:numFmt w:val="bullet"/>
      <w:suff w:val="tab"/>
      <w:lvlText w:val="•"/>
      <w:rPr>
        <w:color w:val="3370ff"/>
      </w:rPr>
    </w:lvl>
  </w:abstractNum>
  <w:abstractNum w:abstractNumId="405">
    <w:lvl>
      <w:numFmt w:val="bullet"/>
      <w:suff w:val="tab"/>
      <w:lvlText w:val="•"/>
      <w:rPr>
        <w:color w:val="3370ff"/>
      </w:rPr>
    </w:lvl>
  </w:abstractNum>
  <w:abstractNum w:abstractNumId="406">
    <w:lvl>
      <w:numFmt w:val="bullet"/>
      <w:suff w:val="tab"/>
      <w:lvlText w:val="•"/>
      <w:rPr>
        <w:color w:val="3370ff"/>
      </w:rPr>
    </w:lvl>
  </w:abstractNum>
  <w:abstractNum w:abstractNumId="407">
    <w:lvl>
      <w:numFmt w:val="bullet"/>
      <w:suff w:val="tab"/>
      <w:lvlText w:val="•"/>
      <w:rPr>
        <w:color w:val="3370ff"/>
      </w:rPr>
    </w:lvl>
  </w:abstractNum>
  <w:abstractNum w:abstractNumId="408">
    <w:lvl>
      <w:numFmt w:val="bullet"/>
      <w:suff w:val="tab"/>
      <w:lvlText w:val="•"/>
      <w:rPr>
        <w:color w:val="3370ff"/>
      </w:rPr>
    </w:lvl>
  </w:abstractNum>
  <w:abstractNum w:abstractNumId="409">
    <w:lvl>
      <w:numFmt w:val="bullet"/>
      <w:suff w:val="tab"/>
      <w:lvlText w:val="•"/>
      <w:rPr>
        <w:color w:val="3370ff"/>
      </w:rPr>
    </w:lvl>
  </w:abstractNum>
  <w:abstractNum w:abstractNumId="410">
    <w:lvl>
      <w:numFmt w:val="bullet"/>
      <w:suff w:val="tab"/>
      <w:lvlText w:val="•"/>
      <w:rPr>
        <w:color w:val="3370ff"/>
      </w:rPr>
    </w:lvl>
  </w:abstractNum>
  <w:abstractNum w:abstractNumId="411">
    <w:lvl>
      <w:numFmt w:val="bullet"/>
      <w:suff w:val="tab"/>
      <w:lvlText w:val="•"/>
      <w:rPr>
        <w:color w:val="3370ff"/>
      </w:rPr>
    </w:lvl>
  </w:abstractNum>
  <w:num w:numId="1">
    <w:abstractNumId w:val="374"/>
  </w:num>
  <w:num w:numId="2">
    <w:abstractNumId w:val="375"/>
  </w:num>
  <w:num w:numId="3">
    <w:abstractNumId w:val="376"/>
  </w:num>
  <w:num w:numId="4">
    <w:abstractNumId w:val="377"/>
  </w:num>
  <w:num w:numId="5">
    <w:abstractNumId w:val="378"/>
  </w:num>
  <w:num w:numId="6">
    <w:abstractNumId w:val="379"/>
  </w:num>
  <w:num w:numId="7">
    <w:abstractNumId w:val="380"/>
  </w:num>
  <w:num w:numId="8">
    <w:abstractNumId w:val="381"/>
  </w:num>
  <w:num w:numId="9">
    <w:abstractNumId w:val="382"/>
  </w:num>
  <w:num w:numId="10">
    <w:abstractNumId w:val="383"/>
  </w:num>
  <w:num w:numId="11">
    <w:abstractNumId w:val="384"/>
  </w:num>
  <w:num w:numId="12">
    <w:abstractNumId w:val="385"/>
  </w:num>
  <w:num w:numId="13">
    <w:abstractNumId w:val="386"/>
  </w:num>
  <w:num w:numId="14">
    <w:abstractNumId w:val="387"/>
  </w:num>
  <w:num w:numId="15">
    <w:abstractNumId w:val="388"/>
  </w:num>
  <w:num w:numId="16">
    <w:abstractNumId w:val="389"/>
  </w:num>
  <w:num w:numId="17">
    <w:abstractNumId w:val="390"/>
  </w:num>
  <w:num w:numId="18">
    <w:abstractNumId w:val="391"/>
  </w:num>
  <w:num w:numId="19">
    <w:abstractNumId w:val="392"/>
  </w:num>
  <w:num w:numId="20">
    <w:abstractNumId w:val="393"/>
  </w:num>
  <w:num w:numId="21">
    <w:abstractNumId w:val="394"/>
  </w:num>
  <w:num w:numId="22">
    <w:abstractNumId w:val="395"/>
  </w:num>
  <w:num w:numId="23">
    <w:abstractNumId w:val="396"/>
  </w:num>
  <w:num w:numId="24">
    <w:abstractNumId w:val="397"/>
  </w:num>
  <w:num w:numId="25">
    <w:abstractNumId w:val="398"/>
  </w:num>
  <w:num w:numId="26">
    <w:abstractNumId w:val="399"/>
  </w:num>
  <w:num w:numId="27">
    <w:abstractNumId w:val="400"/>
  </w:num>
  <w:num w:numId="28">
    <w:abstractNumId w:val="401"/>
  </w:num>
  <w:num w:numId="29">
    <w:abstractNumId w:val="402"/>
  </w:num>
  <w:num w:numId="30">
    <w:abstractNumId w:val="403"/>
  </w:num>
  <w:num w:numId="31">
    <w:abstractNumId w:val="404"/>
  </w:num>
  <w:num w:numId="32">
    <w:abstractNumId w:val="405"/>
  </w:num>
  <w:num w:numId="33">
    <w:abstractNumId w:val="406"/>
  </w:num>
  <w:num w:numId="34">
    <w:abstractNumId w:val="407"/>
  </w:num>
  <w:num w:numId="35">
    <w:abstractNumId w:val="408"/>
  </w:num>
  <w:num w:numId="36">
    <w:abstractNumId w:val="409"/>
  </w:num>
  <w:num w:numId="37">
    <w:abstractNumId w:val="410"/>
  </w:num>
  <w:num w:numId="38">
    <w:abstractNumId w:val="41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ttps://support.apple.com/HT210407" TargetMode="External" Type="http://schemas.openxmlformats.org/officeDocument/2006/relationships/hyperlink"/><Relationship Id="rId12" Target="https://support.apple.com/HT211685" TargetMode="External" Type="http://schemas.openxmlformats.org/officeDocument/2006/relationships/hyperlink"/><Relationship Id="rId13" Target="https://support.apple.com/HT213275" TargetMode="External" Type="http://schemas.openxmlformats.org/officeDocument/2006/relationships/hyperlink"/><Relationship Id="rId14" Target="media/image5.png" Type="http://schemas.openxmlformats.org/officeDocument/2006/relationships/image"/><Relationship Id="rId15" Target="https://support.apple.com/HT204665#bestfit" TargetMode="External" Type="http://schemas.openxmlformats.org/officeDocument/2006/relationships/hyperlink"/><Relationship Id="rId16" Target="https://support.apple.com/HT213275"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ttps://support.apple.com/HT213406" TargetMode="External" Type="http://schemas.openxmlformats.org/officeDocument/2006/relationships/hyperlink"/><Relationship Id="rId9" Target="https://support.apple.com/HT211685"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2025-12-30T11:44:42Z</dcterms:created>
  <dc:creator>Apache POI</dc:creator>
</cp:coreProperties>
</file>