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心脏+：打造健康新社区-健康+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Exploratory Action Team · 探索型行动小组  EAT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每个功能都有故事 · 和千万用户一起探索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🏙 项目愿景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健康+</w:t>
      </w:r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用户共创的健康科技实验室</w:t>
      </w:r>
      <w:r>
        <w:rPr>
          <w:rFonts w:eastAsia="等线" w:ascii="Arial" w:cs="Arial" w:hAnsi="Arial"/>
          <w:sz w:val="22"/>
        </w:rPr>
        <w:t>。我们相信，最好的健康工具来自用户的真实需求。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💡 核心理念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🙋 </w:t>
      </w:r>
      <w:r>
        <w:rPr>
          <w:rFonts w:eastAsia="等线" w:ascii="Arial" w:cs="Arial" w:hAnsi="Arial"/>
          <w:b w:val="true"/>
          <w:sz w:val="22"/>
        </w:rPr>
        <w:t>每个功能都由小红书用户提出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sz w:val="22"/>
        </w:rPr>
        <w:t>你的需求，我们来实现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👥 </w:t>
      </w:r>
      <w:r>
        <w:rPr>
          <w:rFonts w:eastAsia="等线" w:ascii="Arial" w:cs="Arial" w:hAnsi="Arial"/>
          <w:b w:val="true"/>
          <w:sz w:val="22"/>
        </w:rPr>
        <w:t>每个卡片都有提出者冠名</w:t>
      </w:r>
      <w:r>
        <w:rPr>
          <w:rFonts w:eastAsia="等线" w:ascii="Arial" w:cs="Arial" w:hAnsi="Arial"/>
          <w:sz w:val="22"/>
        </w:rPr>
        <w:t xml:space="preserve"> - 记录每一个</w:t>
      </w:r>
      <w:r>
        <w:rPr>
          <w:rFonts w:eastAsia="等线" w:ascii="Arial" w:cs="Arial" w:hAnsi="Arial"/>
          <w:sz w:val="22"/>
        </w:rPr>
        <w:t>创意的主理人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🔥 </w:t>
      </w:r>
      <w:r>
        <w:rPr>
          <w:rFonts w:eastAsia="等线" w:ascii="Arial" w:cs="Arial" w:hAnsi="Arial"/>
          <w:b w:val="true"/>
          <w:sz w:val="22"/>
        </w:rPr>
        <w:t>实时展示</w:t>
      </w:r>
      <w:r>
        <w:rPr>
          <w:rFonts w:eastAsia="等线" w:ascii="Arial" w:cs="Arial" w:hAnsi="Arial"/>
          <w:b w:val="true"/>
          <w:sz w:val="22"/>
        </w:rPr>
        <w:t>使用人数和热度</w:t>
      </w:r>
      <w:r>
        <w:rPr>
          <w:rFonts w:eastAsia="等线" w:ascii="Arial" w:cs="Arial" w:hAnsi="Arial"/>
          <w:sz w:val="22"/>
        </w:rPr>
        <w:t xml:space="preserve"> - 看看大家都在用什么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🤝 </w:t>
      </w:r>
      <w:r>
        <w:rPr>
          <w:rFonts w:eastAsia="等线" w:ascii="Arial" w:cs="Arial" w:hAnsi="Arial"/>
          <w:b w:val="true"/>
          <w:sz w:val="22"/>
        </w:rPr>
        <w:t>用户驱动的健康探索</w:t>
      </w:r>
      <w:r>
        <w:rPr>
          <w:rFonts w:eastAsia="等线" w:ascii="Arial" w:cs="Arial" w:hAnsi="Arial"/>
          <w:sz w:val="22"/>
        </w:rPr>
        <w:t xml:space="preserve"> - 从想法到爆款，共创健康黑科技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社区运作模式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6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线上效果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Banner 入口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57650" cy="8801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入口和进入的效果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0572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入口banner效果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📁 功能卡片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每个功能都有一个故事，每个创意都有一个主理人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🫀</w:t>
      </w:r>
      <w:hyperlink r:id="rId9">
        <w:r>
          <w:rPr>
            <w:rFonts w:eastAsia="等线" w:ascii="Arial" w:cs="Arial" w:hAnsi="Arial"/>
            <w:b w:val="true"/>
            <w:color w:val="3370ff"/>
            <w:sz w:val="30"/>
          </w:rPr>
          <w:t xml:space="preserve"> 1. HRV 心率变异性医学分析报告系统</w:t>
        </w:r>
      </w:hyperlink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项目目录</w:t>
      </w:r>
      <w:r>
        <w:rPr>
          <w:rFonts w:eastAsia="等线" w:ascii="Arial" w:cs="Arial" w:hAnsi="Arial"/>
          <w:sz w:val="22"/>
        </w:rPr>
        <w:t xml:space="preserve">: HRVTreand </w:t>
      </w: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 xml:space="preserve">: ✅ </w:t>
      </w:r>
      <w:r>
        <w:rPr>
          <w:rFonts w:eastAsia="等线" w:ascii="Arial" w:cs="Arial" w:hAnsi="Arial"/>
          <w:b w:val="true"/>
          <w:sz w:val="22"/>
        </w:rPr>
        <w:t>已上线</w:t>
      </w:r>
      <w:r>
        <w:rPr>
          <w:rFonts w:eastAsia="等线" w:ascii="Arial" w:cs="Arial" w:hAnsi="Arial"/>
          <w:sz w:val="22"/>
        </w:rPr>
        <w:t xml:space="preserve"> | 🔥 </w:t>
      </w:r>
      <w:r>
        <w:rPr>
          <w:rFonts w:eastAsia="等线" w:ascii="Arial" w:cs="Arial" w:hAnsi="Arial"/>
          <w:b w:val="true"/>
          <w:sz w:val="22"/>
        </w:rPr>
        <w:t>爆款功能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提出者</w:t>
      </w:r>
      <w:r>
        <w:rPr>
          <w:rFonts w:eastAsia="等线" w:ascii="Arial" w:cs="Arial" w:hAnsi="Arial"/>
          <w:sz w:val="22"/>
        </w:rPr>
        <w:t xml:space="preserve">: @小红书用户“健康” </w:t>
      </w:r>
      <w:r>
        <w:rPr>
          <w:rFonts w:eastAsia="等线" w:ascii="Arial" w:cs="Arial" w:hAnsi="Arial"/>
          <w:b w:val="true"/>
          <w:sz w:val="22"/>
        </w:rPr>
        <w:t>当前使用</w:t>
      </w:r>
      <w:r>
        <w:rPr>
          <w:rFonts w:eastAsia="等线" w:ascii="Arial" w:cs="Arial" w:hAnsi="Arial"/>
          <w:sz w:val="22"/>
        </w:rPr>
        <w:t>: 1,234 人在用 | 今日新增 +89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功能亮点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医疗级健康监测辅助工具</w:t>
      </w:r>
      <w:r>
        <w:rPr>
          <w:rFonts w:eastAsia="等线" w:ascii="Arial" w:cs="Arial" w:hAnsi="Arial"/>
          <w:sz w:val="22"/>
        </w:rPr>
        <w:t>，通过可视化呈现心率变异性（HRV）数据，为用户提供自主神经系统功能评估。系统采用医学标准的统计学方法（平均值 ± 标准差）动态计算个性化基准范围，结合</w:t>
      </w:r>
      <w:r>
        <w:rPr>
          <w:rFonts w:eastAsia="等线" w:ascii="Arial" w:cs="Arial" w:hAnsi="Arial"/>
          <w:b w:val="true"/>
          <w:sz w:val="22"/>
        </w:rPr>
        <w:t>多维度数据分析</w:t>
      </w:r>
      <w:r>
        <w:rPr>
          <w:rFonts w:eastAsia="等线" w:ascii="Arial" w:cs="Arial" w:hAnsi="Arial"/>
          <w:sz w:val="22"/>
        </w:rPr>
        <w:t>，输出专业、易懂的健康报告。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核心技术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34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应用价值</w:t>
      </w:r>
      <w:bookmarkEnd w:id="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>: 直观了解心脏健康状态，获取个性化生活方式建议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医疗侧</w:t>
      </w:r>
      <w:r>
        <w:rPr>
          <w:rFonts w:eastAsia="等线" w:ascii="Arial" w:cs="Arial" w:hAnsi="Arial"/>
          <w:sz w:val="22"/>
        </w:rPr>
        <w:t>: 为医疗专业人员提供标准化 HRV 数据报告，辅助临床评估（非诊断依据）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研究侧</w:t>
      </w:r>
      <w:r>
        <w:rPr>
          <w:rFonts w:eastAsia="等线" w:ascii="Arial" w:cs="Arial" w:hAnsi="Arial"/>
          <w:sz w:val="22"/>
        </w:rPr>
        <w:t>: 长期趋势监测与数据导出，支持健康研究与数据分析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📖 </w:t>
      </w:r>
      <w:hyperlink r:id="rId12">
        <w:r>
          <w:rPr>
            <w:rFonts w:eastAsia="等线" w:ascii="Arial" w:cs="Arial" w:hAnsi="Arial"/>
            <w:color w:val="3370ff"/>
            <w:sz w:val="22"/>
          </w:rPr>
          <w:t>查看完整文档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📊 2. ST - 下一代项目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敬请期待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 xml:space="preserve">: 🔮 </w:t>
      </w:r>
      <w:r>
        <w:rPr>
          <w:rFonts w:eastAsia="等线" w:ascii="Arial" w:cs="Arial" w:hAnsi="Arial"/>
          <w:b w:val="true"/>
          <w:sz w:val="22"/>
        </w:rPr>
        <w:t>用户需求收集中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需求来源</w:t>
      </w:r>
      <w:r>
        <w:rPr>
          <w:rFonts w:eastAsia="等线" w:ascii="Arial" w:cs="Arial" w:hAnsi="Arial"/>
          <w:sz w:val="22"/>
        </w:rPr>
        <w:t xml:space="preserve">: 小红书社区投票 </w:t>
      </w:r>
      <w:r>
        <w:rPr>
          <w:rFonts w:eastAsia="等线" w:ascii="Arial" w:cs="Arial" w:hAnsi="Arial"/>
          <w:b w:val="true"/>
          <w:sz w:val="22"/>
        </w:rPr>
        <w:t>预计上线</w:t>
      </w:r>
      <w:r>
        <w:rPr>
          <w:rFonts w:eastAsia="等线" w:ascii="Arial" w:cs="Arial" w:hAnsi="Arial"/>
          <w:sz w:val="22"/>
        </w:rPr>
        <w:t>: 根据投票热度决定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探索新的医疗数据分析维度，聚焦</w:t>
      </w:r>
      <w:r>
        <w:rPr>
          <w:rFonts w:eastAsia="等线" w:ascii="Arial" w:cs="Arial" w:hAnsi="Arial"/>
          <w:b w:val="true"/>
          <w:sz w:val="22"/>
        </w:rPr>
        <w:t>实时监测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预测性分析</w:t>
      </w:r>
      <w:r>
        <w:rPr>
          <w:rFonts w:eastAsia="等线" w:ascii="Arial" w:cs="Arial" w:hAnsi="Arial"/>
          <w:sz w:val="22"/>
        </w:rPr>
        <w:t>。具体方向包括但不限于：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📈 </w:t>
      </w:r>
      <w:r>
        <w:rPr>
          <w:rFonts w:eastAsia="等线" w:ascii="Arial" w:cs="Arial" w:hAnsi="Arial"/>
          <w:b w:val="true"/>
          <w:sz w:val="22"/>
        </w:rPr>
        <w:t>多参数生理信号融合分析</w:t>
      </w:r>
      <w:r>
        <w:rPr>
          <w:rFonts w:eastAsia="等线" w:ascii="Arial" w:cs="Arial" w:hAnsi="Arial"/>
          <w:sz w:val="22"/>
        </w:rPr>
        <w:t xml:space="preserve"> - 来自 @用户A 的需求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🧠 </w:t>
      </w:r>
      <w:r>
        <w:rPr>
          <w:rFonts w:eastAsia="等线" w:ascii="Arial" w:cs="Arial" w:hAnsi="Arial"/>
          <w:b w:val="true"/>
          <w:sz w:val="22"/>
        </w:rPr>
        <w:t>机器学习驱动的健康风险预测</w:t>
      </w:r>
      <w:r>
        <w:rPr>
          <w:rFonts w:eastAsia="等线" w:ascii="Arial" w:cs="Arial" w:hAnsi="Arial"/>
          <w:sz w:val="22"/>
        </w:rPr>
        <w:t xml:space="preserve"> - 来自 @用户B 的需求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跨设备数据整合与标准化</w:t>
      </w:r>
      <w:r>
        <w:rPr>
          <w:rFonts w:eastAsia="等线" w:ascii="Arial" w:cs="Arial" w:hAnsi="Arial"/>
          <w:sz w:val="22"/>
        </w:rPr>
        <w:t xml:space="preserve"> - 来自 @用户C 的需求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💬 我也要提需求</w:t>
      </w:r>
      <w:r>
        <w:rPr>
          <w:rFonts w:eastAsia="等线" w:ascii="Arial" w:cs="Arial" w:hAnsi="Arial"/>
          <w:sz w:val="22"/>
        </w:rPr>
        <w:t>: 在小红书搜索"健康+"，发布你的创意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🌟 3. 等待你的创意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你的需求 = 下一个爆款功能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我们正在探索的潜在领域：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🩺 </w:t>
      </w:r>
      <w:r>
        <w:rPr>
          <w:rFonts w:eastAsia="等线" w:ascii="Arial" w:cs="Arial" w:hAnsi="Arial"/>
          <w:b w:val="true"/>
          <w:sz w:val="22"/>
        </w:rPr>
        <w:t>智能问诊辅助系统</w:t>
      </w:r>
      <w:r>
        <w:rPr>
          <w:rFonts w:eastAsia="等线" w:ascii="Arial" w:cs="Arial" w:hAnsi="Arial"/>
          <w:sz w:val="22"/>
        </w:rPr>
        <w:t xml:space="preserve"> - 基于 NLP 的症状分析与疾病关联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🏃 </w:t>
      </w:r>
      <w:r>
        <w:rPr>
          <w:rFonts w:eastAsia="等线" w:ascii="Arial" w:cs="Arial" w:hAnsi="Arial"/>
          <w:b w:val="true"/>
          <w:sz w:val="22"/>
        </w:rPr>
        <w:t>运动表现优化平台</w:t>
      </w:r>
      <w:r>
        <w:rPr>
          <w:rFonts w:eastAsia="等线" w:ascii="Arial" w:cs="Arial" w:hAnsi="Arial"/>
          <w:sz w:val="22"/>
        </w:rPr>
        <w:t xml:space="preserve"> - 结合 HRV、VO2max、乳酸阈值的训练指导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🧬 </w:t>
      </w:r>
      <w:r>
        <w:rPr>
          <w:rFonts w:eastAsia="等线" w:ascii="Arial" w:cs="Arial" w:hAnsi="Arial"/>
          <w:b w:val="true"/>
          <w:sz w:val="22"/>
        </w:rPr>
        <w:t>个性化健康基线建模</w:t>
      </w:r>
      <w:r>
        <w:rPr>
          <w:rFonts w:eastAsia="等线" w:ascii="Arial" w:cs="Arial" w:hAnsi="Arial"/>
          <w:sz w:val="22"/>
        </w:rPr>
        <w:t xml:space="preserve"> - 多维度生理指标的长期趋势建模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🔐 </w:t>
      </w:r>
      <w:r>
        <w:rPr>
          <w:rFonts w:eastAsia="等线" w:ascii="Arial" w:cs="Arial" w:hAnsi="Arial"/>
          <w:b w:val="true"/>
          <w:sz w:val="22"/>
        </w:rPr>
        <w:t>隐私优先的健康数据共享</w:t>
      </w:r>
      <w:r>
        <w:rPr>
          <w:rFonts w:eastAsia="等线" w:ascii="Arial" w:cs="Arial" w:hAnsi="Arial"/>
          <w:sz w:val="22"/>
        </w:rPr>
        <w:t xml:space="preserve"> - 基于区块链的去中心化健康数据管理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📢 提交你的创意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在小红书关注 @健康+官方账号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发布笔记 #健康+功能提案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获得足够点赞后，我们将联系你共创开发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上线后，功能卡片冠名你的昵称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🛠️ 技术栈概览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前端技术</w:t>
      </w:r>
      <w:bookmarkEnd w:id="13"/>
    </w:p>
    <w:p>
      <w:pPr>
        <w:spacing w:before="120" w:after="120" w:line="288" w:lineRule="auto"/>
        <w:ind w:left="0"/>
      </w:pPr>
      <w:r>
        <w:object>
          <v:shape id="_x0000_i1027" style="width:414pt;height:96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后端 &amp; API</w:t>
      </w:r>
      <w:bookmarkEnd w:id="14"/>
    </w:p>
    <w:p>
      <w:pPr>
        <w:spacing w:before="120" w:after="120" w:line="288" w:lineRule="auto"/>
        <w:ind w:left="0"/>
      </w:pPr>
      <w:r>
        <w:object>
          <v:shape id="_x0000_i1028" style="width:414pt;height:77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开发工具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: Git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开发环境</w:t>
      </w:r>
      <w:r>
        <w:rPr>
          <w:rFonts w:eastAsia="等线" w:ascii="Arial" w:cs="Arial" w:hAnsi="Arial"/>
          <w:sz w:val="22"/>
        </w:rPr>
        <w:t>: 现代浏览器（Chrome ≥ 90, Safari ≥ 14, Edge ≥ 90, Firefox ≥ 88）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服务器</w:t>
      </w:r>
      <w:r>
        <w:rPr>
          <w:rFonts w:eastAsia="等线" w:ascii="Arial" w:cs="Arial" w:hAnsi="Arial"/>
          <w:sz w:val="22"/>
        </w:rPr>
        <w:t xml:space="preserve">: Python </w:t>
      </w:r>
      <w:r>
        <w:rPr>
          <w:rFonts w:eastAsia="Consolas" w:ascii="Consolas" w:cs="Consolas" w:hAnsi="Consolas"/>
          <w:sz w:val="22"/>
          <w:shd w:fill="EFF0F1"/>
        </w:rPr>
        <w:t>http.server</w:t>
      </w:r>
      <w:r>
        <w:rPr>
          <w:rFonts w:eastAsia="等线" w:ascii="Arial" w:cs="Arial" w:hAnsi="Arial"/>
          <w:sz w:val="22"/>
        </w:rPr>
        <w:t xml:space="preserve"> / Node.js </w:t>
      </w:r>
      <w:r>
        <w:rPr>
          <w:rFonts w:eastAsia="Consolas" w:ascii="Consolas" w:cs="Consolas" w:hAnsi="Consolas"/>
          <w:sz w:val="22"/>
          <w:shd w:fill="EFF0F1"/>
        </w:rPr>
        <w:t>http-server</w:t>
      </w:r>
      <w:r>
        <w:rPr>
          <w:rFonts w:eastAsia="等线" w:ascii="Arial" w:cs="Arial" w:hAnsi="Arial"/>
          <w:sz w:val="22"/>
        </w:rPr>
        <w:t>（可选）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📊 项目进度</w:t>
      </w:r>
      <w:bookmarkEnd w:id="16"/>
    </w:p>
    <w:p>
      <w:pPr>
        <w:spacing w:before="120" w:after="120" w:line="288" w:lineRule="auto"/>
        <w:ind w:left="0"/>
      </w:pPr>
      <w:r>
        <w:object>
          <v:shape id="_x0000_i1029" style="width:414pt;height:77pt;mso-width-percent:0;mso-height-percent:0;mso-width-percent:0;mso-height-percent:0" type="#_x0000_t75" o:ole="">
            <v:imagedata r:id="rId18" o:title=""/>
          </v:shape>
          <o:OLEObject DrawAspect="Icon" ObjectID="_1718471223" ProgID="Excel.Sheet.12" ShapeID="_x0000_i1029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🏗️ 仓库结构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ExploratoryActionTeam/</w:t>
              <w:br/>
              <w:t>│</w:t>
              <w:br/>
              <w:t>├── HRVTrend/                      # HRV 心率变异性医学分析报告系统</w:t>
              <w:br/>
              <w:t>│   ├── index.html                 # 单页应用（HTML + CSS + JS）</w:t>
              <w:br/>
              <w:t>│   ├── README.md                  # 项目文档</w:t>
              <w:br/>
              <w:t>│   ├── CLAUDE.md                  # AI 开发指南</w:t>
              <w:br/>
              <w:t>│   ├── demo/                      # 原型与实验功能</w:t>
              <w:br/>
              <w:t>│   │   ├── heart.html             # 早期原型</w:t>
              <w:br/>
              <w:t>│   │   ├── heartv2.html           # 实验版本</w:t>
              <w:br/>
              <w:t>│   │   └── LF.HTML                # LF/HF 频域分析演示</w:t>
              <w:br/>
              <w:t>│   └── doc/                       # 需求与 API 文档</w:t>
              <w:br/>
              <w:t>│       ├── PRD.md                 # 产品需求文档</w:t>
              <w:br/>
              <w:t>│       ├── api.md                 # API 接口文档</w:t>
              <w:br/>
              <w:t>│       └── 自主神经健康评分体系...md  # 评分体系专家报告</w:t>
              <w:br/>
              <w:t>│</w:t>
              <w:br/>
              <w:t>├── README.md                      # 仓库总览（本文件）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CLAUDE.md                      # 仓库级 AI 开发指南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🔐 安全与合规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数据安全</w:t>
      </w:r>
      <w:bookmarkEnd w:id="1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符合《中华人民共和国个人信息保护法》（2021）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符合《健康医疗数据安全指南》（GB/T 39725-2020）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HTTPS 加密传输，数据脱敏存储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用户可随时申请数据删除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医疗免责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所有健康分析工具</w:t>
      </w:r>
      <w:r>
        <w:rPr>
          <w:rFonts w:eastAsia="等线" w:ascii="Arial" w:cs="Arial" w:hAnsi="Arial"/>
          <w:b w:val="true"/>
          <w:sz w:val="22"/>
        </w:rPr>
        <w:t>仅供健康参考，不构成医疗诊断依据</w:t>
      </w:r>
      <w:r>
        <w:rPr>
          <w:rFonts w:eastAsia="等线" w:ascii="Arial" w:cs="Arial" w:hAnsi="Arial"/>
          <w:sz w:val="22"/>
        </w:rPr>
        <w:t>。如有健康问题，请咨询医疗专业人员。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🤝 贡献指南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我们欢迎各种形式的贡献！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如何参与</w:t>
      </w:r>
      <w:bookmarkEnd w:id="2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Fork</w:t>
      </w:r>
      <w:r>
        <w:rPr>
          <w:rFonts w:eastAsia="等线" w:ascii="Arial" w:cs="Arial" w:hAnsi="Arial"/>
          <w:sz w:val="22"/>
        </w:rPr>
        <w:t xml:space="preserve"> 本仓库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创建特性分支 (</w:t>
      </w:r>
      <w:r>
        <w:rPr>
          <w:rFonts w:eastAsia="Consolas" w:ascii="Consolas" w:cs="Consolas" w:hAnsi="Consolas"/>
          <w:sz w:val="22"/>
          <w:shd w:fill="EFF0F1"/>
        </w:rPr>
        <w:t>git checkout -b feature/AmazingFeature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提交更改 (</w:t>
      </w:r>
      <w:r>
        <w:rPr>
          <w:rFonts w:eastAsia="Consolas" w:ascii="Consolas" w:cs="Consolas" w:hAnsi="Consolas"/>
          <w:sz w:val="22"/>
          <w:shd w:fill="EFF0F1"/>
        </w:rPr>
        <w:t>git commit -m 'Add some AmazingFeature'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推送到分支 (</w:t>
      </w:r>
      <w:r>
        <w:rPr>
          <w:rFonts w:eastAsia="Consolas" w:ascii="Consolas" w:cs="Consolas" w:hAnsi="Consolas"/>
          <w:sz w:val="22"/>
          <w:shd w:fill="EFF0F1"/>
        </w:rPr>
        <w:t>git push origin feature/AmazingFeature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</w:t>
      </w:r>
      <w:r>
        <w:rPr>
          <w:rFonts w:eastAsia="等线" w:ascii="Arial" w:cs="Arial" w:hAnsi="Arial"/>
          <w:b w:val="true"/>
          <w:sz w:val="22"/>
        </w:rPr>
        <w:t>Pull Request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贡献方向</w:t>
      </w:r>
      <w:bookmarkEnd w:id="2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🐛 Bug 修复与问题报告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📝 文档改进与翻译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✨ 新功能开发与优化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🎨 UI/UX 设计优化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🧪 测试用例编写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📚 参考文献</w:t>
      </w:r>
      <w:bookmarkEnd w:id="24"/>
    </w:p>
    <w:p>
      <w:pPr>
        <w:numPr>
          <w:numId w:val="36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《心率变异性临床应用中国专家共识（2023）》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《个人信息保护法》（2021 年实施）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《健康医疗数据安全指南》（GB/T 39725-2020）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Task Force of the European Society of Cardiology. (1996). </w:t>
      </w:r>
      <w:r>
        <w:rPr>
          <w:rFonts w:eastAsia="等线" w:ascii="Arial" w:cs="Arial" w:hAnsi="Arial"/>
          <w:i w:val="true"/>
          <w:sz w:val="22"/>
        </w:rPr>
        <w:t>Heart rate variability: Standards of measurement, physiological interpretation, and clinical use.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🚀 Exploratory Action Team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用技术探索健康未来 · 用数据守护生命品质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Made with ❤️ by Exploratory Action Team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探索永无止境 · 创新永不停歇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70819">
    <w:lvl>
      <w:numFmt w:val="bullet"/>
      <w:suff w:val="tab"/>
      <w:lvlText w:val="•"/>
      <w:rPr>
        <w:color w:val="3370ff"/>
      </w:rPr>
    </w:lvl>
  </w:abstractNum>
  <w:abstractNum w:abstractNumId="2770820">
    <w:lvl>
      <w:numFmt w:val="bullet"/>
      <w:suff w:val="tab"/>
      <w:lvlText w:val="•"/>
      <w:rPr>
        <w:color w:val="3370ff"/>
      </w:rPr>
    </w:lvl>
  </w:abstractNum>
  <w:abstractNum w:abstractNumId="2770821">
    <w:lvl>
      <w:numFmt w:val="bullet"/>
      <w:suff w:val="tab"/>
      <w:lvlText w:val="•"/>
      <w:rPr>
        <w:color w:val="3370ff"/>
      </w:rPr>
    </w:lvl>
  </w:abstractNum>
  <w:abstractNum w:abstractNumId="2770822">
    <w:lvl>
      <w:numFmt w:val="bullet"/>
      <w:suff w:val="tab"/>
      <w:lvlText w:val="•"/>
      <w:rPr>
        <w:color w:val="3370ff"/>
      </w:rPr>
    </w:lvl>
  </w:abstractNum>
  <w:abstractNum w:abstractNumId="2770823">
    <w:lvl>
      <w:numFmt w:val="bullet"/>
      <w:suff w:val="tab"/>
      <w:lvlText w:val="•"/>
      <w:rPr>
        <w:color w:val="3370ff"/>
      </w:rPr>
    </w:lvl>
  </w:abstractNum>
  <w:abstractNum w:abstractNumId="2770824">
    <w:lvl>
      <w:numFmt w:val="bullet"/>
      <w:suff w:val="tab"/>
      <w:lvlText w:val="•"/>
      <w:rPr>
        <w:color w:val="3370ff"/>
      </w:rPr>
    </w:lvl>
  </w:abstractNum>
  <w:abstractNum w:abstractNumId="2770825">
    <w:lvl>
      <w:numFmt w:val="bullet"/>
      <w:suff w:val="tab"/>
      <w:lvlText w:val="•"/>
      <w:rPr>
        <w:color w:val="3370ff"/>
      </w:rPr>
    </w:lvl>
  </w:abstractNum>
  <w:abstractNum w:abstractNumId="2770826">
    <w:lvl>
      <w:numFmt w:val="bullet"/>
      <w:suff w:val="tab"/>
      <w:lvlText w:val="•"/>
      <w:rPr>
        <w:color w:val="3370ff"/>
      </w:rPr>
    </w:lvl>
  </w:abstractNum>
  <w:abstractNum w:abstractNumId="2770827">
    <w:lvl>
      <w:numFmt w:val="bullet"/>
      <w:suff w:val="tab"/>
      <w:lvlText w:val="•"/>
      <w:rPr>
        <w:color w:val="3370ff"/>
      </w:rPr>
    </w:lvl>
  </w:abstractNum>
  <w:abstractNum w:abstractNumId="2770828">
    <w:lvl>
      <w:numFmt w:val="bullet"/>
      <w:suff w:val="tab"/>
      <w:lvlText w:val="•"/>
      <w:rPr>
        <w:color w:val="3370ff"/>
      </w:rPr>
    </w:lvl>
  </w:abstractNum>
  <w:abstractNum w:abstractNumId="2770829">
    <w:lvl>
      <w:numFmt w:val="bullet"/>
      <w:suff w:val="tab"/>
      <w:lvlText w:val="•"/>
      <w:rPr>
        <w:color w:val="3370ff"/>
      </w:rPr>
    </w:lvl>
  </w:abstractNum>
  <w:abstractNum w:abstractNumId="2770830">
    <w:lvl>
      <w:numFmt w:val="bullet"/>
      <w:suff w:val="tab"/>
      <w:lvlText w:val="•"/>
      <w:rPr>
        <w:color w:val="3370ff"/>
      </w:rPr>
    </w:lvl>
  </w:abstractNum>
  <w:abstractNum w:abstractNumId="2770831">
    <w:lvl>
      <w:numFmt w:val="bullet"/>
      <w:suff w:val="tab"/>
      <w:lvlText w:val="•"/>
      <w:rPr>
        <w:color w:val="3370ff"/>
      </w:rPr>
    </w:lvl>
  </w:abstractNum>
  <w:abstractNum w:abstractNumId="2770832">
    <w:lvl>
      <w:numFmt w:val="bullet"/>
      <w:suff w:val="tab"/>
      <w:lvlText w:val="•"/>
      <w:rPr>
        <w:color w:val="3370ff"/>
      </w:rPr>
    </w:lvl>
  </w:abstractNum>
  <w:abstractNum w:abstractNumId="2770833">
    <w:lvl>
      <w:start w:val="1"/>
      <w:numFmt w:val="decimal"/>
      <w:suff w:val="tab"/>
      <w:lvlText w:val="%1."/>
      <w:rPr>
        <w:color w:val="3370ff"/>
      </w:rPr>
    </w:lvl>
  </w:abstractNum>
  <w:abstractNum w:abstractNumId="2770834">
    <w:lvl>
      <w:start w:val="2"/>
      <w:numFmt w:val="decimal"/>
      <w:suff w:val="tab"/>
      <w:lvlText w:val="%1."/>
      <w:rPr>
        <w:color w:val="3370ff"/>
      </w:rPr>
    </w:lvl>
  </w:abstractNum>
  <w:abstractNum w:abstractNumId="2770835">
    <w:lvl>
      <w:start w:val="3"/>
      <w:numFmt w:val="decimal"/>
      <w:suff w:val="tab"/>
      <w:lvlText w:val="%1."/>
      <w:rPr>
        <w:color w:val="3370ff"/>
      </w:rPr>
    </w:lvl>
  </w:abstractNum>
  <w:abstractNum w:abstractNumId="2770836">
    <w:lvl>
      <w:start w:val="4"/>
      <w:numFmt w:val="decimal"/>
      <w:suff w:val="tab"/>
      <w:lvlText w:val="%1."/>
      <w:rPr>
        <w:color w:val="3370ff"/>
      </w:rPr>
    </w:lvl>
  </w:abstractNum>
  <w:abstractNum w:abstractNumId="2770837">
    <w:lvl>
      <w:numFmt w:val="bullet"/>
      <w:suff w:val="tab"/>
      <w:lvlText w:val="•"/>
      <w:rPr>
        <w:color w:val="3370ff"/>
      </w:rPr>
    </w:lvl>
  </w:abstractNum>
  <w:abstractNum w:abstractNumId="2770838">
    <w:lvl>
      <w:numFmt w:val="bullet"/>
      <w:suff w:val="tab"/>
      <w:lvlText w:val="•"/>
      <w:rPr>
        <w:color w:val="3370ff"/>
      </w:rPr>
    </w:lvl>
  </w:abstractNum>
  <w:abstractNum w:abstractNumId="2770839">
    <w:lvl>
      <w:numFmt w:val="bullet"/>
      <w:suff w:val="tab"/>
      <w:lvlText w:val="•"/>
      <w:rPr>
        <w:color w:val="3370ff"/>
      </w:rPr>
    </w:lvl>
  </w:abstractNum>
  <w:abstractNum w:abstractNumId="2770840">
    <w:lvl>
      <w:numFmt w:val="bullet"/>
      <w:suff w:val="tab"/>
      <w:lvlText w:val="•"/>
      <w:rPr>
        <w:color w:val="3370ff"/>
      </w:rPr>
    </w:lvl>
  </w:abstractNum>
  <w:abstractNum w:abstractNumId="2770841">
    <w:lvl>
      <w:numFmt w:val="bullet"/>
      <w:suff w:val="tab"/>
      <w:lvlText w:val="•"/>
      <w:rPr>
        <w:color w:val="3370ff"/>
      </w:rPr>
    </w:lvl>
  </w:abstractNum>
  <w:abstractNum w:abstractNumId="2770842">
    <w:lvl>
      <w:numFmt w:val="bullet"/>
      <w:suff w:val="tab"/>
      <w:lvlText w:val="•"/>
      <w:rPr>
        <w:color w:val="3370ff"/>
      </w:rPr>
    </w:lvl>
  </w:abstractNum>
  <w:abstractNum w:abstractNumId="2770843">
    <w:lvl>
      <w:numFmt w:val="bullet"/>
      <w:suff w:val="tab"/>
      <w:lvlText w:val="•"/>
      <w:rPr>
        <w:color w:val="3370ff"/>
      </w:rPr>
    </w:lvl>
  </w:abstractNum>
  <w:abstractNum w:abstractNumId="2770844">
    <w:lvl>
      <w:start w:val="1"/>
      <w:numFmt w:val="decimal"/>
      <w:suff w:val="tab"/>
      <w:lvlText w:val="%1."/>
      <w:rPr>
        <w:color w:val="3370ff"/>
      </w:rPr>
    </w:lvl>
  </w:abstractNum>
  <w:abstractNum w:abstractNumId="2770845">
    <w:lvl>
      <w:start w:val="2"/>
      <w:numFmt w:val="decimal"/>
      <w:suff w:val="tab"/>
      <w:lvlText w:val="%1."/>
      <w:rPr>
        <w:color w:val="3370ff"/>
      </w:rPr>
    </w:lvl>
  </w:abstractNum>
  <w:abstractNum w:abstractNumId="2770846">
    <w:lvl>
      <w:start w:val="3"/>
      <w:numFmt w:val="decimal"/>
      <w:suff w:val="tab"/>
      <w:lvlText w:val="%1."/>
      <w:rPr>
        <w:color w:val="3370ff"/>
      </w:rPr>
    </w:lvl>
  </w:abstractNum>
  <w:abstractNum w:abstractNumId="2770847">
    <w:lvl>
      <w:start w:val="4"/>
      <w:numFmt w:val="decimal"/>
      <w:suff w:val="tab"/>
      <w:lvlText w:val="%1."/>
      <w:rPr>
        <w:color w:val="3370ff"/>
      </w:rPr>
    </w:lvl>
  </w:abstractNum>
  <w:abstractNum w:abstractNumId="2770848">
    <w:lvl>
      <w:start w:val="5"/>
      <w:numFmt w:val="decimal"/>
      <w:suff w:val="tab"/>
      <w:lvlText w:val="%1."/>
      <w:rPr>
        <w:color w:val="3370ff"/>
      </w:rPr>
    </w:lvl>
  </w:abstractNum>
  <w:abstractNum w:abstractNumId="2770849">
    <w:lvl>
      <w:numFmt w:val="bullet"/>
      <w:suff w:val="tab"/>
      <w:lvlText w:val="•"/>
      <w:rPr>
        <w:color w:val="3370ff"/>
      </w:rPr>
    </w:lvl>
  </w:abstractNum>
  <w:abstractNum w:abstractNumId="2770850">
    <w:lvl>
      <w:numFmt w:val="bullet"/>
      <w:suff w:val="tab"/>
      <w:lvlText w:val="•"/>
      <w:rPr>
        <w:color w:val="3370ff"/>
      </w:rPr>
    </w:lvl>
  </w:abstractNum>
  <w:abstractNum w:abstractNumId="2770851">
    <w:lvl>
      <w:numFmt w:val="bullet"/>
      <w:suff w:val="tab"/>
      <w:lvlText w:val="•"/>
      <w:rPr>
        <w:color w:val="3370ff"/>
      </w:rPr>
    </w:lvl>
  </w:abstractNum>
  <w:abstractNum w:abstractNumId="2770852">
    <w:lvl>
      <w:numFmt w:val="bullet"/>
      <w:suff w:val="tab"/>
      <w:lvlText w:val="•"/>
      <w:rPr>
        <w:color w:val="3370ff"/>
      </w:rPr>
    </w:lvl>
  </w:abstractNum>
  <w:abstractNum w:abstractNumId="2770853">
    <w:lvl>
      <w:numFmt w:val="bullet"/>
      <w:suff w:val="tab"/>
      <w:lvlText w:val="•"/>
      <w:rPr>
        <w:color w:val="3370ff"/>
      </w:rPr>
    </w:lvl>
  </w:abstractNum>
  <w:abstractNum w:abstractNumId="2770854">
    <w:lvl>
      <w:start w:val="1"/>
      <w:numFmt w:val="decimal"/>
      <w:suff w:val="tab"/>
      <w:lvlText w:val="%1."/>
      <w:rPr>
        <w:color w:val="3370ff"/>
      </w:rPr>
    </w:lvl>
  </w:abstractNum>
  <w:abstractNum w:abstractNumId="2770855">
    <w:lvl>
      <w:start w:val="2"/>
      <w:numFmt w:val="decimal"/>
      <w:suff w:val="tab"/>
      <w:lvlText w:val="%1."/>
      <w:rPr>
        <w:color w:val="3370ff"/>
      </w:rPr>
    </w:lvl>
  </w:abstractNum>
  <w:abstractNum w:abstractNumId="2770856">
    <w:lvl>
      <w:start w:val="3"/>
      <w:numFmt w:val="decimal"/>
      <w:suff w:val="tab"/>
      <w:lvlText w:val="%1."/>
      <w:rPr>
        <w:color w:val="3370ff"/>
      </w:rPr>
    </w:lvl>
  </w:abstractNum>
  <w:abstractNum w:abstractNumId="27708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70819"/>
  </w:num>
  <w:num w:numId="2">
    <w:abstractNumId w:val="2770820"/>
  </w:num>
  <w:num w:numId="3">
    <w:abstractNumId w:val="2770821"/>
  </w:num>
  <w:num w:numId="4">
    <w:abstractNumId w:val="2770822"/>
  </w:num>
  <w:num w:numId="5">
    <w:abstractNumId w:val="2770823"/>
  </w:num>
  <w:num w:numId="6">
    <w:abstractNumId w:val="2770824"/>
  </w:num>
  <w:num w:numId="7">
    <w:abstractNumId w:val="2770825"/>
  </w:num>
  <w:num w:numId="8">
    <w:abstractNumId w:val="2770826"/>
  </w:num>
  <w:num w:numId="9">
    <w:abstractNumId w:val="2770827"/>
  </w:num>
  <w:num w:numId="10">
    <w:abstractNumId w:val="2770828"/>
  </w:num>
  <w:num w:numId="11">
    <w:abstractNumId w:val="2770829"/>
  </w:num>
  <w:num w:numId="12">
    <w:abstractNumId w:val="2770830"/>
  </w:num>
  <w:num w:numId="13">
    <w:abstractNumId w:val="2770831"/>
  </w:num>
  <w:num w:numId="14">
    <w:abstractNumId w:val="2770832"/>
  </w:num>
  <w:num w:numId="15">
    <w:abstractNumId w:val="2770833"/>
  </w:num>
  <w:num w:numId="16">
    <w:abstractNumId w:val="2770834"/>
  </w:num>
  <w:num w:numId="17">
    <w:abstractNumId w:val="2770835"/>
  </w:num>
  <w:num w:numId="18">
    <w:abstractNumId w:val="2770836"/>
  </w:num>
  <w:num w:numId="19">
    <w:abstractNumId w:val="2770837"/>
  </w:num>
  <w:num w:numId="20">
    <w:abstractNumId w:val="2770838"/>
  </w:num>
  <w:num w:numId="21">
    <w:abstractNumId w:val="2770839"/>
  </w:num>
  <w:num w:numId="22">
    <w:abstractNumId w:val="2770840"/>
  </w:num>
  <w:num w:numId="23">
    <w:abstractNumId w:val="2770841"/>
  </w:num>
  <w:num w:numId="24">
    <w:abstractNumId w:val="2770842"/>
  </w:num>
  <w:num w:numId="25">
    <w:abstractNumId w:val="2770843"/>
  </w:num>
  <w:num w:numId="26">
    <w:abstractNumId w:val="2770844"/>
  </w:num>
  <w:num w:numId="27">
    <w:abstractNumId w:val="2770845"/>
  </w:num>
  <w:num w:numId="28">
    <w:abstractNumId w:val="2770846"/>
  </w:num>
  <w:num w:numId="29">
    <w:abstractNumId w:val="2770847"/>
  </w:num>
  <w:num w:numId="30">
    <w:abstractNumId w:val="2770848"/>
  </w:num>
  <w:num w:numId="31">
    <w:abstractNumId w:val="2770849"/>
  </w:num>
  <w:num w:numId="32">
    <w:abstractNumId w:val="2770850"/>
  </w:num>
  <w:num w:numId="33">
    <w:abstractNumId w:val="2770851"/>
  </w:num>
  <w:num w:numId="34">
    <w:abstractNumId w:val="2770852"/>
  </w:num>
  <w:num w:numId="35">
    <w:abstractNumId w:val="2770853"/>
  </w:num>
  <w:num w:numId="36">
    <w:abstractNumId w:val="2770854"/>
  </w:num>
  <w:num w:numId="37">
    <w:abstractNumId w:val="2770855"/>
  </w:num>
  <w:num w:numId="38">
    <w:abstractNumId w:val="2770856"/>
  </w:num>
  <w:num w:numId="39">
    <w:abstractNumId w:val="27708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4.png" Type="http://schemas.openxmlformats.org/officeDocument/2006/relationships/image"/><Relationship Id="rId12" Target="https://newhope1982.feishu.cn/wiki/GD3kwR6f9iSr2qkGHjYcoYGXnFh" TargetMode="External" Type="http://schemas.openxmlformats.org/officeDocument/2006/relationships/hyperlink"/><Relationship Id="rId13" Target="embeddings/Microsoft_Excel_Worksheet3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5.xlsx" Type="http://schemas.openxmlformats.org/officeDocument/2006/relationships/package"/><Relationship Id="rId18" Target="media/image7.png" Type="http://schemas.openxmlformats.org/officeDocument/2006/relationships/image"/><Relationship Id="rId19" Target="https://wenku.baidu.com/view/27369c89753231126edb6f1aff00bed5b8f37328.html?_wkts_=1760668208404" TargetMode="External" Type="http://schemas.openxmlformats.org/officeDocument/2006/relationships/hyperlink"/><Relationship Id="rId2" Target="styles.xml" Type="http://schemas.openxmlformats.org/officeDocument/2006/relationships/styles"/><Relationship Id="rId20" Target="http://www.npc.gov.cn/npc/c2/c30834/202108/t20210820_313088.html" TargetMode="External" Type="http://schemas.openxmlformats.org/officeDocument/2006/relationships/hyperlink"/><Relationship Id="rId21" Target="https://openstd.samr.gov.cn/bzgk/gb/newGbInfo?hcno=239351905E7B62A7DF537856738247CE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media/image3.png" Type="http://schemas.openxmlformats.org/officeDocument/2006/relationships/image"/><Relationship Id="rId9" Target="https://newhope1982.feishu.cn/wiki/GD3kwR6f9iSr2qkGHjYcoYGXnFh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2025-12-30T09:29:01Z</dcterms:created>
  <dc:creator>Apache POI</dc:creator>
</cp:coreProperties>
</file>