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v1.3.4技术评审文档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版本号：V1.3.4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创建日期：2023-06-21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连续包月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`ecg_order_apple_renew` (</w:t>
              <w:br/>
              <w:t xml:space="preserve">  `id` int(11) NOT NULL AUTO_INCREMENT,</w:t>
              <w:br/>
              <w:t xml:space="preserve">  `order_id` int(11) DEFAULT '0' COMMENT 'ecg_order的id',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 xml:space="preserve"> `user_no` int(50) DEFAULT '0' COMMENT 'manager 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`transaction_id` varchar(64) DEFAULT NULL COMMENT '苹果交易单号',</w:t>
              <w:br/>
              <w:t xml:space="preserve">  `original_transaction_id` varchar(64) DEFAULT NULL COMMENT '苹果初始交易单号',</w:t>
              <w:br/>
              <w:t xml:space="preserve">  `expires_date` int(11) DEFAULT NULL COMMENT '苹果续订过期时间',</w:t>
              <w:br/>
              <w:t xml:space="preserve">  `receipt` varchar(10000) DEFAULT NULL COMMENT '苹果票据',</w:t>
              <w:br/>
              <w:t xml:space="preserve">  `status` varchar(64) DEFAULT NULL COMMENT '续订状态',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`idx_user_no` (`user_no`) USING BTREE,</w:t>
              <w:br/>
              <w:t xml:space="preserve">  KEY `idx_order_id` (`order_id`),</w:t>
              <w:br/>
              <w:t xml:space="preserve">  KEY `idx_original_transaction_id` (`original_transaction_id`),</w:t>
              <w:br/>
              <w:t xml:space="preserve">  KEY `idx_expires_date` (`expires_date`),</w:t>
              <w:br/>
              <w:t xml:space="preserve">  KEY `idx_created` (`created_at`)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COMMENT='苹果包月续订订单表'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161675">
    <w:lvl>
      <w:numFmt w:val="bullet"/>
      <w:suff w:val="tab"/>
      <w:lvlText w:val="•"/>
      <w:rPr>
        <w:color w:val="3370ff"/>
      </w:rPr>
    </w:lvl>
  </w:abstractNum>
  <w:num w:numId="1">
    <w:abstractNumId w:val="21616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2025-12-31T08:40:33Z</dcterms:created>
  <dc:creator>Apache POI</dc:creator>
</cp:coreProperties>
</file>