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运动健康</w:t>
      </w:r>
      <w:r>
        <w:rPr>
          <w:rFonts w:eastAsia="等线" w:ascii="Arial" w:cs="Arial" w:hAnsi="Arial"/>
          <w:b w:val="true"/>
          <w:sz w:val="52"/>
        </w:rPr>
        <w:t>问题跟踪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🏡目录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8280" w:type="dxa"/>
            <w:shd w:color="auto" w:val="clear" w:fill="f5f6f7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spacing w:before="120" w:after="120" w:line="288" w:lineRule="auto"/>
            </w:pPr>
            <w:hyperlink w:anchor="heading_0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🏡目录</w:t>
              </w:r>
            </w:hyperlink>
          </w:p>
          <w:p>
            <w:pPr>
              <w:spacing w:before="120" w:after="120" w:line="288" w:lineRule="auto"/>
            </w:pPr>
            <w:hyperlink w:anchor="heading_1">
              <w:r>
                <w:rPr>
                  <w:rFonts w:eastAsia="等线" w:ascii="Arial" w:cs="Arial" w:hAnsi="Arial"/>
                  <w:b w:val="true"/>
                  <w:sz w:val="22"/>
                </w:rPr>
                <w:t>🎉【完成】一、查看报告异常</w:t>
              </w:r>
            </w:hyperlink>
          </w:p>
          <w:p>
            <w:pPr>
              <w:spacing w:before="120" w:after="120" w:line="288" w:lineRule="auto"/>
            </w:pPr>
            <w:hyperlink w:anchor="heading_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1.1 流程</w:t>
              </w:r>
            </w:hyperlink>
          </w:p>
          <w:p>
            <w:pPr>
              <w:spacing w:before="120" w:after="120" w:line="288" w:lineRule="auto"/>
            </w:pPr>
            <w:hyperlink w:anchor="heading_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1.2 问题表现</w:t>
              </w:r>
            </w:hyperlink>
          </w:p>
          <w:p>
            <w:pPr>
              <w:spacing w:before="120" w:after="120" w:line="288" w:lineRule="auto"/>
            </w:pPr>
            <w:hyperlink w:anchor="heading_4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1.3 方案</w:t>
              </w:r>
            </w:hyperlink>
          </w:p>
          <w:p>
            <w:pPr>
              <w:spacing w:before="120" w:after="120" w:line="288" w:lineRule="auto"/>
            </w:pPr>
            <w:hyperlink w:anchor="heading_9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1.4 进度</w:t>
              </w:r>
            </w:hyperlink>
          </w:p>
          <w:p>
            <w:pPr>
              <w:spacing w:before="120" w:after="120" w:line="288" w:lineRule="auto"/>
            </w:pPr>
            <w:hyperlink w:anchor="heading_10">
              <w:r>
                <w:rPr>
                  <w:rFonts w:eastAsia="等线" w:ascii="Arial" w:cs="Arial" w:hAnsi="Arial"/>
                  <w:b w:val="true"/>
                  <w:sz w:val="22"/>
                </w:rPr>
                <w:t>🎉【改造中】二、单次支付失败</w:t>
              </w:r>
            </w:hyperlink>
          </w:p>
          <w:p>
            <w:pPr>
              <w:spacing w:before="120" w:after="120" w:line="288" w:lineRule="auto"/>
            </w:pPr>
            <w:hyperlink w:anchor="heading_1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2.1 流程</w:t>
              </w:r>
            </w:hyperlink>
          </w:p>
          <w:p>
            <w:pPr>
              <w:spacing w:before="120" w:after="120" w:line="288" w:lineRule="auto"/>
            </w:pPr>
            <w:hyperlink w:anchor="heading_1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2.2 问题表现</w:t>
              </w:r>
            </w:hyperlink>
          </w:p>
          <w:p>
            <w:pPr>
              <w:spacing w:before="120" w:after="120" w:line="288" w:lineRule="auto"/>
            </w:pPr>
            <w:hyperlink w:anchor="heading_1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2.3 方案</w:t>
              </w:r>
            </w:hyperlink>
          </w:p>
          <w:p>
            <w:pPr>
              <w:spacing w:before="120" w:after="120" w:line="288" w:lineRule="auto"/>
            </w:pPr>
            <w:hyperlink w:anchor="heading_15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2.4 进度</w:t>
              </w:r>
            </w:hyperlink>
          </w:p>
          <w:p>
            <w:pPr>
              <w:spacing w:before="120" w:after="120" w:line="288" w:lineRule="auto"/>
            </w:pPr>
            <w:hyperlink w:anchor="heading_16">
              <w:r>
                <w:rPr>
                  <w:rFonts w:eastAsia="等线" w:ascii="Arial" w:cs="Arial" w:hAnsi="Arial"/>
                  <w:b w:val="true"/>
                  <w:sz w:val="22"/>
                </w:rPr>
                <w:t>🚟【定位中】三、 查询报告失败，请稍后重试， 调用逻辑合理性梳理</w:t>
              </w:r>
            </w:hyperlink>
          </w:p>
          <w:p>
            <w:pPr>
              <w:spacing w:before="120" w:after="120" w:line="288" w:lineRule="auto"/>
            </w:pPr>
            <w:hyperlink w:anchor="heading_17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3.1 流程</w:t>
              </w:r>
            </w:hyperlink>
          </w:p>
          <w:p>
            <w:pPr>
              <w:spacing w:before="120" w:after="120" w:line="288" w:lineRule="auto"/>
            </w:pPr>
            <w:hyperlink w:anchor="heading_18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3.2 问题表现</w:t>
              </w:r>
            </w:hyperlink>
          </w:p>
          <w:p>
            <w:pPr>
              <w:spacing w:before="120" w:after="120" w:line="288" w:lineRule="auto"/>
            </w:pPr>
            <w:hyperlink w:anchor="heading_2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3.3 方案</w:t>
              </w:r>
            </w:hyperlink>
          </w:p>
          <w:p>
            <w:pPr>
              <w:spacing w:before="120" w:after="120" w:line="288" w:lineRule="auto"/>
            </w:pPr>
            <w:hyperlink w:anchor="heading_2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3.4 进度</w:t>
              </w:r>
            </w:hyperlink>
          </w:p>
          <w:p>
            <w:pPr>
              <w:spacing w:before="120" w:after="120" w:line="288" w:lineRule="auto"/>
            </w:pPr>
            <w:hyperlink w:anchor="heading_24">
              <w:r>
                <w:rPr>
                  <w:rFonts w:eastAsia="等线" w:ascii="Arial" w:cs="Arial" w:hAnsi="Arial"/>
                  <w:b w:val="true"/>
                  <w:sz w:val="22"/>
                </w:rPr>
                <w:t>🚟【推动中】四、自动解读拉取数据，华为 RT 失效</w:t>
              </w:r>
            </w:hyperlink>
          </w:p>
          <w:p>
            <w:pPr>
              <w:spacing w:before="120" w:after="120" w:line="288" w:lineRule="auto"/>
            </w:pPr>
            <w:hyperlink w:anchor="heading_25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4.1 流程</w:t>
              </w:r>
            </w:hyperlink>
          </w:p>
          <w:p>
            <w:pPr>
              <w:spacing w:before="120" w:after="120" w:line="288" w:lineRule="auto"/>
            </w:pPr>
            <w:hyperlink w:anchor="heading_26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4.2 问题</w:t>
              </w:r>
            </w:hyperlink>
          </w:p>
          <w:p>
            <w:pPr>
              <w:spacing w:before="120" w:after="120" w:line="288" w:lineRule="auto"/>
            </w:pPr>
            <w:hyperlink w:anchor="heading_27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4.3 方案</w:t>
              </w:r>
            </w:hyperlink>
          </w:p>
          <w:p>
            <w:pPr>
              <w:spacing w:before="120" w:after="120" w:line="288" w:lineRule="auto"/>
            </w:pPr>
            <w:hyperlink w:anchor="heading_28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4.4 进度</w:t>
              </w:r>
            </w:hyperlink>
          </w:p>
          <w:p>
            <w:pPr>
              <w:spacing w:before="120" w:after="120" w:line="288" w:lineRule="auto"/>
            </w:pPr>
            <w:hyperlink w:anchor="heading_29">
              <w:r>
                <w:rPr>
                  <w:rFonts w:eastAsia="等线" w:ascii="Arial" w:cs="Arial" w:hAnsi="Arial"/>
                  <w:b w:val="true"/>
                  <w:sz w:val="22"/>
                </w:rPr>
                <w:t>🚟【推动中】五、用户很久没有登录 RT 失效</w:t>
              </w:r>
            </w:hyperlink>
          </w:p>
          <w:p>
            <w:pPr>
              <w:spacing w:before="120" w:after="120" w:line="288" w:lineRule="auto"/>
            </w:pPr>
            <w:hyperlink w:anchor="heading_30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5.1 流程</w:t>
              </w:r>
            </w:hyperlink>
          </w:p>
          <w:p>
            <w:pPr>
              <w:spacing w:before="120" w:after="120" w:line="288" w:lineRule="auto"/>
            </w:pPr>
            <w:hyperlink w:anchor="heading_3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5.2 问题</w:t>
              </w:r>
            </w:hyperlink>
          </w:p>
          <w:p>
            <w:pPr>
              <w:spacing w:before="120" w:after="120" w:line="288" w:lineRule="auto"/>
            </w:pPr>
            <w:hyperlink w:anchor="heading_3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5.3 方案</w:t>
              </w:r>
            </w:hyperlink>
          </w:p>
          <w:p>
            <w:pPr>
              <w:spacing w:before="120" w:after="120" w:line="288" w:lineRule="auto"/>
            </w:pPr>
            <w:hyperlink w:anchor="heading_3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5.4 进度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🎉【完成】一、查看报告异常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47975" cy="5953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流程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运动健康</w:t>
      </w: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，在这个地方调用的接口 HW004001006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问题表现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通过用户fastOpenId  + startTime + endTime  ,查询数据不存在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方案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第一次结论2023-05-11 11点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</w:t>
      </w:r>
      <w:r>
        <w:rPr>
          <w:rFonts w:eastAsia="等线" w:ascii="Arial" w:cs="Arial" w:hAnsi="Arial"/>
          <w:sz w:val="22"/>
        </w:rPr>
        <w:t>运动健康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侧做个兼容，如果查询数据不存在，需要再次提交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245bdb"/>
          <w:sz w:val="30"/>
        </w:rPr>
        <w:t>2.继续讨论 2023-05-11 13点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追踪解读成功推送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两种推送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8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81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3.定位会议 2023-05-11 17点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健康云继续跟踪 解读状态同步日志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这个用户的服务id：16421754389036654785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 2023-05-09 17:59   反馈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openId: MDFAMTAzMjY4MTc5QDk2ZjY1YzI2ZDZkNDNjZWYyZjI1ZDY0ODdiaYzg0N2Y4QDBiaNGNmZGM2YTc3NmYxMDllM2ZjY2E0MDcxMGVhZGIwMWFiaY2ExNDFmYTdjOGU2ZDBkMWQyMg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4.结论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 扩容节点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消息重复消费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1.4 进度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解决MQ- 完成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990"/>
        <w:gridCol w:w="990"/>
        <w:gridCol w:w="1305"/>
        <w:gridCol w:w="990"/>
        <w:gridCol w:w="990"/>
        <w:gridCol w:w="990"/>
        <w:gridCol w:w="990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🎉【改造中】二、单次支付失败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71850" cy="6410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2.1 流程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运动健康</w:t>
      </w: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 xml:space="preserve"> 提供流程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2.2 问题表现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无法支付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数据未上云导致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提示文案有误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2.3 方案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结论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数据未上云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解决方案：  华为侧把提示信息文案变更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2.4 进度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华为侧已开始开发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990"/>
        <w:gridCol w:w="990"/>
        <w:gridCol w:w="1305"/>
        <w:gridCol w:w="990"/>
        <w:gridCol w:w="990"/>
        <w:gridCol w:w="990"/>
        <w:gridCol w:w="990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🚟【定位中】三、 查询报告失败，请稍后重试， 调用逻辑合理性梳理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05150" cy="69056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3.1 流程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调用逻辑合理性梳理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3.2 问题表现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第一次反馈 2023-05-22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这个用户在15:35有获取报告，提示报告不存在，但是用户截图时间是16:00，这个时候报告已经解读了，也没有查询到 HW004001006 这个接口的第二次调用，用户不至于在这个界面等30分钟吧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第二次反馈 2023-05-23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昨天这个问题有查看么？用户15:35调用HW004001006，返回报告不存在，之后直到16:00，没有再次调用 HW004001006 或者获取我们token的日志，到16:00的时候直接查询报告失败了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67200" cy="4476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3.3 方案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结论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3.4 进度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第一步确认流程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990"/>
        <w:gridCol w:w="990"/>
        <w:gridCol w:w="1305"/>
        <w:gridCol w:w="990"/>
        <w:gridCol w:w="990"/>
        <w:gridCol w:w="990"/>
        <w:gridCol w:w="990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🚟【推动中】四、自动解读拉取数据，华为 RT 失效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4.1 流程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a.判断 RT 失效，返回错误吗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b.方案: 返回 12002 拉起用户登录授权 ? 未确定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c.未解决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4.2 问题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失效后，自动解读不正常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4.3 方案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b.方案: 返回 12002 拉起用户登录授权 ? 未确定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4.4 进度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第一步确认流程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990"/>
        <w:gridCol w:w="990"/>
        <w:gridCol w:w="1305"/>
        <w:gridCol w:w="990"/>
        <w:gridCol w:w="990"/>
        <w:gridCol w:w="990"/>
        <w:gridCol w:w="990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🚟【推动中】五、用户很久没有登录 RT 失效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5.1 流程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a.自动提交失败 RT失效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b.方案:需要产品确定用户引导文案 ? 未确定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c.未解决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5.2 问题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失效后，自动解读不正常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5.3 方案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用户很久没有登录，如何激活打开页面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b.方案:需要产品确定用户引导文案 ? 未确定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5.4 进度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第一步确认流程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990"/>
        <w:gridCol w:w="990"/>
        <w:gridCol w:w="1305"/>
        <w:gridCol w:w="990"/>
        <w:gridCol w:w="990"/>
        <w:gridCol w:w="990"/>
        <w:gridCol w:w="990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jpe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2025-12-31T08:51:00Z</dcterms:created>
  <dc:creator>Apache POI</dc:creator>
</cp:coreProperties>
</file>