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运营中心-日志</w:t>
      </w:r>
      <w:r>
        <w:rPr>
          <w:rFonts w:eastAsia="等线" w:ascii="Arial" w:cs="Arial" w:hAnsi="Arial"/>
          <w:b w:val="true"/>
          <w:sz w:val="52"/>
        </w:rPr>
        <w:t>开关</w:t>
      </w:r>
      <w:r>
        <w:rPr>
          <w:rFonts w:eastAsia="等线" w:ascii="Arial" w:cs="Arial" w:hAnsi="Arial"/>
          <w:b w:val="true"/>
          <w:sz w:val="52"/>
        </w:rPr>
        <w:t>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注意：鸿蒙手表的日志，注意新增来源进行兼容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一、日志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蓝牙指令文件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与 设备 所有蓝牙指令</w:t>
      </w:r>
      <w:r>
        <w:rPr>
          <w:rFonts w:eastAsia="等线" w:ascii="Arial" w:cs="Arial" w:hAnsi="Arial"/>
          <w:sz w:val="22"/>
        </w:rPr>
        <w:t>记录</w:t>
      </w:r>
      <w:r>
        <w:rPr>
          <w:rFonts w:eastAsia="等线" w:ascii="Arial" w:cs="Arial" w:hAnsi="Arial"/>
          <w:sz w:val="22"/>
        </w:rPr>
        <w:t>成一个文档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动态数据上报 平台，返回心电</w:t>
      </w:r>
      <w:r>
        <w:rPr>
          <w:rFonts w:eastAsia="等线" w:ascii="Arial" w:cs="Arial" w:hAnsi="Arial"/>
          <w:sz w:val="22"/>
        </w:rPr>
        <w:t>记录</w:t>
      </w:r>
      <w:r>
        <w:rPr>
          <w:rFonts w:eastAsia="等线" w:ascii="Arial" w:cs="Arial" w:hAnsi="Arial"/>
          <w:sz w:val="22"/>
        </w:rPr>
        <w:t>id，app存储本地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根据心电</w:t>
      </w:r>
      <w:r>
        <w:rPr>
          <w:rFonts w:eastAsia="等线" w:ascii="Arial" w:cs="Arial" w:hAnsi="Arial"/>
          <w:sz w:val="22"/>
        </w:rPr>
        <w:t>记录</w:t>
      </w:r>
      <w:r>
        <w:rPr>
          <w:rFonts w:eastAsia="等线" w:ascii="Arial" w:cs="Arial" w:hAnsi="Arial"/>
          <w:sz w:val="22"/>
        </w:rPr>
        <w:t>id，获取心电详情，</w:t>
      </w:r>
      <w:r>
        <w:rPr>
          <w:rFonts w:eastAsia="等线" w:ascii="Arial" w:cs="Arial" w:hAnsi="Arial"/>
          <w:sz w:val="22"/>
        </w:rPr>
        <w:t>分析中会继续获取心电详情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获取到心电详情，根据healthLevel判断分析详情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healthLevel &lt;= -20  上传心电蓝牙指令文件到后端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上传蓝牙指令文件接口流程上，新增流程把蓝牙指令文件路径</w:t>
      </w:r>
      <w:r>
        <w:rPr>
          <w:rFonts w:eastAsia="等线" w:ascii="Arial" w:cs="Arial" w:hAnsi="Arial"/>
          <w:sz w:val="22"/>
        </w:rPr>
        <w:t>记录</w:t>
      </w:r>
      <w:r>
        <w:rPr>
          <w:rFonts w:eastAsia="等线" w:ascii="Arial" w:cs="Arial" w:hAnsi="Arial"/>
          <w:sz w:val="22"/>
        </w:rPr>
        <w:t xml:space="preserve">到日志表 </w:t>
      </w:r>
      <w:r>
        <w:rPr>
          <w:rFonts w:eastAsia="等线" w:ascii="Arial" w:cs="Arial" w:hAnsi="Arial"/>
          <w:color w:val="3370ff"/>
          <w:sz w:val="22"/>
        </w:rPr>
        <w:t>@李明军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healthLevel &gt; -20     不上传，直接删除心电蓝牙指令文件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用户操作APP产生日志文件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运营中心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用户详情-查看日志列表（包含蓝牙文件和日志文件）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用户详情-日志</w:t>
      </w:r>
      <w:r>
        <w:rPr>
          <w:rFonts w:eastAsia="等线" w:ascii="Arial" w:cs="Arial" w:hAnsi="Arial"/>
          <w:sz w:val="22"/>
        </w:rPr>
        <w:t>开关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提供dubbo接口 </w:t>
      </w:r>
      <w:r>
        <w:rPr>
          <w:rFonts w:eastAsia="等线" w:ascii="Arial" w:cs="Arial" w:hAnsi="Arial"/>
          <w:color w:val="3370ff"/>
          <w:sz w:val="22"/>
        </w:rPr>
        <w:t>@林洁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color w:val="3370ff"/>
          <w:sz w:val="22"/>
        </w:rPr>
        <w:t>@李明军</w:t>
      </w:r>
      <w:r>
        <w:rPr>
          <w:rFonts w:eastAsia="等线" w:ascii="Arial" w:cs="Arial" w:hAnsi="Arial"/>
          <w:sz w:val="22"/>
        </w:rPr>
        <w:t>联调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提供运营中心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接口 </w:t>
      </w:r>
      <w:r>
        <w:rPr>
          <w:rFonts w:eastAsia="等线" w:ascii="Arial" w:cs="Arial" w:hAnsi="Arial"/>
          <w:color w:val="3370ff"/>
          <w:sz w:val="22"/>
        </w:rPr>
        <w:t>@林洁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提供用户端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接口 </w:t>
      </w:r>
      <w:r>
        <w:rPr>
          <w:rFonts w:eastAsia="等线" w:ascii="Arial" w:cs="Arial" w:hAnsi="Arial"/>
          <w:color w:val="3370ff"/>
          <w:sz w:val="22"/>
        </w:rPr>
        <w:t>@林洁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打开APP-检查用户日志</w:t>
      </w:r>
      <w:r>
        <w:rPr>
          <w:rFonts w:eastAsia="等线" w:ascii="Arial" w:cs="Arial" w:hAnsi="Arial"/>
          <w:sz w:val="22"/>
        </w:rPr>
        <w:t>开关</w:t>
      </w:r>
      <w:r>
        <w:rPr>
          <w:rFonts w:eastAsia="等线" w:ascii="Arial" w:cs="Arial" w:hAnsi="Arial"/>
          <w:sz w:val="22"/>
        </w:rPr>
        <w:t>是否打开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日志</w:t>
      </w:r>
      <w:r>
        <w:rPr>
          <w:rFonts w:eastAsia="等线" w:ascii="Arial" w:cs="Arial" w:hAnsi="Arial"/>
          <w:sz w:val="22"/>
        </w:rPr>
        <w:t>开关</w:t>
      </w:r>
      <w:r>
        <w:rPr>
          <w:rFonts w:eastAsia="等线" w:ascii="Arial" w:cs="Arial" w:hAnsi="Arial"/>
          <w:sz w:val="22"/>
        </w:rPr>
        <w:t>-开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上传近期用户操作的日志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上传成功清除日志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日志</w:t>
      </w:r>
      <w:r>
        <w:rPr>
          <w:rFonts w:eastAsia="等线" w:ascii="Arial" w:cs="Arial" w:hAnsi="Arial"/>
          <w:sz w:val="22"/>
        </w:rPr>
        <w:t>开关</w:t>
      </w:r>
      <w:r>
        <w:rPr>
          <w:rFonts w:eastAsia="等线" w:ascii="Arial" w:cs="Arial" w:hAnsi="Arial"/>
          <w:sz w:val="22"/>
        </w:rPr>
        <w:t>-关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不处理，不能直接清除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APP应该要考虑日志大小问题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日志主表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用户id，日志路径path，上报时间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用户日志</w:t>
      </w:r>
      <w:r>
        <w:rPr>
          <w:rFonts w:eastAsia="等线" w:ascii="Arial" w:cs="Arial" w:hAnsi="Arial"/>
          <w:sz w:val="22"/>
        </w:rPr>
        <w:t>开关</w:t>
      </w:r>
      <w:r>
        <w:rPr>
          <w:rFonts w:eastAsia="等线" w:ascii="Arial" w:cs="Arial" w:hAnsi="Arial"/>
          <w:sz w:val="22"/>
        </w:rPr>
        <w:t>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用户id，开启状态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三、接口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3.1 面向运营中心接口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3.1.1    用户日志开启，关闭接口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3.1.2   用户日志列表查询接口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3.2 面向用户端接口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3.2.1 用户日志</w:t>
      </w:r>
      <w:r>
        <w:rPr>
          <w:rFonts w:eastAsia="等线" w:ascii="Arial" w:cs="Arial" w:hAnsi="Arial"/>
          <w:b w:val="true"/>
          <w:sz w:val="30"/>
        </w:rPr>
        <w:t>开关</w:t>
      </w:r>
      <w:r>
        <w:rPr>
          <w:rFonts w:eastAsia="等线" w:ascii="Arial" w:cs="Arial" w:hAnsi="Arial"/>
          <w:b w:val="true"/>
          <w:sz w:val="30"/>
        </w:rPr>
        <w:t>标识查询接口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3.2.2 用户日志上报接口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四、运营中心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管理界面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336629">
    <w:lvl>
      <w:start w:val="1"/>
      <w:numFmt w:val="decimal"/>
      <w:suff w:val="tab"/>
      <w:lvlText w:val="%1."/>
      <w:rPr>
        <w:color w:val="3370ff"/>
      </w:rPr>
    </w:lvl>
  </w:abstractNum>
  <w:abstractNum w:abstractNumId="2336630">
    <w:lvl>
      <w:start w:val="2"/>
      <w:numFmt w:val="decimal"/>
      <w:suff w:val="tab"/>
      <w:lvlText w:val="%1."/>
      <w:rPr>
        <w:color w:val="3370ff"/>
      </w:rPr>
    </w:lvl>
  </w:abstractNum>
  <w:abstractNum w:abstractNumId="2336631">
    <w:lvl>
      <w:start w:val="3"/>
      <w:numFmt w:val="decimal"/>
      <w:suff w:val="tab"/>
      <w:lvlText w:val="%1."/>
      <w:rPr>
        <w:color w:val="3370ff"/>
      </w:rPr>
    </w:lvl>
  </w:abstractNum>
  <w:abstractNum w:abstractNumId="2336632">
    <w:lvl>
      <w:start w:val="4"/>
      <w:numFmt w:val="decimal"/>
      <w:suff w:val="tab"/>
      <w:lvlText w:val="%1."/>
      <w:rPr>
        <w:color w:val="3370ff"/>
      </w:rPr>
    </w:lvl>
  </w:abstractNum>
  <w:abstractNum w:abstractNumId="2336633">
    <w:lvl>
      <w:start w:val="1"/>
      <w:numFmt w:val="lowerLetter"/>
      <w:suff w:val="tab"/>
      <w:lvlText w:val="%1."/>
      <w:rPr>
        <w:color w:val="3370ff"/>
      </w:rPr>
    </w:lvl>
  </w:abstractNum>
  <w:abstractNum w:abstractNumId="2336634">
    <w:lvl>
      <w:start w:val="1"/>
      <w:numFmt w:val="lowerRoman"/>
      <w:suff w:val="tab"/>
      <w:lvlText w:val="%1."/>
      <w:rPr>
        <w:color w:val="3370ff"/>
      </w:rPr>
    </w:lvl>
  </w:abstractNum>
  <w:abstractNum w:abstractNumId="2336635">
    <w:lvl>
      <w:start w:val="2"/>
      <w:numFmt w:val="lowerLetter"/>
      <w:suff w:val="tab"/>
      <w:lvlText w:val="%1."/>
      <w:rPr>
        <w:color w:val="3370ff"/>
      </w:rPr>
    </w:lvl>
  </w:abstractNum>
  <w:abstractNum w:abstractNumId="2336636">
    <w:lvl>
      <w:start w:val="1"/>
      <w:numFmt w:val="decimal"/>
      <w:suff w:val="tab"/>
      <w:lvlText w:val="%1."/>
      <w:rPr>
        <w:color w:val="3370ff"/>
      </w:rPr>
    </w:lvl>
  </w:abstractNum>
  <w:abstractNum w:abstractNumId="2336637">
    <w:lvl>
      <w:start w:val="1"/>
      <w:numFmt w:val="lowerLetter"/>
      <w:suff w:val="tab"/>
      <w:lvlText w:val="%1."/>
      <w:rPr>
        <w:color w:val="3370ff"/>
      </w:rPr>
    </w:lvl>
  </w:abstractNum>
  <w:abstractNum w:abstractNumId="2336638">
    <w:lvl>
      <w:start w:val="2"/>
      <w:numFmt w:val="lowerLetter"/>
      <w:suff w:val="tab"/>
      <w:lvlText w:val="%1."/>
      <w:rPr>
        <w:color w:val="3370ff"/>
      </w:rPr>
    </w:lvl>
  </w:abstractNum>
  <w:abstractNum w:abstractNumId="2336639">
    <w:lvl>
      <w:start w:val="3"/>
      <w:numFmt w:val="lowerLetter"/>
      <w:suff w:val="tab"/>
      <w:lvlText w:val="%1."/>
      <w:rPr>
        <w:color w:val="3370ff"/>
      </w:rPr>
    </w:lvl>
  </w:abstractNum>
  <w:abstractNum w:abstractNumId="2336640">
    <w:lvl>
      <w:start w:val="4"/>
      <w:numFmt w:val="lowerLetter"/>
      <w:suff w:val="tab"/>
      <w:lvlText w:val="%1."/>
      <w:rPr>
        <w:color w:val="3370ff"/>
      </w:rPr>
    </w:lvl>
  </w:abstractNum>
  <w:abstractNum w:abstractNumId="2336641">
    <w:lvl>
      <w:start w:val="2"/>
      <w:numFmt w:val="decimal"/>
      <w:suff w:val="tab"/>
      <w:lvlText w:val="%1."/>
      <w:rPr>
        <w:color w:val="3370ff"/>
      </w:rPr>
    </w:lvl>
  </w:abstractNum>
  <w:abstractNum w:abstractNumId="2336642">
    <w:lvl>
      <w:start w:val="1"/>
      <w:numFmt w:val="lowerLetter"/>
      <w:suff w:val="tab"/>
      <w:lvlText w:val="%1."/>
      <w:rPr>
        <w:color w:val="3370ff"/>
      </w:rPr>
    </w:lvl>
  </w:abstractNum>
  <w:abstractNum w:abstractNumId="2336643">
    <w:lvl>
      <w:start w:val="2"/>
      <w:numFmt w:val="lowerLetter"/>
      <w:suff w:val="tab"/>
      <w:lvlText w:val="%1."/>
      <w:rPr>
        <w:color w:val="3370ff"/>
      </w:rPr>
    </w:lvl>
  </w:abstractNum>
  <w:abstractNum w:abstractNumId="2336644">
    <w:lvl>
      <w:start w:val="3"/>
      <w:numFmt w:val="lowerLetter"/>
      <w:suff w:val="tab"/>
      <w:lvlText w:val="%1."/>
      <w:rPr>
        <w:color w:val="3370ff"/>
      </w:rPr>
    </w:lvl>
  </w:abstractNum>
  <w:abstractNum w:abstractNumId="2336645">
    <w:lvl>
      <w:start w:val="1"/>
      <w:numFmt w:val="lowerRoman"/>
      <w:suff w:val="tab"/>
      <w:lvlText w:val="%1."/>
      <w:rPr>
        <w:color w:val="3370ff"/>
      </w:rPr>
    </w:lvl>
  </w:abstractNum>
  <w:abstractNum w:abstractNumId="2336646">
    <w:lvl>
      <w:start w:val="2"/>
      <w:numFmt w:val="lowerRoman"/>
      <w:suff w:val="tab"/>
      <w:lvlText w:val="%1."/>
      <w:rPr>
        <w:color w:val="3370ff"/>
      </w:rPr>
    </w:lvl>
  </w:abstractNum>
  <w:abstractNum w:abstractNumId="2336647">
    <w:lvl>
      <w:start w:val="4"/>
      <w:numFmt w:val="lowerLetter"/>
      <w:suff w:val="tab"/>
      <w:lvlText w:val="%1."/>
      <w:rPr>
        <w:color w:val="3370ff"/>
      </w:rPr>
    </w:lvl>
  </w:abstractNum>
  <w:abstractNum w:abstractNumId="2336648">
    <w:lvl>
      <w:start w:val="1"/>
      <w:numFmt w:val="lowerRoman"/>
      <w:suff w:val="tab"/>
      <w:lvlText w:val="%1."/>
      <w:rPr>
        <w:color w:val="3370ff"/>
      </w:rPr>
    </w:lvl>
  </w:abstractNum>
  <w:abstractNum w:abstractNumId="2336649">
    <w:lvl>
      <w:start w:val="2"/>
      <w:numFmt w:val="lowerRoman"/>
      <w:suff w:val="tab"/>
      <w:lvlText w:val="%1."/>
      <w:rPr>
        <w:color w:val="3370ff"/>
      </w:rPr>
    </w:lvl>
  </w:abstractNum>
  <w:num w:numId="1">
    <w:abstractNumId w:val="2336629"/>
  </w:num>
  <w:num w:numId="2">
    <w:abstractNumId w:val="2336630"/>
  </w:num>
  <w:num w:numId="3">
    <w:abstractNumId w:val="2336631"/>
  </w:num>
  <w:num w:numId="4">
    <w:abstractNumId w:val="2336632"/>
  </w:num>
  <w:num w:numId="5">
    <w:abstractNumId w:val="2336633"/>
  </w:num>
  <w:num w:numId="6">
    <w:abstractNumId w:val="2336634"/>
  </w:num>
  <w:num w:numId="7">
    <w:abstractNumId w:val="2336635"/>
  </w:num>
  <w:num w:numId="8">
    <w:abstractNumId w:val="2336636"/>
  </w:num>
  <w:num w:numId="9">
    <w:abstractNumId w:val="2336637"/>
  </w:num>
  <w:num w:numId="10">
    <w:abstractNumId w:val="2336638"/>
  </w:num>
  <w:num w:numId="11">
    <w:abstractNumId w:val="2336639"/>
  </w:num>
  <w:num w:numId="12">
    <w:abstractNumId w:val="2336640"/>
  </w:num>
  <w:num w:numId="13">
    <w:abstractNumId w:val="2336641"/>
  </w:num>
  <w:num w:numId="14">
    <w:abstractNumId w:val="2336642"/>
  </w:num>
  <w:num w:numId="15">
    <w:abstractNumId w:val="2336643"/>
  </w:num>
  <w:num w:numId="16">
    <w:abstractNumId w:val="2336644"/>
  </w:num>
  <w:num w:numId="17">
    <w:abstractNumId w:val="2336645"/>
  </w:num>
  <w:num w:numId="18">
    <w:abstractNumId w:val="2336646"/>
  </w:num>
  <w:num w:numId="19">
    <w:abstractNumId w:val="2336647"/>
  </w:num>
  <w:num w:numId="20">
    <w:abstractNumId w:val="2336648"/>
  </w:num>
  <w:num w:numId="21">
    <w:abstractNumId w:val="23366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2025-12-31T08:37:34Z</dcterms:created>
  <dc:creator>Apache POI</dc:creator>
</cp:coreProperties>
</file>