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HealthGuard - 您的主动健康监测系统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HealthGuard - 您的主动健康监测系统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HealthGuard 是一项前瞻性的订阅服务，旨在利用苹果设备（Apple Watch、iPhone）收集的丰富生理数据，为用户提供主动的健康监测和潜在疾病的早期预警。通过持续分析心率、血氧、步数、睡眠模式、呼吸率、体温和心率变异性等关键指标，HealthGuard 能够识别可能预示疾病早期迹象的异常模式，并及时向用户发出提醒，建议他们采取适当的措施，例如休息或咨询医疗专业人士。HealthGuard 的目标是赋能用户更早地发现潜在的健康问题，从而实现更积极的健康管理和更好的健康结果。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实现潜在疾病的早期预警：</w:t>
      </w:r>
      <w:r>
        <w:rPr>
          <w:rFonts w:eastAsia="等线" w:ascii="Arial" w:cs="Arial" w:hAnsi="Arial"/>
          <w:sz w:val="22"/>
        </w:rPr>
        <w:t xml:space="preserve"> 通过分析生理数据，识别可能与早期疾病相关的异常模式。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提高用户对自身健康变化的敏感度：</w:t>
      </w:r>
      <w:r>
        <w:rPr>
          <w:rFonts w:eastAsia="等线" w:ascii="Arial" w:cs="Arial" w:hAnsi="Arial"/>
          <w:sz w:val="22"/>
        </w:rPr>
        <w:t xml:space="preserve"> 帮助用户了解其生理数据的正常范围，并识别超出范围的波动。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鼓励用户在出现潜在健康问题时及时就医：</w:t>
      </w:r>
      <w:r>
        <w:rPr>
          <w:rFonts w:eastAsia="等线" w:ascii="Arial" w:cs="Arial" w:hAnsi="Arial"/>
          <w:sz w:val="22"/>
        </w:rPr>
        <w:t xml:space="preserve"> 通过清晰的提醒和建议，引导用户采取适当的医疗行动。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为用户提供额外的健康保障和安心感：</w:t>
      </w:r>
      <w:r>
        <w:rPr>
          <w:rFonts w:eastAsia="等线" w:ascii="Arial" w:cs="Arial" w:hAnsi="Arial"/>
          <w:sz w:val="22"/>
        </w:rPr>
        <w:t xml:space="preserve"> 通过持续的健康监测，让用户更放心地生活。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提升用户对苹果健康生态系统的价值感知：</w:t>
      </w:r>
      <w:r>
        <w:rPr>
          <w:rFonts w:eastAsia="等线" w:ascii="Arial" w:cs="Arial" w:hAnsi="Arial"/>
          <w:sz w:val="22"/>
        </w:rPr>
        <w:t xml:space="preserve"> 突出苹果设备在主动健康管理方面的潜力。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目标受众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关注自身健康的成年人：</w:t>
      </w:r>
      <w:r>
        <w:rPr>
          <w:rFonts w:eastAsia="等线" w:ascii="Arial" w:cs="Arial" w:hAnsi="Arial"/>
          <w:sz w:val="22"/>
        </w:rPr>
        <w:t xml:space="preserve"> 对维护和监测自身健康状况有积极意愿的用户。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希望更主动地管理自身健康风险的用户：</w:t>
      </w:r>
      <w:r>
        <w:rPr>
          <w:rFonts w:eastAsia="等线" w:ascii="Arial" w:cs="Arial" w:hAnsi="Arial"/>
          <w:sz w:val="22"/>
        </w:rPr>
        <w:t xml:space="preserve"> 尤其是有某些健康问题家族史或对特定疾病风险感到担忧的用户。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注重预防医学和早期干预的用户：</w:t>
      </w:r>
      <w:r>
        <w:rPr>
          <w:rFonts w:eastAsia="等线" w:ascii="Arial" w:cs="Arial" w:hAnsi="Arial"/>
          <w:sz w:val="22"/>
        </w:rPr>
        <w:t xml:space="preserve"> 相信通过早期发现和干预可以改善健康结果。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苹果生态系统的用户：</w:t>
      </w:r>
      <w:r>
        <w:rPr>
          <w:rFonts w:eastAsia="等线" w:ascii="Arial" w:cs="Arial" w:hAnsi="Arial"/>
          <w:sz w:val="22"/>
        </w:rPr>
        <w:t xml:space="preserve"> 拥有 Apple Watch 和 iPhone，并愿意利用这些设备进行主动健康监测。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主要功能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多维度生理数据持续监测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4.1.1 实时数据采集：</w:t>
      </w:r>
      <w:r>
        <w:rPr>
          <w:rFonts w:eastAsia="等线" w:ascii="Arial" w:cs="Arial" w:hAnsi="Arial"/>
          <w:sz w:val="22"/>
        </w:rPr>
        <w:t xml:space="preserve"> 持续从 Apple Watch 获取心率、血氧、步数等实时生理数据。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4.1.2 睡眠数据分析：</w:t>
      </w:r>
      <w:r>
        <w:rPr>
          <w:rFonts w:eastAsia="等线" w:ascii="Arial" w:cs="Arial" w:hAnsi="Arial"/>
          <w:sz w:val="22"/>
        </w:rPr>
        <w:t xml:space="preserve"> 自动分析用户的睡眠时长、睡眠阶段、呼吸率和体温数据。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4.1.3 心率变异性 (HRV) 分析：</w:t>
      </w:r>
      <w:r>
        <w:rPr>
          <w:rFonts w:eastAsia="等线" w:ascii="Arial" w:cs="Arial" w:hAnsi="Arial"/>
          <w:sz w:val="22"/>
        </w:rPr>
        <w:t xml:space="preserve"> 定期分析用户的 HRV 数据，以评估其压力水平和潜在的健康风险。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4.1.4 数据基线建立与异常检测：</w:t>
      </w:r>
      <w:r>
        <w:rPr>
          <w:rFonts w:eastAsia="等线" w:ascii="Arial" w:cs="Arial" w:hAnsi="Arial"/>
          <w:sz w:val="22"/>
        </w:rPr>
        <w:t xml:space="preserve"> 为每个用户的各项生理指标建立个性化的基线范围，并利用 AI 算法检测超出正常范围的异常波动。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智能异常模式识别与预警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4.2.1 心率异常预警：</w:t>
      </w:r>
      <w:r>
        <w:rPr>
          <w:rFonts w:eastAsia="等线" w:ascii="Arial" w:cs="Arial" w:hAnsi="Arial"/>
          <w:sz w:val="22"/>
        </w:rPr>
        <w:t xml:space="preserve"> 检测持续过高或过低的心率，以及心率突然的显著变化。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4.2.2 血氧饱和度异常预警：</w:t>
      </w:r>
      <w:r>
        <w:rPr>
          <w:rFonts w:eastAsia="等线" w:ascii="Arial" w:cs="Arial" w:hAnsi="Arial"/>
          <w:sz w:val="22"/>
        </w:rPr>
        <w:t xml:space="preserve"> 检测持续低于正常范围的血氧饱和度。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4.2.3 睡眠模式异常预警：</w:t>
      </w:r>
      <w:r>
        <w:rPr>
          <w:rFonts w:eastAsia="等线" w:ascii="Arial" w:cs="Arial" w:hAnsi="Arial"/>
          <w:sz w:val="22"/>
        </w:rPr>
        <w:t xml:space="preserve"> 检测睡眠时长、睡眠阶段比例、呼吸率或体温的显著异常变化。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4.2.4 HRV 异常模式预警：</w:t>
      </w:r>
      <w:r>
        <w:rPr>
          <w:rFonts w:eastAsia="等线" w:ascii="Arial" w:cs="Arial" w:hAnsi="Arial"/>
          <w:sz w:val="22"/>
        </w:rPr>
        <w:t xml:space="preserve"> 检测持续异常的 HRV 水平，可能指示压力过大或其他健康问题。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4.2.5 多指标综合分析：</w:t>
      </w:r>
      <w:r>
        <w:rPr>
          <w:rFonts w:eastAsia="等线" w:ascii="Arial" w:cs="Arial" w:hAnsi="Arial"/>
          <w:sz w:val="22"/>
        </w:rPr>
        <w:t xml:space="preserve"> 利用 AI 算法对多个生理指标进行综合分析，识别可能预示疾病早期迹象的复杂模式。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个性化健康洞察与建议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4.3.1 异常数据解读：</w:t>
      </w:r>
      <w:r>
        <w:rPr>
          <w:rFonts w:eastAsia="等线" w:ascii="Arial" w:cs="Arial" w:hAnsi="Arial"/>
          <w:sz w:val="22"/>
        </w:rPr>
        <w:t xml:space="preserve"> 当检测到生理数据异常时，向用户提供清晰易懂的解读，说明可能的原因和潜在的健康风险。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4.3.2 行动建议：</w:t>
      </w:r>
      <w:r>
        <w:rPr>
          <w:rFonts w:eastAsia="等线" w:ascii="Arial" w:cs="Arial" w:hAnsi="Arial"/>
          <w:sz w:val="22"/>
        </w:rPr>
        <w:t xml:space="preserve"> 根据异常情况的严重程度，提供个性化的行动建议，例如建议用户休息、观察症状或咨询医疗专业人士。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4.3.3 健康趋势报告：</w:t>
      </w:r>
      <w:r>
        <w:rPr>
          <w:rFonts w:eastAsia="等线" w:ascii="Arial" w:cs="Arial" w:hAnsi="Arial"/>
          <w:sz w:val="22"/>
        </w:rPr>
        <w:t xml:space="preserve"> 定期向用户展示其生理数据的长期趋势，帮助他们了解自身的健康变化。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安全可靠的提醒机制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4.4.1 iPhone 和 Apple Watch 通知：</w:t>
      </w:r>
      <w:r>
        <w:rPr>
          <w:rFonts w:eastAsia="等线" w:ascii="Arial" w:cs="Arial" w:hAnsi="Arial"/>
          <w:sz w:val="22"/>
        </w:rPr>
        <w:t xml:space="preserve"> 通过 iPhone 和 Apple Watch 向用户发送及时可靠的预警通知。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4.4.2 可自定义的通知设置：</w:t>
      </w:r>
      <w:r>
        <w:rPr>
          <w:rFonts w:eastAsia="等线" w:ascii="Arial" w:cs="Arial" w:hAnsi="Arial"/>
          <w:sz w:val="22"/>
        </w:rPr>
        <w:t xml:space="preserve"> 允许用户自定义接收预警通知的偏好和阈值（在安全范围内）。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与 Apple Health 的深度整合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4.5.1 数据同步：</w:t>
      </w:r>
      <w:r>
        <w:rPr>
          <w:rFonts w:eastAsia="等线" w:ascii="Arial" w:cs="Arial" w:hAnsi="Arial"/>
          <w:sz w:val="22"/>
        </w:rPr>
        <w:t xml:space="preserve"> 将 HealthGuard 分析出的健康洞察和预警信息同步到 Apple Health，形成更全面的个人健康记录。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4.5.2 HealthKit 数据共享：</w:t>
      </w:r>
      <w:r>
        <w:rPr>
          <w:rFonts w:eastAsia="等线" w:ascii="Arial" w:cs="Arial" w:hAnsi="Arial"/>
          <w:sz w:val="22"/>
        </w:rPr>
        <w:t xml:space="preserve"> 允许用户选择性地将 HealthGuard 的数据分享给他们的医疗服务提供者。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安全与隐私保护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4.6.1 高级别数据加密：</w:t>
      </w:r>
      <w:r>
        <w:rPr>
          <w:rFonts w:eastAsia="等线" w:ascii="Arial" w:cs="Arial" w:hAnsi="Arial"/>
          <w:sz w:val="22"/>
        </w:rPr>
        <w:t xml:space="preserve"> 对所有用户的生理数据进行最高级别的加密处理，确保数据的安全性。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4.6.2 严格的隐私政策：</w:t>
      </w:r>
      <w:r>
        <w:rPr>
          <w:rFonts w:eastAsia="等线" w:ascii="Arial" w:cs="Arial" w:hAnsi="Arial"/>
          <w:sz w:val="22"/>
        </w:rPr>
        <w:t xml:space="preserve"> 提供清晰透明的隐私政策，详细说明数据的收集、使用和保护方式。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4.6.3 用户数据控制权：</w:t>
      </w:r>
      <w:r>
        <w:rPr>
          <w:rFonts w:eastAsia="等线" w:ascii="Arial" w:cs="Arial" w:hAnsi="Arial"/>
          <w:sz w:val="22"/>
        </w:rPr>
        <w:t xml:space="preserve"> 用户完全掌控自己的数据，可以随时查看、管理和删除。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作为一名有心脏病家族史的用户，我希望 HealthGuard 能够在我心率出现异常时及时提醒我，以便我能够及时就医。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作为一名经常出差的商务人士，我希望 HealthGuard 能够监测我的睡眠和呼吸情况，并在出现异常时提醒我注意身体健康。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作为一名老年用户，我希望 HealthGuard 能够帮助我监测各项生理指标，并在出现潜在健康风险时及时通知我的家人。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作为一名注重健康的年轻人，我希望 HealthGuard 能够帮助我了解我的生理数据变化趋势，以便我更好地管理自己的健康。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技术要求</w:t>
      </w:r>
      <w:bookmarkEnd w:id="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iOS (iPhone, Apple Watch)。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开发语言：</w:t>
      </w:r>
      <w:r>
        <w:rPr>
          <w:rFonts w:eastAsia="等线" w:ascii="Arial" w:cs="Arial" w:hAnsi="Arial"/>
          <w:sz w:val="22"/>
        </w:rPr>
        <w:t xml:space="preserve"> Swift, Objective-C。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HealthKit 集成（只读权限）。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Push Notification Service (APNs)。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先进的 AI/ML 模型，用于异常模式识别和预警。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高度安全可靠的后端基础设施，用于用户认证、订阅管理、数据存储、AI 模型训练和部署，需要满足医疗健康数据的安全和隐私要求。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实时数据流处理能力，能够高效分析大量的生理数据。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接口用于前端应用与后端服务进行数据交互。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必须符合 HIPAA 或其他相关的医疗健康数据安全和隐私法规。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采用最高级别的加密技术保护用户数据。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严格的访问控制和身份验证机制。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能够实时处理和分析大量的生理数据，并及时发出预警。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应用运行流畅，对设备电量消耗进行优化。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免责声明：</w:t>
      </w:r>
      <w:r>
        <w:rPr>
          <w:rFonts w:eastAsia="等线" w:ascii="Arial" w:cs="Arial" w:hAnsi="Arial"/>
          <w:sz w:val="22"/>
        </w:rPr>
        <w:t xml:space="preserve"> 需要明确告知用户 HealthGuard 仅用于健康监测和预警，不能替代专业的医疗诊断和治疗。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订阅用户数量：</w:t>
      </w:r>
      <w:r>
        <w:rPr>
          <w:rFonts w:eastAsia="等线" w:ascii="Arial" w:cs="Arial" w:hAnsi="Arial"/>
          <w:sz w:val="22"/>
        </w:rPr>
        <w:t xml:space="preserve"> 跟踪付费订阅用户的增长。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  <w:r>
        <w:rPr>
          <w:rFonts w:eastAsia="等线" w:ascii="Arial" w:cs="Arial" w:hAnsi="Arial"/>
          <w:sz w:val="22"/>
        </w:rPr>
        <w:t xml:space="preserve"> 衡量用户在订阅期结束后继续订阅的比例。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成功预警并引导用户就医的案例数量（需要用户反馈）。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用户对预警准确性和及时性的评价。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 HealthGuard 提供的健康洞察的满意度。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用户在应用内查看健康趋势报告的频率。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Store 评分和评论。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发布标准</w:t>
      </w:r>
      <w:bookmarkEnd w:id="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核心功能开发完成并经过严格测试：</w:t>
      </w:r>
      <w:r>
        <w:rPr>
          <w:rFonts w:eastAsia="等线" w:ascii="Arial" w:cs="Arial" w:hAnsi="Arial"/>
          <w:sz w:val="22"/>
        </w:rPr>
        <w:t xml:space="preserve"> 包括多维度生理数据监测、智能异常模式识别和预警、个性化健康洞察和提醒机制。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AI/ML 模型经过充分训练和验证，预警准确率达到预设标准。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Apple HealthKit 的集成稳定可靠。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应用性能稳定流畅，对设备资源消耗进行优化。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后端基础设施安全可靠，能够处理大量的实时数据。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符合相关的医疗健康数据安全和隐私法规。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提供清晰的用户文档和免责声明。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获得必要的监管批准（如果适用）。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未来考虑</w:t>
      </w:r>
      <w:bookmarkEnd w:id="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支持更多生理数据的监测和分析，例如血压（如果未来 Apple Watch 支持）。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与医疗机构和医生的集成，方便用户分享数据和进行远程咨询。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针对特定疾病风险人群的个性化预警模型。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结合用户的生活习惯和环境因素进行更全面的健康风险评估。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提供更详细的疾病信息和管理建议（需谨慎，避免替代医疗建议）。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HealthGuard，苹果可以利用其先进的技术和庞大的用户群体，在主动健康管理领域树立新的标杆，为用户提供更智能、更便捷的健康保障。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03180">
    <w:lvl>
      <w:numFmt w:val="bullet"/>
      <w:suff w:val="tab"/>
      <w:lvlText w:val="•"/>
      <w:rPr>
        <w:color w:val="3370ff"/>
      </w:rPr>
    </w:lvl>
  </w:abstractNum>
  <w:abstractNum w:abstractNumId="2303181">
    <w:lvl>
      <w:numFmt w:val="bullet"/>
      <w:suff w:val="tab"/>
      <w:lvlText w:val="•"/>
      <w:rPr>
        <w:color w:val="3370ff"/>
      </w:rPr>
    </w:lvl>
  </w:abstractNum>
  <w:abstractNum w:abstractNumId="2303182">
    <w:lvl>
      <w:numFmt w:val="bullet"/>
      <w:suff w:val="tab"/>
      <w:lvlText w:val="•"/>
      <w:rPr>
        <w:color w:val="3370ff"/>
      </w:rPr>
    </w:lvl>
  </w:abstractNum>
  <w:abstractNum w:abstractNumId="2303183">
    <w:lvl>
      <w:numFmt w:val="bullet"/>
      <w:suff w:val="tab"/>
      <w:lvlText w:val="•"/>
      <w:rPr>
        <w:color w:val="3370ff"/>
      </w:rPr>
    </w:lvl>
  </w:abstractNum>
  <w:abstractNum w:abstractNumId="2303184">
    <w:lvl>
      <w:numFmt w:val="bullet"/>
      <w:suff w:val="tab"/>
      <w:lvlText w:val="•"/>
      <w:rPr>
        <w:color w:val="3370ff"/>
      </w:rPr>
    </w:lvl>
  </w:abstractNum>
  <w:abstractNum w:abstractNumId="2303185">
    <w:lvl>
      <w:numFmt w:val="bullet"/>
      <w:suff w:val="tab"/>
      <w:lvlText w:val="•"/>
      <w:rPr>
        <w:color w:val="3370ff"/>
      </w:rPr>
    </w:lvl>
  </w:abstractNum>
  <w:abstractNum w:abstractNumId="2303186">
    <w:lvl>
      <w:numFmt w:val="bullet"/>
      <w:suff w:val="tab"/>
      <w:lvlText w:val="•"/>
      <w:rPr>
        <w:color w:val="3370ff"/>
      </w:rPr>
    </w:lvl>
  </w:abstractNum>
  <w:abstractNum w:abstractNumId="2303187">
    <w:lvl>
      <w:numFmt w:val="bullet"/>
      <w:suff w:val="tab"/>
      <w:lvlText w:val="•"/>
      <w:rPr>
        <w:color w:val="3370ff"/>
      </w:rPr>
    </w:lvl>
  </w:abstractNum>
  <w:abstractNum w:abstractNumId="2303188">
    <w:lvl>
      <w:numFmt w:val="bullet"/>
      <w:suff w:val="tab"/>
      <w:lvlText w:val="•"/>
      <w:rPr>
        <w:color w:val="3370ff"/>
      </w:rPr>
    </w:lvl>
  </w:abstractNum>
  <w:abstractNum w:abstractNumId="2303189">
    <w:lvl>
      <w:numFmt w:val="bullet"/>
      <w:suff w:val="tab"/>
      <w:lvlText w:val="•"/>
      <w:rPr>
        <w:color w:val="3370ff"/>
      </w:rPr>
    </w:lvl>
  </w:abstractNum>
  <w:abstractNum w:abstractNumId="2303190">
    <w:lvl>
      <w:numFmt w:val="bullet"/>
      <w:suff w:val="tab"/>
      <w:lvlText w:val="￮"/>
      <w:rPr>
        <w:color w:val="3370ff"/>
      </w:rPr>
    </w:lvl>
  </w:abstractNum>
  <w:abstractNum w:abstractNumId="2303191">
    <w:lvl>
      <w:numFmt w:val="bullet"/>
      <w:suff w:val="tab"/>
      <w:lvlText w:val="￮"/>
      <w:rPr>
        <w:color w:val="3370ff"/>
      </w:rPr>
    </w:lvl>
  </w:abstractNum>
  <w:abstractNum w:abstractNumId="2303192">
    <w:lvl>
      <w:numFmt w:val="bullet"/>
      <w:suff w:val="tab"/>
      <w:lvlText w:val="￮"/>
      <w:rPr>
        <w:color w:val="3370ff"/>
      </w:rPr>
    </w:lvl>
  </w:abstractNum>
  <w:abstractNum w:abstractNumId="2303193">
    <w:lvl>
      <w:numFmt w:val="bullet"/>
      <w:suff w:val="tab"/>
      <w:lvlText w:val="￮"/>
      <w:rPr>
        <w:color w:val="3370ff"/>
      </w:rPr>
    </w:lvl>
  </w:abstractNum>
  <w:abstractNum w:abstractNumId="2303194">
    <w:lvl>
      <w:numFmt w:val="bullet"/>
      <w:suff w:val="tab"/>
      <w:lvlText w:val="•"/>
      <w:rPr>
        <w:color w:val="3370ff"/>
      </w:rPr>
    </w:lvl>
  </w:abstractNum>
  <w:abstractNum w:abstractNumId="2303195">
    <w:lvl>
      <w:numFmt w:val="bullet"/>
      <w:suff w:val="tab"/>
      <w:lvlText w:val="￮"/>
      <w:rPr>
        <w:color w:val="3370ff"/>
      </w:rPr>
    </w:lvl>
  </w:abstractNum>
  <w:abstractNum w:abstractNumId="2303196">
    <w:lvl>
      <w:numFmt w:val="bullet"/>
      <w:suff w:val="tab"/>
      <w:lvlText w:val="￮"/>
      <w:rPr>
        <w:color w:val="3370ff"/>
      </w:rPr>
    </w:lvl>
  </w:abstractNum>
  <w:abstractNum w:abstractNumId="2303197">
    <w:lvl>
      <w:numFmt w:val="bullet"/>
      <w:suff w:val="tab"/>
      <w:lvlText w:val="￮"/>
      <w:rPr>
        <w:color w:val="3370ff"/>
      </w:rPr>
    </w:lvl>
  </w:abstractNum>
  <w:abstractNum w:abstractNumId="2303198">
    <w:lvl>
      <w:numFmt w:val="bullet"/>
      <w:suff w:val="tab"/>
      <w:lvlText w:val="￮"/>
      <w:rPr>
        <w:color w:val="3370ff"/>
      </w:rPr>
    </w:lvl>
  </w:abstractNum>
  <w:abstractNum w:abstractNumId="2303199">
    <w:lvl>
      <w:numFmt w:val="bullet"/>
      <w:suff w:val="tab"/>
      <w:lvlText w:val="￮"/>
      <w:rPr>
        <w:color w:val="3370ff"/>
      </w:rPr>
    </w:lvl>
  </w:abstractNum>
  <w:abstractNum w:abstractNumId="2303200">
    <w:lvl>
      <w:numFmt w:val="bullet"/>
      <w:suff w:val="tab"/>
      <w:lvlText w:val="•"/>
      <w:rPr>
        <w:color w:val="3370ff"/>
      </w:rPr>
    </w:lvl>
  </w:abstractNum>
  <w:abstractNum w:abstractNumId="2303201">
    <w:lvl>
      <w:numFmt w:val="bullet"/>
      <w:suff w:val="tab"/>
      <w:lvlText w:val="￮"/>
      <w:rPr>
        <w:color w:val="3370ff"/>
      </w:rPr>
    </w:lvl>
  </w:abstractNum>
  <w:abstractNum w:abstractNumId="2303202">
    <w:lvl>
      <w:numFmt w:val="bullet"/>
      <w:suff w:val="tab"/>
      <w:lvlText w:val="￮"/>
      <w:rPr>
        <w:color w:val="3370ff"/>
      </w:rPr>
    </w:lvl>
  </w:abstractNum>
  <w:abstractNum w:abstractNumId="2303203">
    <w:lvl>
      <w:numFmt w:val="bullet"/>
      <w:suff w:val="tab"/>
      <w:lvlText w:val="￮"/>
      <w:rPr>
        <w:color w:val="3370ff"/>
      </w:rPr>
    </w:lvl>
  </w:abstractNum>
  <w:abstractNum w:abstractNumId="2303204">
    <w:lvl>
      <w:numFmt w:val="bullet"/>
      <w:suff w:val="tab"/>
      <w:lvlText w:val="•"/>
      <w:rPr>
        <w:color w:val="3370ff"/>
      </w:rPr>
    </w:lvl>
  </w:abstractNum>
  <w:abstractNum w:abstractNumId="2303205">
    <w:lvl>
      <w:numFmt w:val="bullet"/>
      <w:suff w:val="tab"/>
      <w:lvlText w:val="￮"/>
      <w:rPr>
        <w:color w:val="3370ff"/>
      </w:rPr>
    </w:lvl>
  </w:abstractNum>
  <w:abstractNum w:abstractNumId="2303206">
    <w:lvl>
      <w:numFmt w:val="bullet"/>
      <w:suff w:val="tab"/>
      <w:lvlText w:val="￮"/>
      <w:rPr>
        <w:color w:val="3370ff"/>
      </w:rPr>
    </w:lvl>
  </w:abstractNum>
  <w:abstractNum w:abstractNumId="2303207">
    <w:lvl>
      <w:numFmt w:val="bullet"/>
      <w:suff w:val="tab"/>
      <w:lvlText w:val="•"/>
      <w:rPr>
        <w:color w:val="3370ff"/>
      </w:rPr>
    </w:lvl>
  </w:abstractNum>
  <w:abstractNum w:abstractNumId="2303208">
    <w:lvl>
      <w:numFmt w:val="bullet"/>
      <w:suff w:val="tab"/>
      <w:lvlText w:val="￮"/>
      <w:rPr>
        <w:color w:val="3370ff"/>
      </w:rPr>
    </w:lvl>
  </w:abstractNum>
  <w:abstractNum w:abstractNumId="2303209">
    <w:lvl>
      <w:numFmt w:val="bullet"/>
      <w:suff w:val="tab"/>
      <w:lvlText w:val="￮"/>
      <w:rPr>
        <w:color w:val="3370ff"/>
      </w:rPr>
    </w:lvl>
  </w:abstractNum>
  <w:abstractNum w:abstractNumId="2303210">
    <w:lvl>
      <w:numFmt w:val="bullet"/>
      <w:suff w:val="tab"/>
      <w:lvlText w:val="•"/>
      <w:rPr>
        <w:color w:val="3370ff"/>
      </w:rPr>
    </w:lvl>
  </w:abstractNum>
  <w:abstractNum w:abstractNumId="2303211">
    <w:lvl>
      <w:numFmt w:val="bullet"/>
      <w:suff w:val="tab"/>
      <w:lvlText w:val="￮"/>
      <w:rPr>
        <w:color w:val="3370ff"/>
      </w:rPr>
    </w:lvl>
  </w:abstractNum>
  <w:abstractNum w:abstractNumId="2303212">
    <w:lvl>
      <w:numFmt w:val="bullet"/>
      <w:suff w:val="tab"/>
      <w:lvlText w:val="￮"/>
      <w:rPr>
        <w:color w:val="3370ff"/>
      </w:rPr>
    </w:lvl>
  </w:abstractNum>
  <w:abstractNum w:abstractNumId="2303213">
    <w:lvl>
      <w:numFmt w:val="bullet"/>
      <w:suff w:val="tab"/>
      <w:lvlText w:val="￮"/>
      <w:rPr>
        <w:color w:val="3370ff"/>
      </w:rPr>
    </w:lvl>
  </w:abstractNum>
  <w:abstractNum w:abstractNumId="2303214">
    <w:lvl>
      <w:numFmt w:val="bullet"/>
      <w:suff w:val="tab"/>
      <w:lvlText w:val="•"/>
      <w:rPr>
        <w:color w:val="3370ff"/>
      </w:rPr>
    </w:lvl>
  </w:abstractNum>
  <w:abstractNum w:abstractNumId="2303215">
    <w:lvl>
      <w:numFmt w:val="bullet"/>
      <w:suff w:val="tab"/>
      <w:lvlText w:val="•"/>
      <w:rPr>
        <w:color w:val="3370ff"/>
      </w:rPr>
    </w:lvl>
  </w:abstractNum>
  <w:abstractNum w:abstractNumId="2303216">
    <w:lvl>
      <w:numFmt w:val="bullet"/>
      <w:suff w:val="tab"/>
      <w:lvlText w:val="•"/>
      <w:rPr>
        <w:color w:val="3370ff"/>
      </w:rPr>
    </w:lvl>
  </w:abstractNum>
  <w:abstractNum w:abstractNumId="2303217">
    <w:lvl>
      <w:numFmt w:val="bullet"/>
      <w:suff w:val="tab"/>
      <w:lvlText w:val="•"/>
      <w:rPr>
        <w:color w:val="3370ff"/>
      </w:rPr>
    </w:lvl>
  </w:abstractNum>
  <w:abstractNum w:abstractNumId="2303218">
    <w:lvl>
      <w:numFmt w:val="bullet"/>
      <w:suff w:val="tab"/>
      <w:lvlText w:val="•"/>
      <w:rPr>
        <w:color w:val="3370ff"/>
      </w:rPr>
    </w:lvl>
  </w:abstractNum>
  <w:abstractNum w:abstractNumId="2303219">
    <w:lvl>
      <w:numFmt w:val="bullet"/>
      <w:suff w:val="tab"/>
      <w:lvlText w:val="•"/>
      <w:rPr>
        <w:color w:val="3370ff"/>
      </w:rPr>
    </w:lvl>
  </w:abstractNum>
  <w:abstractNum w:abstractNumId="2303220">
    <w:lvl>
      <w:numFmt w:val="bullet"/>
      <w:suff w:val="tab"/>
      <w:lvlText w:val="•"/>
      <w:rPr>
        <w:color w:val="3370ff"/>
      </w:rPr>
    </w:lvl>
  </w:abstractNum>
  <w:abstractNum w:abstractNumId="2303221">
    <w:lvl>
      <w:numFmt w:val="bullet"/>
      <w:suff w:val="tab"/>
      <w:lvlText w:val="￮"/>
      <w:rPr>
        <w:color w:val="3370ff"/>
      </w:rPr>
    </w:lvl>
  </w:abstractNum>
  <w:abstractNum w:abstractNumId="2303222">
    <w:lvl>
      <w:numFmt w:val="bullet"/>
      <w:suff w:val="tab"/>
      <w:lvlText w:val="￮"/>
      <w:rPr>
        <w:color w:val="3370ff"/>
      </w:rPr>
    </w:lvl>
  </w:abstractNum>
  <w:abstractNum w:abstractNumId="2303223">
    <w:lvl>
      <w:numFmt w:val="bullet"/>
      <w:suff w:val="tab"/>
      <w:lvlText w:val="￮"/>
      <w:rPr>
        <w:color w:val="3370ff"/>
      </w:rPr>
    </w:lvl>
  </w:abstractNum>
  <w:abstractNum w:abstractNumId="2303224">
    <w:lvl>
      <w:numFmt w:val="bullet"/>
      <w:suff w:val="tab"/>
      <w:lvlText w:val="•"/>
      <w:rPr>
        <w:color w:val="3370ff"/>
      </w:rPr>
    </w:lvl>
  </w:abstractNum>
  <w:abstractNum w:abstractNumId="2303225">
    <w:lvl>
      <w:numFmt w:val="bullet"/>
      <w:suff w:val="tab"/>
      <w:lvlText w:val="￮"/>
      <w:rPr>
        <w:color w:val="3370ff"/>
      </w:rPr>
    </w:lvl>
  </w:abstractNum>
  <w:abstractNum w:abstractNumId="2303226">
    <w:lvl>
      <w:numFmt w:val="bullet"/>
      <w:suff w:val="tab"/>
      <w:lvlText w:val="￮"/>
      <w:rPr>
        <w:color w:val="3370ff"/>
      </w:rPr>
    </w:lvl>
  </w:abstractNum>
  <w:abstractNum w:abstractNumId="2303227">
    <w:lvl>
      <w:numFmt w:val="bullet"/>
      <w:suff w:val="tab"/>
      <w:lvlText w:val="￮"/>
      <w:rPr>
        <w:color w:val="3370ff"/>
      </w:rPr>
    </w:lvl>
  </w:abstractNum>
  <w:abstractNum w:abstractNumId="2303228">
    <w:lvl>
      <w:numFmt w:val="bullet"/>
      <w:suff w:val="tab"/>
      <w:lvlText w:val="•"/>
      <w:rPr>
        <w:color w:val="3370ff"/>
      </w:rPr>
    </w:lvl>
  </w:abstractNum>
  <w:abstractNum w:abstractNumId="2303229">
    <w:lvl>
      <w:numFmt w:val="bullet"/>
      <w:suff w:val="tab"/>
      <w:lvlText w:val="￮"/>
      <w:rPr>
        <w:color w:val="3370ff"/>
      </w:rPr>
    </w:lvl>
  </w:abstractNum>
  <w:abstractNum w:abstractNumId="2303230">
    <w:lvl>
      <w:numFmt w:val="bullet"/>
      <w:suff w:val="tab"/>
      <w:lvlText w:val="￮"/>
      <w:rPr>
        <w:color w:val="3370ff"/>
      </w:rPr>
    </w:lvl>
  </w:abstractNum>
  <w:abstractNum w:abstractNumId="2303231">
    <w:lvl>
      <w:numFmt w:val="bullet"/>
      <w:suff w:val="tab"/>
      <w:lvlText w:val="￮"/>
      <w:rPr>
        <w:color w:val="3370ff"/>
      </w:rPr>
    </w:lvl>
  </w:abstractNum>
  <w:abstractNum w:abstractNumId="2303232">
    <w:lvl>
      <w:numFmt w:val="bullet"/>
      <w:suff w:val="tab"/>
      <w:lvlText w:val="•"/>
      <w:rPr>
        <w:color w:val="3370ff"/>
      </w:rPr>
    </w:lvl>
  </w:abstractNum>
  <w:abstractNum w:abstractNumId="2303233">
    <w:lvl>
      <w:numFmt w:val="bullet"/>
      <w:suff w:val="tab"/>
      <w:lvlText w:val="￮"/>
      <w:rPr>
        <w:color w:val="3370ff"/>
      </w:rPr>
    </w:lvl>
  </w:abstractNum>
  <w:abstractNum w:abstractNumId="2303234">
    <w:lvl>
      <w:numFmt w:val="bullet"/>
      <w:suff w:val="tab"/>
      <w:lvlText w:val="￮"/>
      <w:rPr>
        <w:color w:val="3370ff"/>
      </w:rPr>
    </w:lvl>
  </w:abstractNum>
  <w:abstractNum w:abstractNumId="2303235">
    <w:lvl>
      <w:numFmt w:val="bullet"/>
      <w:suff w:val="tab"/>
      <w:lvlText w:val="•"/>
      <w:rPr>
        <w:color w:val="3370ff"/>
      </w:rPr>
    </w:lvl>
  </w:abstractNum>
  <w:abstractNum w:abstractNumId="2303236">
    <w:lvl>
      <w:numFmt w:val="bullet"/>
      <w:suff w:val="tab"/>
      <w:lvlText w:val="•"/>
      <w:rPr>
        <w:color w:val="3370ff"/>
      </w:rPr>
    </w:lvl>
  </w:abstractNum>
  <w:abstractNum w:abstractNumId="2303237">
    <w:lvl>
      <w:numFmt w:val="bullet"/>
      <w:suff w:val="tab"/>
      <w:lvlText w:val="•"/>
      <w:rPr>
        <w:color w:val="3370ff"/>
      </w:rPr>
    </w:lvl>
  </w:abstractNum>
  <w:abstractNum w:abstractNumId="2303238">
    <w:lvl>
      <w:numFmt w:val="bullet"/>
      <w:suff w:val="tab"/>
      <w:lvlText w:val="•"/>
      <w:rPr>
        <w:color w:val="3370ff"/>
      </w:rPr>
    </w:lvl>
  </w:abstractNum>
  <w:abstractNum w:abstractNumId="2303239">
    <w:lvl>
      <w:numFmt w:val="bullet"/>
      <w:suff w:val="tab"/>
      <w:lvlText w:val="•"/>
      <w:rPr>
        <w:color w:val="3370ff"/>
      </w:rPr>
    </w:lvl>
  </w:abstractNum>
  <w:abstractNum w:abstractNumId="2303240">
    <w:lvl>
      <w:numFmt w:val="bullet"/>
      <w:suff w:val="tab"/>
      <w:lvlText w:val="•"/>
      <w:rPr>
        <w:color w:val="3370ff"/>
      </w:rPr>
    </w:lvl>
  </w:abstractNum>
  <w:abstractNum w:abstractNumId="2303241">
    <w:lvl>
      <w:numFmt w:val="bullet"/>
      <w:suff w:val="tab"/>
      <w:lvlText w:val="•"/>
      <w:rPr>
        <w:color w:val="3370ff"/>
      </w:rPr>
    </w:lvl>
  </w:abstractNum>
  <w:abstractNum w:abstractNumId="2303242">
    <w:lvl>
      <w:numFmt w:val="bullet"/>
      <w:suff w:val="tab"/>
      <w:lvlText w:val="•"/>
      <w:rPr>
        <w:color w:val="3370ff"/>
      </w:rPr>
    </w:lvl>
  </w:abstractNum>
  <w:abstractNum w:abstractNumId="2303243">
    <w:lvl>
      <w:numFmt w:val="bullet"/>
      <w:suff w:val="tab"/>
      <w:lvlText w:val="•"/>
      <w:rPr>
        <w:color w:val="3370ff"/>
      </w:rPr>
    </w:lvl>
  </w:abstractNum>
  <w:abstractNum w:abstractNumId="2303244">
    <w:lvl>
      <w:numFmt w:val="bullet"/>
      <w:suff w:val="tab"/>
      <w:lvlText w:val="•"/>
      <w:rPr>
        <w:color w:val="3370ff"/>
      </w:rPr>
    </w:lvl>
  </w:abstractNum>
  <w:abstractNum w:abstractNumId="2303245">
    <w:lvl>
      <w:numFmt w:val="bullet"/>
      <w:suff w:val="tab"/>
      <w:lvlText w:val="•"/>
      <w:rPr>
        <w:color w:val="3370ff"/>
      </w:rPr>
    </w:lvl>
  </w:abstractNum>
  <w:abstractNum w:abstractNumId="2303246">
    <w:lvl>
      <w:numFmt w:val="bullet"/>
      <w:suff w:val="tab"/>
      <w:lvlText w:val="•"/>
      <w:rPr>
        <w:color w:val="3370ff"/>
      </w:rPr>
    </w:lvl>
  </w:abstractNum>
  <w:abstractNum w:abstractNumId="2303247">
    <w:lvl>
      <w:numFmt w:val="bullet"/>
      <w:suff w:val="tab"/>
      <w:lvlText w:val="•"/>
      <w:rPr>
        <w:color w:val="3370ff"/>
      </w:rPr>
    </w:lvl>
  </w:abstractNum>
  <w:abstractNum w:abstractNumId="2303248">
    <w:lvl>
      <w:numFmt w:val="bullet"/>
      <w:suff w:val="tab"/>
      <w:lvlText w:val="•"/>
      <w:rPr>
        <w:color w:val="3370ff"/>
      </w:rPr>
    </w:lvl>
  </w:abstractNum>
  <w:abstractNum w:abstractNumId="2303249">
    <w:lvl>
      <w:numFmt w:val="bullet"/>
      <w:suff w:val="tab"/>
      <w:lvlText w:val="•"/>
      <w:rPr>
        <w:color w:val="3370ff"/>
      </w:rPr>
    </w:lvl>
  </w:abstractNum>
  <w:abstractNum w:abstractNumId="2303250">
    <w:lvl>
      <w:numFmt w:val="bullet"/>
      <w:suff w:val="tab"/>
      <w:lvlText w:val="•"/>
      <w:rPr>
        <w:color w:val="3370ff"/>
      </w:rPr>
    </w:lvl>
  </w:abstractNum>
  <w:abstractNum w:abstractNumId="2303251">
    <w:lvl>
      <w:numFmt w:val="bullet"/>
      <w:suff w:val="tab"/>
      <w:lvlText w:val="•"/>
      <w:rPr>
        <w:color w:val="3370ff"/>
      </w:rPr>
    </w:lvl>
  </w:abstractNum>
  <w:abstractNum w:abstractNumId="2303252">
    <w:lvl>
      <w:numFmt w:val="bullet"/>
      <w:suff w:val="tab"/>
      <w:lvlText w:val="•"/>
      <w:rPr>
        <w:color w:val="3370ff"/>
      </w:rPr>
    </w:lvl>
  </w:abstractNum>
  <w:abstractNum w:abstractNumId="2303253">
    <w:lvl>
      <w:numFmt w:val="bullet"/>
      <w:suff w:val="tab"/>
      <w:lvlText w:val="•"/>
      <w:rPr>
        <w:color w:val="3370ff"/>
      </w:rPr>
    </w:lvl>
  </w:abstractNum>
  <w:abstractNum w:abstractNumId="2303254">
    <w:lvl>
      <w:numFmt w:val="bullet"/>
      <w:suff w:val="tab"/>
      <w:lvlText w:val="•"/>
      <w:rPr>
        <w:color w:val="3370ff"/>
      </w:rPr>
    </w:lvl>
  </w:abstractNum>
  <w:abstractNum w:abstractNumId="2303255">
    <w:lvl>
      <w:numFmt w:val="bullet"/>
      <w:suff w:val="tab"/>
      <w:lvlText w:val="•"/>
      <w:rPr>
        <w:color w:val="3370ff"/>
      </w:rPr>
    </w:lvl>
  </w:abstractNum>
  <w:num w:numId="1">
    <w:abstractNumId w:val="2303180"/>
  </w:num>
  <w:num w:numId="2">
    <w:abstractNumId w:val="2303181"/>
  </w:num>
  <w:num w:numId="3">
    <w:abstractNumId w:val="2303182"/>
  </w:num>
  <w:num w:numId="4">
    <w:abstractNumId w:val="2303183"/>
  </w:num>
  <w:num w:numId="5">
    <w:abstractNumId w:val="2303184"/>
  </w:num>
  <w:num w:numId="6">
    <w:abstractNumId w:val="2303185"/>
  </w:num>
  <w:num w:numId="7">
    <w:abstractNumId w:val="2303186"/>
  </w:num>
  <w:num w:numId="8">
    <w:abstractNumId w:val="2303187"/>
  </w:num>
  <w:num w:numId="9">
    <w:abstractNumId w:val="2303188"/>
  </w:num>
  <w:num w:numId="10">
    <w:abstractNumId w:val="2303189"/>
  </w:num>
  <w:num w:numId="11">
    <w:abstractNumId w:val="2303190"/>
  </w:num>
  <w:num w:numId="12">
    <w:abstractNumId w:val="2303191"/>
  </w:num>
  <w:num w:numId="13">
    <w:abstractNumId w:val="2303192"/>
  </w:num>
  <w:num w:numId="14">
    <w:abstractNumId w:val="2303193"/>
  </w:num>
  <w:num w:numId="15">
    <w:abstractNumId w:val="2303194"/>
  </w:num>
  <w:num w:numId="16">
    <w:abstractNumId w:val="2303195"/>
  </w:num>
  <w:num w:numId="17">
    <w:abstractNumId w:val="2303196"/>
  </w:num>
  <w:num w:numId="18">
    <w:abstractNumId w:val="2303197"/>
  </w:num>
  <w:num w:numId="19">
    <w:abstractNumId w:val="2303198"/>
  </w:num>
  <w:num w:numId="20">
    <w:abstractNumId w:val="2303199"/>
  </w:num>
  <w:num w:numId="21">
    <w:abstractNumId w:val="2303200"/>
  </w:num>
  <w:num w:numId="22">
    <w:abstractNumId w:val="2303201"/>
  </w:num>
  <w:num w:numId="23">
    <w:abstractNumId w:val="2303202"/>
  </w:num>
  <w:num w:numId="24">
    <w:abstractNumId w:val="2303203"/>
  </w:num>
  <w:num w:numId="25">
    <w:abstractNumId w:val="2303204"/>
  </w:num>
  <w:num w:numId="26">
    <w:abstractNumId w:val="2303205"/>
  </w:num>
  <w:num w:numId="27">
    <w:abstractNumId w:val="2303206"/>
  </w:num>
  <w:num w:numId="28">
    <w:abstractNumId w:val="2303207"/>
  </w:num>
  <w:num w:numId="29">
    <w:abstractNumId w:val="2303208"/>
  </w:num>
  <w:num w:numId="30">
    <w:abstractNumId w:val="2303209"/>
  </w:num>
  <w:num w:numId="31">
    <w:abstractNumId w:val="2303210"/>
  </w:num>
  <w:num w:numId="32">
    <w:abstractNumId w:val="2303211"/>
  </w:num>
  <w:num w:numId="33">
    <w:abstractNumId w:val="2303212"/>
  </w:num>
  <w:num w:numId="34">
    <w:abstractNumId w:val="2303213"/>
  </w:num>
  <w:num w:numId="35">
    <w:abstractNumId w:val="2303214"/>
  </w:num>
  <w:num w:numId="36">
    <w:abstractNumId w:val="2303215"/>
  </w:num>
  <w:num w:numId="37">
    <w:abstractNumId w:val="2303216"/>
  </w:num>
  <w:num w:numId="38">
    <w:abstractNumId w:val="2303217"/>
  </w:num>
  <w:num w:numId="39">
    <w:abstractNumId w:val="2303218"/>
  </w:num>
  <w:num w:numId="40">
    <w:abstractNumId w:val="2303219"/>
  </w:num>
  <w:num w:numId="41">
    <w:abstractNumId w:val="2303220"/>
  </w:num>
  <w:num w:numId="42">
    <w:abstractNumId w:val="2303221"/>
  </w:num>
  <w:num w:numId="43">
    <w:abstractNumId w:val="2303222"/>
  </w:num>
  <w:num w:numId="44">
    <w:abstractNumId w:val="2303223"/>
  </w:num>
  <w:num w:numId="45">
    <w:abstractNumId w:val="2303224"/>
  </w:num>
  <w:num w:numId="46">
    <w:abstractNumId w:val="2303225"/>
  </w:num>
  <w:num w:numId="47">
    <w:abstractNumId w:val="2303226"/>
  </w:num>
  <w:num w:numId="48">
    <w:abstractNumId w:val="2303227"/>
  </w:num>
  <w:num w:numId="49">
    <w:abstractNumId w:val="2303228"/>
  </w:num>
  <w:num w:numId="50">
    <w:abstractNumId w:val="2303229"/>
  </w:num>
  <w:num w:numId="51">
    <w:abstractNumId w:val="2303230"/>
  </w:num>
  <w:num w:numId="52">
    <w:abstractNumId w:val="2303231"/>
  </w:num>
  <w:num w:numId="53">
    <w:abstractNumId w:val="2303232"/>
  </w:num>
  <w:num w:numId="54">
    <w:abstractNumId w:val="2303233"/>
  </w:num>
  <w:num w:numId="55">
    <w:abstractNumId w:val="2303234"/>
  </w:num>
  <w:num w:numId="56">
    <w:abstractNumId w:val="2303235"/>
  </w:num>
  <w:num w:numId="57">
    <w:abstractNumId w:val="2303236"/>
  </w:num>
  <w:num w:numId="58">
    <w:abstractNumId w:val="2303237"/>
  </w:num>
  <w:num w:numId="59">
    <w:abstractNumId w:val="2303238"/>
  </w:num>
  <w:num w:numId="60">
    <w:abstractNumId w:val="2303239"/>
  </w:num>
  <w:num w:numId="61">
    <w:abstractNumId w:val="2303240"/>
  </w:num>
  <w:num w:numId="62">
    <w:abstractNumId w:val="2303241"/>
  </w:num>
  <w:num w:numId="63">
    <w:abstractNumId w:val="2303242"/>
  </w:num>
  <w:num w:numId="64">
    <w:abstractNumId w:val="2303243"/>
  </w:num>
  <w:num w:numId="65">
    <w:abstractNumId w:val="2303244"/>
  </w:num>
  <w:num w:numId="66">
    <w:abstractNumId w:val="2303245"/>
  </w:num>
  <w:num w:numId="67">
    <w:abstractNumId w:val="2303246"/>
  </w:num>
  <w:num w:numId="68">
    <w:abstractNumId w:val="2303247"/>
  </w:num>
  <w:num w:numId="69">
    <w:abstractNumId w:val="2303248"/>
  </w:num>
  <w:num w:numId="70">
    <w:abstractNumId w:val="2303249"/>
  </w:num>
  <w:num w:numId="71">
    <w:abstractNumId w:val="2303250"/>
  </w:num>
  <w:num w:numId="72">
    <w:abstractNumId w:val="2303251"/>
  </w:num>
  <w:num w:numId="73">
    <w:abstractNumId w:val="2303252"/>
  </w:num>
  <w:num w:numId="74">
    <w:abstractNumId w:val="2303253"/>
  </w:num>
  <w:num w:numId="75">
    <w:abstractNumId w:val="2303254"/>
  </w:num>
  <w:num w:numId="76">
    <w:abstractNumId w:val="23032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2025-12-31T10:05:40Z</dcterms:created>
  <dc:creator>Apache POI</dc:creator>
</cp:coreProperties>
</file>