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Serene - 您的AI驱动的压力与焦虑管理伙伴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Serene - 您的AI驱动的压力与焦虑管理伙伴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简介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Serene 是一款基于订阅的移动应用程序，旨在帮助用户有效管理压力和焦虑，提升整体心理健康水平。通过深度整合苹果生态系统（Apple Watch、iPhone、AirPods），Serene 利用人工智能和机器学习技术分析用户的生理和行为数据，提供个性化的评估、应对策略和指导。Serene 的目标是成为用户值得信赖的日常心理健康伙伴，帮助他们更好地理解和应对情绪波动，从而改善生活质量。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目标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降低用户报告的压力和焦虑水平：</w:t>
      </w:r>
      <w:r>
        <w:rPr>
          <w:rFonts w:eastAsia="等线" w:ascii="Arial" w:cs="Arial" w:hAnsi="Arial"/>
          <w:sz w:val="22"/>
        </w:rPr>
        <w:t xml:space="preserve"> 通过应用内工具和指导，使用户在主观感受和客观指标上都显示出压力和焦虑的降低。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提高用户的情绪管理能力：</w:t>
      </w:r>
      <w:r>
        <w:rPr>
          <w:rFonts w:eastAsia="等线" w:ascii="Arial" w:cs="Arial" w:hAnsi="Arial"/>
          <w:sz w:val="22"/>
        </w:rPr>
        <w:t xml:space="preserve"> 帮助用户识别情绪触发因素，掌握有效的应对技巧，并提升情绪调节能力。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提升用户对自身心理健康的意识：</w:t>
      </w:r>
      <w:r>
        <w:rPr>
          <w:rFonts w:eastAsia="等线" w:ascii="Arial" w:cs="Arial" w:hAnsi="Arial"/>
          <w:sz w:val="22"/>
        </w:rPr>
        <w:t xml:space="preserve"> 通过数据分析和反馈，增强用户对自身情绪模式和压力的认知。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增加用户参与度和留存率：</w:t>
      </w:r>
      <w:r>
        <w:rPr>
          <w:rFonts w:eastAsia="等线" w:ascii="Arial" w:cs="Arial" w:hAnsi="Arial"/>
          <w:sz w:val="22"/>
        </w:rPr>
        <w:t xml:space="preserve"> 通过提供有价值且个性化的体验，吸引用户持续使用 Serene 服务。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建立 Serene 作为心理健康管理领域的可信赖品牌：</w:t>
      </w:r>
      <w:r>
        <w:rPr>
          <w:rFonts w:eastAsia="等线" w:ascii="Arial" w:cs="Arial" w:hAnsi="Arial"/>
          <w:sz w:val="22"/>
        </w:rPr>
        <w:t xml:space="preserve"> 通过高质量的产品和用户体验，树立 Serene 在用户心中的良好口碑。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目标受众</w:t>
      </w:r>
      <w:bookmarkEnd w:id="3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普遍感到压力和焦虑的成年人：</w:t>
      </w:r>
      <w:r>
        <w:rPr>
          <w:rFonts w:eastAsia="等线" w:ascii="Arial" w:cs="Arial" w:hAnsi="Arial"/>
          <w:sz w:val="22"/>
        </w:rPr>
        <w:t xml:space="preserve"> 日常生活中面临工作、学习、人际关系等多重压力，并因此感到焦虑的用户。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寻求主动管理心理健康的用户：</w:t>
      </w:r>
      <w:r>
        <w:rPr>
          <w:rFonts w:eastAsia="等线" w:ascii="Arial" w:cs="Arial" w:hAnsi="Arial"/>
          <w:sz w:val="22"/>
        </w:rPr>
        <w:t xml:space="preserve"> 意识到心理健康的重要性，并希望通过科技手段进行自我管理和提升的用户。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对冥想、放松练习等心理健康工具感兴趣的用户：</w:t>
      </w:r>
      <w:r>
        <w:rPr>
          <w:rFonts w:eastAsia="等线" w:ascii="Arial" w:cs="Arial" w:hAnsi="Arial"/>
          <w:sz w:val="22"/>
        </w:rPr>
        <w:t xml:space="preserve"> 愿意尝试和使用各种心理健康练习来缓解压力和焦虑。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苹果生态系统的用户：</w:t>
      </w:r>
      <w:r>
        <w:rPr>
          <w:rFonts w:eastAsia="等线" w:ascii="Arial" w:cs="Arial" w:hAnsi="Arial"/>
          <w:sz w:val="22"/>
        </w:rPr>
        <w:t xml:space="preserve"> 拥有 Apple Watch、iPhone 和/或 AirPods，并希望充分利用这些设备的功能来管理心理健康。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主要功能</w:t>
      </w:r>
      <w:bookmarkEnd w:id="4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4.1 智能压力与焦虑水平评估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4.1.1 基于 Apple Watch 的被动评估：</w:t>
      </w:r>
      <w:r>
        <w:rPr>
          <w:rFonts w:eastAsia="等线" w:ascii="Arial" w:cs="Arial" w:hAnsi="Arial"/>
          <w:sz w:val="22"/>
        </w:rPr>
        <w:t xml:space="preserve"> 利用 Apple Watch 收集的心率变异性 (HRV)、静息心率、活动水平和睡眠数据，通过 AI 算法持续评估用户的压力和焦虑水平，并在后台运行，无需用户主动操作。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4.1.2 主动情绪和压力记录：</w:t>
      </w:r>
      <w:r>
        <w:rPr>
          <w:rFonts w:eastAsia="等线" w:ascii="Arial" w:cs="Arial" w:hAnsi="Arial"/>
          <w:sz w:val="22"/>
        </w:rPr>
        <w:t xml:space="preserve"> 允许用户通过简洁的界面手动记录当前的情绪状态（例如：快乐、悲伤、焦虑、愤怒）、压力水平（例如：从 1 到 10 的评分）以及引发情绪或压力的事件或情境。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4.1.3 个性化基线建立：</w:t>
      </w:r>
      <w:r>
        <w:rPr>
          <w:rFonts w:eastAsia="等线" w:ascii="Arial" w:cs="Arial" w:hAnsi="Arial"/>
          <w:sz w:val="22"/>
        </w:rPr>
        <w:t xml:space="preserve"> 通过分析用户的历史数据，建立个性化的压力和焦虑水平基线，以便更准确地识别异常波动。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4.1.4 压力和焦虑水平可视化：</w:t>
      </w:r>
      <w:r>
        <w:rPr>
          <w:rFonts w:eastAsia="等线" w:ascii="Arial" w:cs="Arial" w:hAnsi="Arial"/>
          <w:sz w:val="22"/>
        </w:rPr>
        <w:t xml:space="preserve"> 以易于理解的图表和趋势报告向用户展示其压力和焦虑水平的变化，帮助用户了解自己的情绪模式。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4.2 个性化应对策略推荐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4.2.1 基于实时评估的即时推荐：</w:t>
      </w:r>
      <w:r>
        <w:rPr>
          <w:rFonts w:eastAsia="等线" w:ascii="Arial" w:cs="Arial" w:hAnsi="Arial"/>
          <w:sz w:val="22"/>
        </w:rPr>
        <w:t xml:space="preserve"> 当用户的压力或焦虑水平升高时，根据当前的评估结果和用户的偏好，即时推荐适合的应对策略，例如短时间的呼吸练习或放松引导。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4.2.2 基于历史数据的长期计划：</w:t>
      </w:r>
      <w:r>
        <w:rPr>
          <w:rFonts w:eastAsia="等线" w:ascii="Arial" w:cs="Arial" w:hAnsi="Arial"/>
          <w:sz w:val="22"/>
        </w:rPr>
        <w:t xml:space="preserve"> 分析用户的历史数据和偏好，生成个性化的长期心理健康计划，包括推荐的冥想练习、呼吸练习、积极心理学练习等。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4.2.3 应对策略库：</w:t>
      </w:r>
      <w:r>
        <w:rPr>
          <w:rFonts w:eastAsia="等线" w:ascii="Arial" w:cs="Arial" w:hAnsi="Arial"/>
          <w:sz w:val="22"/>
        </w:rPr>
        <w:t xml:space="preserve"> 提供包含多种应对策略的库，用户可以根据自己的需求和喜好进行选择，包括： </w:t>
      </w:r>
    </w:p>
    <w:p>
      <w:pPr>
        <w:numPr>
          <w:numId w:val="1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引导式冥想：</w:t>
      </w:r>
      <w:r>
        <w:rPr>
          <w:rFonts w:eastAsia="等线" w:ascii="Arial" w:cs="Arial" w:hAnsi="Arial"/>
          <w:sz w:val="22"/>
        </w:rPr>
        <w:t xml:space="preserve"> 提供不同时长、主题和风格的冥想音频，由专业的引导师录制。</w:t>
      </w:r>
    </w:p>
    <w:p>
      <w:pPr>
        <w:numPr>
          <w:numId w:val="2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呼吸练习：</w:t>
      </w:r>
      <w:r>
        <w:rPr>
          <w:rFonts w:eastAsia="等线" w:ascii="Arial" w:cs="Arial" w:hAnsi="Arial"/>
          <w:sz w:val="22"/>
        </w:rPr>
        <w:t xml:space="preserve"> 提供多种呼吸练习的指导，包括视觉和听觉引导。</w:t>
      </w:r>
    </w:p>
    <w:p>
      <w:pPr>
        <w:numPr>
          <w:numId w:val="2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放松练习：</w:t>
      </w:r>
      <w:r>
        <w:rPr>
          <w:rFonts w:eastAsia="等线" w:ascii="Arial" w:cs="Arial" w:hAnsi="Arial"/>
          <w:sz w:val="22"/>
        </w:rPr>
        <w:t xml:space="preserve"> 提供肌肉放松、渐进式放松等练习的指导。</w:t>
      </w:r>
    </w:p>
    <w:p>
      <w:pPr>
        <w:numPr>
          <w:numId w:val="2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积极心理学练习：</w:t>
      </w:r>
      <w:r>
        <w:rPr>
          <w:rFonts w:eastAsia="等线" w:ascii="Arial" w:cs="Arial" w:hAnsi="Arial"/>
          <w:sz w:val="22"/>
        </w:rPr>
        <w:t xml:space="preserve"> 例如感恩日记、积极肯定、优势识别等。</w:t>
      </w:r>
    </w:p>
    <w:p>
      <w:pPr>
        <w:numPr>
          <w:numId w:val="2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正念练习：</w:t>
      </w:r>
      <w:r>
        <w:rPr>
          <w:rFonts w:eastAsia="等线" w:ascii="Arial" w:cs="Arial" w:hAnsi="Arial"/>
          <w:sz w:val="22"/>
        </w:rPr>
        <w:t xml:space="preserve"> 引导用户专注于当下，减轻焦虑和担忧。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4.2.4 个性化推荐算法：</w:t>
      </w:r>
      <w:r>
        <w:rPr>
          <w:rFonts w:eastAsia="等线" w:ascii="Arial" w:cs="Arial" w:hAnsi="Arial"/>
          <w:sz w:val="22"/>
        </w:rPr>
        <w:t xml:space="preserve"> 利用机器学习算法分析用户的使用习惯、反馈和效果，不断优化应对策略的推荐，提高其有效性。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4.3 情绪追踪与分析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4.3.1 简洁的情绪记录界面：</w:t>
      </w:r>
      <w:r>
        <w:rPr>
          <w:rFonts w:eastAsia="等线" w:ascii="Arial" w:cs="Arial" w:hAnsi="Arial"/>
          <w:sz w:val="22"/>
        </w:rPr>
        <w:t xml:space="preserve"> 提供直观易用的界面，用户可以快速记录当前的情绪状态，并选择相关的情绪标签。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4.3.2 情绪日历视图：</w:t>
      </w:r>
      <w:r>
        <w:rPr>
          <w:rFonts w:eastAsia="等线" w:ascii="Arial" w:cs="Arial" w:hAnsi="Arial"/>
          <w:sz w:val="22"/>
        </w:rPr>
        <w:t xml:space="preserve"> 以日历的形式展示用户每日的情绪记录，方便用户回顾和识别情绪模式。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4.3.3 情绪趋势报告：</w:t>
      </w:r>
      <w:r>
        <w:rPr>
          <w:rFonts w:eastAsia="等线" w:ascii="Arial" w:cs="Arial" w:hAnsi="Arial"/>
          <w:sz w:val="22"/>
        </w:rPr>
        <w:t xml:space="preserve"> 生成按周、月、年等时间段的情绪趋势报告，帮助用户了解自身情绪的长期变化和周期性波动。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4.3.4 触发因素识别：</w:t>
      </w:r>
      <w:r>
        <w:rPr>
          <w:rFonts w:eastAsia="等线" w:ascii="Arial" w:cs="Arial" w:hAnsi="Arial"/>
          <w:sz w:val="22"/>
        </w:rPr>
        <w:t xml:space="preserve"> 允许用户记录与情绪相关的事件或情境，并通过分析帮助用户识别潜在的情绪触发因素。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4.4 个性化内容库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4.4.1 精选文章和技巧：</w:t>
      </w:r>
      <w:r>
        <w:rPr>
          <w:rFonts w:eastAsia="等线" w:ascii="Arial" w:cs="Arial" w:hAnsi="Arial"/>
          <w:sz w:val="22"/>
        </w:rPr>
        <w:t xml:space="preserve"> 提供由心理健康专业人士撰写或审核的关于压力、焦虑、情绪管理和心理健康的科普文章、实用技巧和建议。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4.4.2 音频和视频内容：</w:t>
      </w:r>
      <w:r>
        <w:rPr>
          <w:rFonts w:eastAsia="等线" w:ascii="Arial" w:cs="Arial" w:hAnsi="Arial"/>
          <w:sz w:val="22"/>
        </w:rPr>
        <w:t xml:space="preserve"> 提供相关的音频讲座、访谈和视频课程，帮助用户更深入地了解心理健康知识。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4.4.3 个性化推荐引擎：</w:t>
      </w:r>
      <w:r>
        <w:rPr>
          <w:rFonts w:eastAsia="等线" w:ascii="Arial" w:cs="Arial" w:hAnsi="Arial"/>
          <w:sz w:val="22"/>
        </w:rPr>
        <w:t xml:space="preserve"> 根据用户的兴趣、需求和历史行为，推荐相关的内容，提高用户的学习和参与度。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4.5 与 AirPods 的增强集成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4.5.1 主动式放松提醒：</w:t>
      </w:r>
      <w:r>
        <w:rPr>
          <w:rFonts w:eastAsia="等线" w:ascii="Arial" w:cs="Arial" w:hAnsi="Arial"/>
          <w:sz w:val="22"/>
        </w:rPr>
        <w:t xml:space="preserve"> 当 Apple Watch 检测到用户压力水平升高时，可以通过 AirPods 向用户发送柔和的提示音，并建议进行简短的放松练习。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4.5.2 音频引导的沉浸式体验：</w:t>
      </w:r>
      <w:r>
        <w:rPr>
          <w:rFonts w:eastAsia="等线" w:ascii="Arial" w:cs="Arial" w:hAnsi="Arial"/>
          <w:sz w:val="22"/>
        </w:rPr>
        <w:t xml:space="preserve"> 通过 AirPods 提供高质量的音频引导冥想和放松练习，营造更专注和沉浸式的体验。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4.5.3 生物反馈监测（未来考虑）：</w:t>
      </w:r>
      <w:r>
        <w:rPr>
          <w:rFonts w:eastAsia="等线" w:ascii="Arial" w:cs="Arial" w:hAnsi="Arial"/>
          <w:sz w:val="22"/>
        </w:rPr>
        <w:t xml:space="preserve"> 未来可以探索利用 AirPods 的潜在生物传感器（如心率监测）来进一步增强压力评估的准确性。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4.6 与 Apple Health 的深度整合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4.6.1 数据同步：</w:t>
      </w:r>
      <w:r>
        <w:rPr>
          <w:rFonts w:eastAsia="等线" w:ascii="Arial" w:cs="Arial" w:hAnsi="Arial"/>
          <w:sz w:val="22"/>
        </w:rPr>
        <w:t xml:space="preserve"> 将 Serene 应用内记录的情绪数据、压力水平和使用情况同步到 Apple Health，形成更全面的个人健康记录。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4.6.2 HealthKit 数据利用：</w:t>
      </w:r>
      <w:r>
        <w:rPr>
          <w:rFonts w:eastAsia="等线" w:ascii="Arial" w:cs="Arial" w:hAnsi="Arial"/>
          <w:sz w:val="22"/>
        </w:rPr>
        <w:t xml:space="preserve"> 除了用于压力评估外，还可以利用 Apple Health 中的其他相关数据（例如睡眠时长、运动数据）来更全面地理解用户的心理健康状况。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4.7 安全与隐私保护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4.7.1 数据加密：</w:t>
      </w:r>
      <w:r>
        <w:rPr>
          <w:rFonts w:eastAsia="等线" w:ascii="Arial" w:cs="Arial" w:hAnsi="Arial"/>
          <w:sz w:val="22"/>
        </w:rPr>
        <w:t xml:space="preserve"> 所有用户数据都将进行端到端加密，确保数据在传输和存储过程中的安全性。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4.7.2 匿名化处理（可选）：</w:t>
      </w:r>
      <w:r>
        <w:rPr>
          <w:rFonts w:eastAsia="等线" w:ascii="Arial" w:cs="Arial" w:hAnsi="Arial"/>
          <w:sz w:val="22"/>
        </w:rPr>
        <w:t xml:space="preserve"> 在用户同意的前提下，可以对部分数据进行匿名化处理，用于改进算法和产品功能。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4.7.3 透明的隐私政策：</w:t>
      </w:r>
      <w:r>
        <w:rPr>
          <w:rFonts w:eastAsia="等线" w:ascii="Arial" w:cs="Arial" w:hAnsi="Arial"/>
          <w:sz w:val="22"/>
        </w:rPr>
        <w:t xml:space="preserve"> 提供清晰易懂的隐私政策，向用户说明数据收集、使用和保护方式。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4.7.4 符合 Apple 的隐私指南：</w:t>
      </w:r>
      <w:r>
        <w:rPr>
          <w:rFonts w:eastAsia="等线" w:ascii="Arial" w:cs="Arial" w:hAnsi="Arial"/>
          <w:sz w:val="22"/>
        </w:rPr>
        <w:t xml:space="preserve"> 严格遵守 Apple 的隐私政策和开发者指南。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用户故事</w:t>
      </w:r>
      <w:bookmarkEnd w:id="5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作为一名工作压力很大的白领，我希望 Serene 能够在我感到压力过大时及时提醒我进行放松，并提供简单的呼吸练习。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作为一名正在备考的学生，我希望 Serene 能够帮助我追踪我的焦虑水平，并在我感到焦虑时推荐适合我的冥想练习。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作为一名对心理健康感兴趣的用户，我希望 Serene 能够提供丰富的科普文章和技巧，帮助我更好地了解压力和焦虑。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作为一名 Apple Watch 用户，我希望 Serene 能够充分利用我的手表数据，自动评估我的压力水平，而无需我频繁手动输入。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作为一名喜欢使用 AirPods 的用户，我希望 Serene 能够通过我的耳机提供高质量的冥想和放松音频。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作为一名注重隐私的用户，我希望 Serene 能够保障我的个人数据安全，不会泄露给第三方。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作为一名新用户，我希望 Serene 的界面简洁易懂，能够引导我快速上手并开始使用。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6. </w:t>
      </w:r>
      <w:r>
        <w:rPr>
          <w:rFonts w:eastAsia="等线" w:ascii="Arial" w:cs="Arial" w:hAnsi="Arial"/>
          <w:b w:val="true"/>
          <w:sz w:val="32"/>
        </w:rPr>
        <w:t>技术要求</w:t>
      </w:r>
      <w:bookmarkEnd w:id="6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平台：</w:t>
      </w:r>
      <w:r>
        <w:rPr>
          <w:rFonts w:eastAsia="等线" w:ascii="Arial" w:cs="Arial" w:hAnsi="Arial"/>
          <w:sz w:val="22"/>
        </w:rPr>
        <w:t xml:space="preserve"> iOS (iPhone, Apple Watch)，未来可考虑扩展至 iPadOS。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开发语言：</w:t>
      </w:r>
      <w:r>
        <w:rPr>
          <w:rFonts w:eastAsia="等线" w:ascii="Arial" w:cs="Arial" w:hAnsi="Arial"/>
          <w:sz w:val="22"/>
        </w:rPr>
        <w:t xml:space="preserve"> Swift, Objective-C。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集成：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Apple HealthKit 集成（读写权限）。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Apple Push Notification Service (APNs)。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可能需要第三方 AI/ML 库或服务。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后端：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安全可靠的后端基础设施，用于用户认证、订阅管理、数据存储和 AI 模型部署。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API 接口用于前端应用与后端服务进行数据交互。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安全性：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符合 OWASP 安全标准。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数据加密（静态和传输中）。</w:t>
      </w:r>
    </w:p>
    <w:p>
      <w:pPr>
        <w:numPr>
          <w:numId w:val="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安全的身份验证和授权机制。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性能：</w:t>
      </w:r>
    </w:p>
    <w:p>
      <w:pPr>
        <w:numPr>
          <w:numId w:val="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应用响应速度快，资源消耗低。</w:t>
      </w:r>
    </w:p>
    <w:p>
      <w:pPr>
        <w:numPr>
          <w:numId w:val="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后端服务能够处理高并发请求。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可访问性：</w:t>
      </w:r>
    </w:p>
    <w:p>
      <w:pPr>
        <w:numPr>
          <w:numId w:val="7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遵循 Apple 的可访问性指南，确保所有用户都能使用。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7. </w:t>
      </w:r>
      <w:r>
        <w:rPr>
          <w:rFonts w:eastAsia="等线" w:ascii="Arial" w:cs="Arial" w:hAnsi="Arial"/>
          <w:b w:val="true"/>
          <w:sz w:val="32"/>
        </w:rPr>
        <w:t>成功指标</w:t>
      </w:r>
      <w:bookmarkEnd w:id="7"/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订阅用户数量：</w:t>
      </w:r>
      <w:r>
        <w:rPr>
          <w:rFonts w:eastAsia="等线" w:ascii="Arial" w:cs="Arial" w:hAnsi="Arial"/>
          <w:sz w:val="22"/>
        </w:rPr>
        <w:t xml:space="preserve"> 跟踪付费订阅用户的增长。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用户留存率：</w:t>
      </w:r>
      <w:r>
        <w:rPr>
          <w:rFonts w:eastAsia="等线" w:ascii="Arial" w:cs="Arial" w:hAnsi="Arial"/>
          <w:sz w:val="22"/>
        </w:rPr>
        <w:t xml:space="preserve"> 衡量用户在订阅期结束后继续订阅的比例。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平均压力和焦虑水平降低幅度：</w:t>
      </w:r>
      <w:r>
        <w:rPr>
          <w:rFonts w:eastAsia="等线" w:ascii="Arial" w:cs="Arial" w:hAnsi="Arial"/>
          <w:sz w:val="22"/>
        </w:rPr>
        <w:t xml:space="preserve"> 通过用户报告和客观数据监测用户压力和焦虑水平的改善情况。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应用活跃用户数（DAU/MAU）：</w:t>
      </w:r>
      <w:r>
        <w:rPr>
          <w:rFonts w:eastAsia="等线" w:ascii="Arial" w:cs="Arial" w:hAnsi="Arial"/>
          <w:sz w:val="22"/>
        </w:rPr>
        <w:t xml:space="preserve"> 衡量用户对应用的日常和每月使用频率。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用户在应用内进行心理健康练习的频率和时长：</w:t>
      </w:r>
      <w:r>
        <w:rPr>
          <w:rFonts w:eastAsia="等线" w:ascii="Arial" w:cs="Arial" w:hAnsi="Arial"/>
          <w:sz w:val="22"/>
        </w:rPr>
        <w:t xml:space="preserve"> 监测用户使用冥想、呼吸练习等功能的参与度。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用户满意度（App Store 评分和评论、用户调查）：</w:t>
      </w:r>
      <w:r>
        <w:rPr>
          <w:rFonts w:eastAsia="等线" w:ascii="Arial" w:cs="Arial" w:hAnsi="Arial"/>
          <w:sz w:val="22"/>
        </w:rPr>
        <w:t xml:space="preserve"> 收集用户对应用的整体满意度和反馈。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用户记录情绪和压力事件的频率：</w:t>
      </w:r>
      <w:r>
        <w:rPr>
          <w:rFonts w:eastAsia="等线" w:ascii="Arial" w:cs="Arial" w:hAnsi="Arial"/>
          <w:sz w:val="22"/>
        </w:rPr>
        <w:t xml:space="preserve"> 衡量用户主动参与数据输入的程度。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color w:val="3370ff"/>
          <w:sz w:val="32"/>
        </w:rPr>
        <w:t xml:space="preserve">8. </w:t>
      </w:r>
      <w:r>
        <w:rPr>
          <w:rFonts w:eastAsia="等线" w:ascii="Arial" w:cs="Arial" w:hAnsi="Arial"/>
          <w:b w:val="true"/>
          <w:sz w:val="32"/>
        </w:rPr>
        <w:t>发布标准</w:t>
      </w:r>
      <w:bookmarkEnd w:id="8"/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核心功能开发完成并经过全面测试：</w:t>
      </w:r>
      <w:r>
        <w:rPr>
          <w:rFonts w:eastAsia="等线" w:ascii="Arial" w:cs="Arial" w:hAnsi="Arial"/>
          <w:sz w:val="22"/>
        </w:rPr>
        <w:t xml:space="preserve"> 包括压力和焦虑评估、个性化推荐、情绪追踪、内容库和与 Apple Health 的集成。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应用性能稳定流畅，无严重 Bug：</w:t>
      </w:r>
      <w:r>
        <w:rPr>
          <w:rFonts w:eastAsia="等线" w:ascii="Arial" w:cs="Arial" w:hAnsi="Arial"/>
          <w:sz w:val="22"/>
        </w:rPr>
        <w:t xml:space="preserve"> 确保用户体验良好。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后端服务稳定可靠，能够支持预期用户量：</w:t>
      </w:r>
      <w:r>
        <w:rPr>
          <w:rFonts w:eastAsia="等线" w:ascii="Arial" w:cs="Arial" w:hAnsi="Arial"/>
          <w:sz w:val="22"/>
        </w:rPr>
        <w:t xml:space="preserve"> 保证服务的可用性。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符合 Apple App Store 的审核标准和隐私政策：</w:t>
      </w:r>
      <w:r>
        <w:rPr>
          <w:rFonts w:eastAsia="等线" w:ascii="Arial" w:cs="Arial" w:hAnsi="Arial"/>
          <w:sz w:val="22"/>
        </w:rPr>
        <w:t xml:space="preserve"> 确保应用能够成功上架。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提供清晰的用户文档和支持渠道：</w:t>
      </w:r>
      <w:r>
        <w:rPr>
          <w:rFonts w:eastAsia="等线" w:ascii="Arial" w:cs="Arial" w:hAnsi="Arial"/>
          <w:sz w:val="22"/>
        </w:rPr>
        <w:t xml:space="preserve"> 帮助用户理解和使用应用。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完成初步的市场推广和用户获取准备：</w:t>
      </w:r>
      <w:r>
        <w:rPr>
          <w:rFonts w:eastAsia="等线" w:ascii="Arial" w:cs="Arial" w:hAnsi="Arial"/>
          <w:sz w:val="22"/>
        </w:rPr>
        <w:t xml:space="preserve"> 为应用的发布做好市场铺垫。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color w:val="3370ff"/>
          <w:sz w:val="32"/>
        </w:rPr>
        <w:t xml:space="preserve">9. </w:t>
      </w:r>
      <w:r>
        <w:rPr>
          <w:rFonts w:eastAsia="等线" w:ascii="Arial" w:cs="Arial" w:hAnsi="Arial"/>
          <w:b w:val="true"/>
          <w:sz w:val="32"/>
        </w:rPr>
        <w:t>未来考虑</w:t>
      </w:r>
      <w:bookmarkEnd w:id="9"/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更精细化的用户分群和个性化：</w:t>
      </w:r>
      <w:r>
        <w:rPr>
          <w:rFonts w:eastAsia="等线" w:ascii="Arial" w:cs="Arial" w:hAnsi="Arial"/>
          <w:sz w:val="22"/>
        </w:rPr>
        <w:t xml:space="preserve"> 基于更深入的用户数据和行为分析，提供更精准的个性化服务。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社交互动功能（谨慎考虑隐私）：</w:t>
      </w:r>
      <w:r>
        <w:rPr>
          <w:rFonts w:eastAsia="等线" w:ascii="Arial" w:cs="Arial" w:hAnsi="Arial"/>
          <w:sz w:val="22"/>
        </w:rPr>
        <w:t xml:space="preserve"> 允许用户在保护隐私的前提下，与朋友或家人分享自己的情绪状态和进展，互相支持。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与专业心理健康服务的整合：</w:t>
      </w:r>
      <w:r>
        <w:rPr>
          <w:rFonts w:eastAsia="等线" w:ascii="Arial" w:cs="Arial" w:hAnsi="Arial"/>
          <w:sz w:val="22"/>
        </w:rPr>
        <w:t xml:space="preserve"> 在用户需要时，引导他们获取专业的心理咨询或治疗资源。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利用 AirPods 进行更高级的生物反馈监测：</w:t>
      </w:r>
      <w:r>
        <w:rPr>
          <w:rFonts w:eastAsia="等线" w:ascii="Arial" w:cs="Arial" w:hAnsi="Arial"/>
          <w:sz w:val="22"/>
        </w:rPr>
        <w:t xml:space="preserve"> 例如监测心率、呼吸频率等，以更准确地评估用户的生理状态。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与其他健康和福祉应用的集成：</w:t>
      </w:r>
      <w:r>
        <w:rPr>
          <w:rFonts w:eastAsia="等线" w:ascii="Arial" w:cs="Arial" w:hAnsi="Arial"/>
          <w:sz w:val="22"/>
        </w:rPr>
        <w:t xml:space="preserve"> 例如睡眠追踪应用、运动健康应用等，形成更全面的健康管理生态。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针对特定人群（例如孕妇、青少年、老年人）的定制化功能和内容。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支持更多语言。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通过专注于压力和焦虑管理这一重要的心理健康领域，并深度整合苹果生态系统，Serene 有潜力成为一款深受用户欢迎和信赖的心理健康管理应用。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3575477">
    <w:lvl>
      <w:numFmt w:val="bullet"/>
      <w:suff w:val="tab"/>
      <w:lvlText w:val="•"/>
      <w:rPr>
        <w:color w:val="3370ff"/>
      </w:rPr>
    </w:lvl>
  </w:abstractNum>
  <w:abstractNum w:abstractNumId="3575478">
    <w:lvl>
      <w:numFmt w:val="bullet"/>
      <w:suff w:val="tab"/>
      <w:lvlText w:val="•"/>
      <w:rPr>
        <w:color w:val="3370ff"/>
      </w:rPr>
    </w:lvl>
  </w:abstractNum>
  <w:abstractNum w:abstractNumId="3575479">
    <w:lvl>
      <w:numFmt w:val="bullet"/>
      <w:suff w:val="tab"/>
      <w:lvlText w:val="•"/>
      <w:rPr>
        <w:color w:val="3370ff"/>
      </w:rPr>
    </w:lvl>
  </w:abstractNum>
  <w:abstractNum w:abstractNumId="3575480">
    <w:lvl>
      <w:numFmt w:val="bullet"/>
      <w:suff w:val="tab"/>
      <w:lvlText w:val="•"/>
      <w:rPr>
        <w:color w:val="3370ff"/>
      </w:rPr>
    </w:lvl>
  </w:abstractNum>
  <w:abstractNum w:abstractNumId="3575481">
    <w:lvl>
      <w:numFmt w:val="bullet"/>
      <w:suff w:val="tab"/>
      <w:lvlText w:val="•"/>
      <w:rPr>
        <w:color w:val="3370ff"/>
      </w:rPr>
    </w:lvl>
  </w:abstractNum>
  <w:abstractNum w:abstractNumId="3575482">
    <w:lvl>
      <w:numFmt w:val="bullet"/>
      <w:suff w:val="tab"/>
      <w:lvlText w:val="•"/>
      <w:rPr>
        <w:color w:val="3370ff"/>
      </w:rPr>
    </w:lvl>
  </w:abstractNum>
  <w:abstractNum w:abstractNumId="3575483">
    <w:lvl>
      <w:numFmt w:val="bullet"/>
      <w:suff w:val="tab"/>
      <w:lvlText w:val="•"/>
      <w:rPr>
        <w:color w:val="3370ff"/>
      </w:rPr>
    </w:lvl>
  </w:abstractNum>
  <w:abstractNum w:abstractNumId="3575484">
    <w:lvl>
      <w:numFmt w:val="bullet"/>
      <w:suff w:val="tab"/>
      <w:lvlText w:val="•"/>
      <w:rPr>
        <w:color w:val="3370ff"/>
      </w:rPr>
    </w:lvl>
  </w:abstractNum>
  <w:abstractNum w:abstractNumId="3575485">
    <w:lvl>
      <w:numFmt w:val="bullet"/>
      <w:suff w:val="tab"/>
      <w:lvlText w:val="•"/>
      <w:rPr>
        <w:color w:val="3370ff"/>
      </w:rPr>
    </w:lvl>
  </w:abstractNum>
  <w:abstractNum w:abstractNumId="3575486">
    <w:lvl>
      <w:numFmt w:val="bullet"/>
      <w:suff w:val="tab"/>
      <w:lvlText w:val="•"/>
      <w:rPr>
        <w:color w:val="3370ff"/>
      </w:rPr>
    </w:lvl>
  </w:abstractNum>
  <w:abstractNum w:abstractNumId="3575487">
    <w:lvl>
      <w:numFmt w:val="bullet"/>
      <w:suff w:val="tab"/>
      <w:lvlText w:val="￮"/>
      <w:rPr>
        <w:color w:val="3370ff"/>
      </w:rPr>
    </w:lvl>
  </w:abstractNum>
  <w:abstractNum w:abstractNumId="3575488">
    <w:lvl>
      <w:numFmt w:val="bullet"/>
      <w:suff w:val="tab"/>
      <w:lvlText w:val="￮"/>
      <w:rPr>
        <w:color w:val="3370ff"/>
      </w:rPr>
    </w:lvl>
  </w:abstractNum>
  <w:abstractNum w:abstractNumId="3575489">
    <w:lvl>
      <w:numFmt w:val="bullet"/>
      <w:suff w:val="tab"/>
      <w:lvlText w:val="￮"/>
      <w:rPr>
        <w:color w:val="3370ff"/>
      </w:rPr>
    </w:lvl>
  </w:abstractNum>
  <w:abstractNum w:abstractNumId="3575490">
    <w:lvl>
      <w:numFmt w:val="bullet"/>
      <w:suff w:val="tab"/>
      <w:lvlText w:val="￮"/>
      <w:rPr>
        <w:color w:val="3370ff"/>
      </w:rPr>
    </w:lvl>
  </w:abstractNum>
  <w:abstractNum w:abstractNumId="3575491">
    <w:lvl>
      <w:numFmt w:val="bullet"/>
      <w:suff w:val="tab"/>
      <w:lvlText w:val="•"/>
      <w:rPr>
        <w:color w:val="3370ff"/>
      </w:rPr>
    </w:lvl>
  </w:abstractNum>
  <w:abstractNum w:abstractNumId="3575492">
    <w:lvl>
      <w:numFmt w:val="bullet"/>
      <w:suff w:val="tab"/>
      <w:lvlText w:val="￮"/>
      <w:rPr>
        <w:color w:val="3370ff"/>
      </w:rPr>
    </w:lvl>
  </w:abstractNum>
  <w:abstractNum w:abstractNumId="3575493">
    <w:lvl>
      <w:numFmt w:val="bullet"/>
      <w:suff w:val="tab"/>
      <w:lvlText w:val="￮"/>
      <w:rPr>
        <w:color w:val="3370ff"/>
      </w:rPr>
    </w:lvl>
  </w:abstractNum>
  <w:abstractNum w:abstractNumId="3575494">
    <w:lvl>
      <w:numFmt w:val="bullet"/>
      <w:suff w:val="tab"/>
      <w:lvlText w:val="￮"/>
      <w:rPr>
        <w:color w:val="3370ff"/>
      </w:rPr>
    </w:lvl>
  </w:abstractNum>
  <w:abstractNum w:abstractNumId="3575495">
    <w:lvl>
      <w:numFmt w:val="bullet"/>
      <w:suff w:val="tab"/>
      <w:lvlText w:val="▪"/>
      <w:rPr>
        <w:color w:val="3370ff"/>
        <w:sz w:val="11"/>
      </w:rPr>
    </w:lvl>
  </w:abstractNum>
  <w:abstractNum w:abstractNumId="3575496">
    <w:lvl>
      <w:numFmt w:val="bullet"/>
      <w:suff w:val="tab"/>
      <w:lvlText w:val="▪"/>
      <w:rPr>
        <w:color w:val="3370ff"/>
        <w:sz w:val="11"/>
      </w:rPr>
    </w:lvl>
  </w:abstractNum>
  <w:abstractNum w:abstractNumId="3575497">
    <w:lvl>
      <w:numFmt w:val="bullet"/>
      <w:suff w:val="tab"/>
      <w:lvlText w:val="▪"/>
      <w:rPr>
        <w:color w:val="3370ff"/>
        <w:sz w:val="11"/>
      </w:rPr>
    </w:lvl>
  </w:abstractNum>
  <w:abstractNum w:abstractNumId="3575498">
    <w:lvl>
      <w:numFmt w:val="bullet"/>
      <w:suff w:val="tab"/>
      <w:lvlText w:val="▪"/>
      <w:rPr>
        <w:color w:val="3370ff"/>
        <w:sz w:val="11"/>
      </w:rPr>
    </w:lvl>
  </w:abstractNum>
  <w:abstractNum w:abstractNumId="3575499">
    <w:lvl>
      <w:numFmt w:val="bullet"/>
      <w:suff w:val="tab"/>
      <w:lvlText w:val="▪"/>
      <w:rPr>
        <w:color w:val="3370ff"/>
        <w:sz w:val="11"/>
      </w:rPr>
    </w:lvl>
  </w:abstractNum>
  <w:abstractNum w:abstractNumId="3575500">
    <w:lvl>
      <w:numFmt w:val="bullet"/>
      <w:suff w:val="tab"/>
      <w:lvlText w:val="￮"/>
      <w:rPr>
        <w:color w:val="3370ff"/>
      </w:rPr>
    </w:lvl>
  </w:abstractNum>
  <w:abstractNum w:abstractNumId="3575501">
    <w:lvl>
      <w:numFmt w:val="bullet"/>
      <w:suff w:val="tab"/>
      <w:lvlText w:val="•"/>
      <w:rPr>
        <w:color w:val="3370ff"/>
      </w:rPr>
    </w:lvl>
  </w:abstractNum>
  <w:abstractNum w:abstractNumId="3575502">
    <w:lvl>
      <w:numFmt w:val="bullet"/>
      <w:suff w:val="tab"/>
      <w:lvlText w:val="￮"/>
      <w:rPr>
        <w:color w:val="3370ff"/>
      </w:rPr>
    </w:lvl>
  </w:abstractNum>
  <w:abstractNum w:abstractNumId="3575503">
    <w:lvl>
      <w:numFmt w:val="bullet"/>
      <w:suff w:val="tab"/>
      <w:lvlText w:val="￮"/>
      <w:rPr>
        <w:color w:val="3370ff"/>
      </w:rPr>
    </w:lvl>
  </w:abstractNum>
  <w:abstractNum w:abstractNumId="3575504">
    <w:lvl>
      <w:numFmt w:val="bullet"/>
      <w:suff w:val="tab"/>
      <w:lvlText w:val="￮"/>
      <w:rPr>
        <w:color w:val="3370ff"/>
      </w:rPr>
    </w:lvl>
  </w:abstractNum>
  <w:abstractNum w:abstractNumId="3575505">
    <w:lvl>
      <w:numFmt w:val="bullet"/>
      <w:suff w:val="tab"/>
      <w:lvlText w:val="￮"/>
      <w:rPr>
        <w:color w:val="3370ff"/>
      </w:rPr>
    </w:lvl>
  </w:abstractNum>
  <w:abstractNum w:abstractNumId="3575506">
    <w:lvl>
      <w:numFmt w:val="bullet"/>
      <w:suff w:val="tab"/>
      <w:lvlText w:val="•"/>
      <w:rPr>
        <w:color w:val="3370ff"/>
      </w:rPr>
    </w:lvl>
  </w:abstractNum>
  <w:abstractNum w:abstractNumId="3575507">
    <w:lvl>
      <w:numFmt w:val="bullet"/>
      <w:suff w:val="tab"/>
      <w:lvlText w:val="￮"/>
      <w:rPr>
        <w:color w:val="3370ff"/>
      </w:rPr>
    </w:lvl>
  </w:abstractNum>
  <w:abstractNum w:abstractNumId="3575508">
    <w:lvl>
      <w:numFmt w:val="bullet"/>
      <w:suff w:val="tab"/>
      <w:lvlText w:val="￮"/>
      <w:rPr>
        <w:color w:val="3370ff"/>
      </w:rPr>
    </w:lvl>
  </w:abstractNum>
  <w:abstractNum w:abstractNumId="3575509">
    <w:lvl>
      <w:numFmt w:val="bullet"/>
      <w:suff w:val="tab"/>
      <w:lvlText w:val="￮"/>
      <w:rPr>
        <w:color w:val="3370ff"/>
      </w:rPr>
    </w:lvl>
  </w:abstractNum>
  <w:abstractNum w:abstractNumId="3575510">
    <w:lvl>
      <w:numFmt w:val="bullet"/>
      <w:suff w:val="tab"/>
      <w:lvlText w:val="•"/>
      <w:rPr>
        <w:color w:val="3370ff"/>
      </w:rPr>
    </w:lvl>
  </w:abstractNum>
  <w:abstractNum w:abstractNumId="3575511">
    <w:lvl>
      <w:numFmt w:val="bullet"/>
      <w:suff w:val="tab"/>
      <w:lvlText w:val="￮"/>
      <w:rPr>
        <w:color w:val="3370ff"/>
      </w:rPr>
    </w:lvl>
  </w:abstractNum>
  <w:abstractNum w:abstractNumId="3575512">
    <w:lvl>
      <w:numFmt w:val="bullet"/>
      <w:suff w:val="tab"/>
      <w:lvlText w:val="￮"/>
      <w:rPr>
        <w:color w:val="3370ff"/>
      </w:rPr>
    </w:lvl>
  </w:abstractNum>
  <w:abstractNum w:abstractNumId="3575513">
    <w:lvl>
      <w:numFmt w:val="bullet"/>
      <w:suff w:val="tab"/>
      <w:lvlText w:val="￮"/>
      <w:rPr>
        <w:color w:val="3370ff"/>
      </w:rPr>
    </w:lvl>
  </w:abstractNum>
  <w:abstractNum w:abstractNumId="3575514">
    <w:lvl>
      <w:numFmt w:val="bullet"/>
      <w:suff w:val="tab"/>
      <w:lvlText w:val="•"/>
      <w:rPr>
        <w:color w:val="3370ff"/>
      </w:rPr>
    </w:lvl>
  </w:abstractNum>
  <w:abstractNum w:abstractNumId="3575515">
    <w:lvl>
      <w:numFmt w:val="bullet"/>
      <w:suff w:val="tab"/>
      <w:lvlText w:val="￮"/>
      <w:rPr>
        <w:color w:val="3370ff"/>
      </w:rPr>
    </w:lvl>
  </w:abstractNum>
  <w:abstractNum w:abstractNumId="3575516">
    <w:lvl>
      <w:numFmt w:val="bullet"/>
      <w:suff w:val="tab"/>
      <w:lvlText w:val="￮"/>
      <w:rPr>
        <w:color w:val="3370ff"/>
      </w:rPr>
    </w:lvl>
  </w:abstractNum>
  <w:abstractNum w:abstractNumId="3575517">
    <w:lvl>
      <w:numFmt w:val="bullet"/>
      <w:suff w:val="tab"/>
      <w:lvlText w:val="•"/>
      <w:rPr>
        <w:color w:val="3370ff"/>
      </w:rPr>
    </w:lvl>
  </w:abstractNum>
  <w:abstractNum w:abstractNumId="3575518">
    <w:lvl>
      <w:numFmt w:val="bullet"/>
      <w:suff w:val="tab"/>
      <w:lvlText w:val="￮"/>
      <w:rPr>
        <w:color w:val="3370ff"/>
      </w:rPr>
    </w:lvl>
  </w:abstractNum>
  <w:abstractNum w:abstractNumId="3575519">
    <w:lvl>
      <w:numFmt w:val="bullet"/>
      <w:suff w:val="tab"/>
      <w:lvlText w:val="￮"/>
      <w:rPr>
        <w:color w:val="3370ff"/>
      </w:rPr>
    </w:lvl>
  </w:abstractNum>
  <w:abstractNum w:abstractNumId="3575520">
    <w:lvl>
      <w:numFmt w:val="bullet"/>
      <w:suff w:val="tab"/>
      <w:lvlText w:val="￮"/>
      <w:rPr>
        <w:color w:val="3370ff"/>
      </w:rPr>
    </w:lvl>
  </w:abstractNum>
  <w:abstractNum w:abstractNumId="3575521">
    <w:lvl>
      <w:numFmt w:val="bullet"/>
      <w:suff w:val="tab"/>
      <w:lvlText w:val="￮"/>
      <w:rPr>
        <w:color w:val="3370ff"/>
      </w:rPr>
    </w:lvl>
  </w:abstractNum>
  <w:abstractNum w:abstractNumId="3575522">
    <w:lvl>
      <w:numFmt w:val="bullet"/>
      <w:suff w:val="tab"/>
      <w:lvlText w:val="•"/>
      <w:rPr>
        <w:color w:val="3370ff"/>
      </w:rPr>
    </w:lvl>
  </w:abstractNum>
  <w:abstractNum w:abstractNumId="3575523">
    <w:lvl>
      <w:numFmt w:val="bullet"/>
      <w:suff w:val="tab"/>
      <w:lvlText w:val="•"/>
      <w:rPr>
        <w:color w:val="3370ff"/>
      </w:rPr>
    </w:lvl>
  </w:abstractNum>
  <w:abstractNum w:abstractNumId="3575524">
    <w:lvl>
      <w:numFmt w:val="bullet"/>
      <w:suff w:val="tab"/>
      <w:lvlText w:val="•"/>
      <w:rPr>
        <w:color w:val="3370ff"/>
      </w:rPr>
    </w:lvl>
  </w:abstractNum>
  <w:abstractNum w:abstractNumId="3575525">
    <w:lvl>
      <w:numFmt w:val="bullet"/>
      <w:suff w:val="tab"/>
      <w:lvlText w:val="•"/>
      <w:rPr>
        <w:color w:val="3370ff"/>
      </w:rPr>
    </w:lvl>
  </w:abstractNum>
  <w:abstractNum w:abstractNumId="3575526">
    <w:lvl>
      <w:numFmt w:val="bullet"/>
      <w:suff w:val="tab"/>
      <w:lvlText w:val="•"/>
      <w:rPr>
        <w:color w:val="3370ff"/>
      </w:rPr>
    </w:lvl>
  </w:abstractNum>
  <w:abstractNum w:abstractNumId="3575527">
    <w:lvl>
      <w:numFmt w:val="bullet"/>
      <w:suff w:val="tab"/>
      <w:lvlText w:val="•"/>
      <w:rPr>
        <w:color w:val="3370ff"/>
      </w:rPr>
    </w:lvl>
  </w:abstractNum>
  <w:abstractNum w:abstractNumId="3575528">
    <w:lvl>
      <w:numFmt w:val="bullet"/>
      <w:suff w:val="tab"/>
      <w:lvlText w:val="•"/>
      <w:rPr>
        <w:color w:val="3370ff"/>
      </w:rPr>
    </w:lvl>
  </w:abstractNum>
  <w:abstractNum w:abstractNumId="3575529">
    <w:lvl>
      <w:numFmt w:val="bullet"/>
      <w:suff w:val="tab"/>
      <w:lvlText w:val="•"/>
      <w:rPr>
        <w:color w:val="3370ff"/>
      </w:rPr>
    </w:lvl>
  </w:abstractNum>
  <w:abstractNum w:abstractNumId="3575530">
    <w:lvl>
      <w:numFmt w:val="bullet"/>
      <w:suff w:val="tab"/>
      <w:lvlText w:val="•"/>
      <w:rPr>
        <w:color w:val="3370ff"/>
      </w:rPr>
    </w:lvl>
  </w:abstractNum>
  <w:abstractNum w:abstractNumId="3575531">
    <w:lvl>
      <w:numFmt w:val="bullet"/>
      <w:suff w:val="tab"/>
      <w:lvlText w:val="•"/>
      <w:rPr>
        <w:color w:val="3370ff"/>
      </w:rPr>
    </w:lvl>
  </w:abstractNum>
  <w:abstractNum w:abstractNumId="3575532">
    <w:lvl>
      <w:numFmt w:val="bullet"/>
      <w:suff w:val="tab"/>
      <w:lvlText w:val="￮"/>
      <w:rPr>
        <w:color w:val="3370ff"/>
      </w:rPr>
    </w:lvl>
  </w:abstractNum>
  <w:abstractNum w:abstractNumId="3575533">
    <w:lvl>
      <w:numFmt w:val="bullet"/>
      <w:suff w:val="tab"/>
      <w:lvlText w:val="￮"/>
      <w:rPr>
        <w:color w:val="3370ff"/>
      </w:rPr>
    </w:lvl>
  </w:abstractNum>
  <w:abstractNum w:abstractNumId="3575534">
    <w:lvl>
      <w:numFmt w:val="bullet"/>
      <w:suff w:val="tab"/>
      <w:lvlText w:val="￮"/>
      <w:rPr>
        <w:color w:val="3370ff"/>
      </w:rPr>
    </w:lvl>
  </w:abstractNum>
  <w:abstractNum w:abstractNumId="3575535">
    <w:lvl>
      <w:numFmt w:val="bullet"/>
      <w:suff w:val="tab"/>
      <w:lvlText w:val="•"/>
      <w:rPr>
        <w:color w:val="3370ff"/>
      </w:rPr>
    </w:lvl>
  </w:abstractNum>
  <w:abstractNum w:abstractNumId="3575536">
    <w:lvl>
      <w:numFmt w:val="bullet"/>
      <w:suff w:val="tab"/>
      <w:lvlText w:val="￮"/>
      <w:rPr>
        <w:color w:val="3370ff"/>
      </w:rPr>
    </w:lvl>
  </w:abstractNum>
  <w:abstractNum w:abstractNumId="3575537">
    <w:lvl>
      <w:numFmt w:val="bullet"/>
      <w:suff w:val="tab"/>
      <w:lvlText w:val="￮"/>
      <w:rPr>
        <w:color w:val="3370ff"/>
      </w:rPr>
    </w:lvl>
  </w:abstractNum>
  <w:abstractNum w:abstractNumId="3575538">
    <w:lvl>
      <w:numFmt w:val="bullet"/>
      <w:suff w:val="tab"/>
      <w:lvlText w:val="•"/>
      <w:rPr>
        <w:color w:val="3370ff"/>
      </w:rPr>
    </w:lvl>
  </w:abstractNum>
  <w:abstractNum w:abstractNumId="3575539">
    <w:lvl>
      <w:numFmt w:val="bullet"/>
      <w:suff w:val="tab"/>
      <w:lvlText w:val="￮"/>
      <w:rPr>
        <w:color w:val="3370ff"/>
      </w:rPr>
    </w:lvl>
  </w:abstractNum>
  <w:abstractNum w:abstractNumId="3575540">
    <w:lvl>
      <w:numFmt w:val="bullet"/>
      <w:suff w:val="tab"/>
      <w:lvlText w:val="￮"/>
      <w:rPr>
        <w:color w:val="3370ff"/>
      </w:rPr>
    </w:lvl>
  </w:abstractNum>
  <w:abstractNum w:abstractNumId="3575541">
    <w:lvl>
      <w:numFmt w:val="bullet"/>
      <w:suff w:val="tab"/>
      <w:lvlText w:val="￮"/>
      <w:rPr>
        <w:color w:val="3370ff"/>
      </w:rPr>
    </w:lvl>
  </w:abstractNum>
  <w:abstractNum w:abstractNumId="3575542">
    <w:lvl>
      <w:numFmt w:val="bullet"/>
      <w:suff w:val="tab"/>
      <w:lvlText w:val="•"/>
      <w:rPr>
        <w:color w:val="3370ff"/>
      </w:rPr>
    </w:lvl>
  </w:abstractNum>
  <w:abstractNum w:abstractNumId="3575543">
    <w:lvl>
      <w:numFmt w:val="bullet"/>
      <w:suff w:val="tab"/>
      <w:lvlText w:val="￮"/>
      <w:rPr>
        <w:color w:val="3370ff"/>
      </w:rPr>
    </w:lvl>
  </w:abstractNum>
  <w:abstractNum w:abstractNumId="3575544">
    <w:lvl>
      <w:numFmt w:val="bullet"/>
      <w:suff w:val="tab"/>
      <w:lvlText w:val="￮"/>
      <w:rPr>
        <w:color w:val="3370ff"/>
      </w:rPr>
    </w:lvl>
  </w:abstractNum>
  <w:abstractNum w:abstractNumId="3575545">
    <w:lvl>
      <w:numFmt w:val="bullet"/>
      <w:suff w:val="tab"/>
      <w:lvlText w:val="•"/>
      <w:rPr>
        <w:color w:val="3370ff"/>
      </w:rPr>
    </w:lvl>
  </w:abstractNum>
  <w:abstractNum w:abstractNumId="3575546">
    <w:lvl>
      <w:numFmt w:val="bullet"/>
      <w:suff w:val="tab"/>
      <w:lvlText w:val="￮"/>
      <w:rPr>
        <w:color w:val="3370ff"/>
      </w:rPr>
    </w:lvl>
  </w:abstractNum>
  <w:abstractNum w:abstractNumId="3575547">
    <w:lvl>
      <w:numFmt w:val="bullet"/>
      <w:suff w:val="tab"/>
      <w:lvlText w:val="•"/>
      <w:rPr>
        <w:color w:val="3370ff"/>
      </w:rPr>
    </w:lvl>
  </w:abstractNum>
  <w:abstractNum w:abstractNumId="3575548">
    <w:lvl>
      <w:numFmt w:val="bullet"/>
      <w:suff w:val="tab"/>
      <w:lvlText w:val="•"/>
      <w:rPr>
        <w:color w:val="3370ff"/>
      </w:rPr>
    </w:lvl>
  </w:abstractNum>
  <w:abstractNum w:abstractNumId="3575549">
    <w:lvl>
      <w:numFmt w:val="bullet"/>
      <w:suff w:val="tab"/>
      <w:lvlText w:val="•"/>
      <w:rPr>
        <w:color w:val="3370ff"/>
      </w:rPr>
    </w:lvl>
  </w:abstractNum>
  <w:abstractNum w:abstractNumId="3575550">
    <w:lvl>
      <w:numFmt w:val="bullet"/>
      <w:suff w:val="tab"/>
      <w:lvlText w:val="•"/>
      <w:rPr>
        <w:color w:val="3370ff"/>
      </w:rPr>
    </w:lvl>
  </w:abstractNum>
  <w:abstractNum w:abstractNumId="3575551">
    <w:lvl>
      <w:numFmt w:val="bullet"/>
      <w:suff w:val="tab"/>
      <w:lvlText w:val="•"/>
      <w:rPr>
        <w:color w:val="3370ff"/>
      </w:rPr>
    </w:lvl>
  </w:abstractNum>
  <w:abstractNum w:abstractNumId="3575552">
    <w:lvl>
      <w:numFmt w:val="bullet"/>
      <w:suff w:val="tab"/>
      <w:lvlText w:val="•"/>
      <w:rPr>
        <w:color w:val="3370ff"/>
      </w:rPr>
    </w:lvl>
  </w:abstractNum>
  <w:abstractNum w:abstractNumId="3575553">
    <w:lvl>
      <w:numFmt w:val="bullet"/>
      <w:suff w:val="tab"/>
      <w:lvlText w:val="•"/>
      <w:rPr>
        <w:color w:val="3370ff"/>
      </w:rPr>
    </w:lvl>
  </w:abstractNum>
  <w:abstractNum w:abstractNumId="3575554">
    <w:lvl>
      <w:numFmt w:val="bullet"/>
      <w:suff w:val="tab"/>
      <w:lvlText w:val="•"/>
      <w:rPr>
        <w:color w:val="3370ff"/>
      </w:rPr>
    </w:lvl>
  </w:abstractNum>
  <w:abstractNum w:abstractNumId="3575555">
    <w:lvl>
      <w:numFmt w:val="bullet"/>
      <w:suff w:val="tab"/>
      <w:lvlText w:val="•"/>
      <w:rPr>
        <w:color w:val="3370ff"/>
      </w:rPr>
    </w:lvl>
  </w:abstractNum>
  <w:abstractNum w:abstractNumId="3575556">
    <w:lvl>
      <w:numFmt w:val="bullet"/>
      <w:suff w:val="tab"/>
      <w:lvlText w:val="•"/>
      <w:rPr>
        <w:color w:val="3370ff"/>
      </w:rPr>
    </w:lvl>
  </w:abstractNum>
  <w:abstractNum w:abstractNumId="3575557">
    <w:lvl>
      <w:numFmt w:val="bullet"/>
      <w:suff w:val="tab"/>
      <w:lvlText w:val="•"/>
      <w:rPr>
        <w:color w:val="3370ff"/>
      </w:rPr>
    </w:lvl>
  </w:abstractNum>
  <w:abstractNum w:abstractNumId="3575558">
    <w:lvl>
      <w:numFmt w:val="bullet"/>
      <w:suff w:val="tab"/>
      <w:lvlText w:val="•"/>
      <w:rPr>
        <w:color w:val="3370ff"/>
      </w:rPr>
    </w:lvl>
  </w:abstractNum>
  <w:abstractNum w:abstractNumId="3575559">
    <w:lvl>
      <w:numFmt w:val="bullet"/>
      <w:suff w:val="tab"/>
      <w:lvlText w:val="•"/>
      <w:rPr>
        <w:color w:val="3370ff"/>
      </w:rPr>
    </w:lvl>
  </w:abstractNum>
  <w:abstractNum w:abstractNumId="3575560">
    <w:lvl>
      <w:numFmt w:val="bullet"/>
      <w:suff w:val="tab"/>
      <w:lvlText w:val="•"/>
      <w:rPr>
        <w:color w:val="3370ff"/>
      </w:rPr>
    </w:lvl>
  </w:abstractNum>
  <w:abstractNum w:abstractNumId="3575561">
    <w:lvl>
      <w:numFmt w:val="bullet"/>
      <w:suff w:val="tab"/>
      <w:lvlText w:val="•"/>
      <w:rPr>
        <w:color w:val="3370ff"/>
      </w:rPr>
    </w:lvl>
  </w:abstractNum>
  <w:abstractNum w:abstractNumId="3575562">
    <w:lvl>
      <w:numFmt w:val="bullet"/>
      <w:suff w:val="tab"/>
      <w:lvlText w:val="•"/>
      <w:rPr>
        <w:color w:val="3370ff"/>
      </w:rPr>
    </w:lvl>
  </w:abstractNum>
  <w:abstractNum w:abstractNumId="3575563">
    <w:lvl>
      <w:numFmt w:val="bullet"/>
      <w:suff w:val="tab"/>
      <w:lvlText w:val="•"/>
      <w:rPr>
        <w:color w:val="3370ff"/>
      </w:rPr>
    </w:lvl>
  </w:abstractNum>
  <w:abstractNum w:abstractNumId="3575564">
    <w:lvl>
      <w:numFmt w:val="bullet"/>
      <w:suff w:val="tab"/>
      <w:lvlText w:val="•"/>
      <w:rPr>
        <w:color w:val="3370ff"/>
      </w:rPr>
    </w:lvl>
  </w:abstractNum>
  <w:abstractNum w:abstractNumId="3575565">
    <w:lvl>
      <w:numFmt w:val="bullet"/>
      <w:suff w:val="tab"/>
      <w:lvlText w:val="•"/>
      <w:rPr>
        <w:color w:val="3370ff"/>
      </w:rPr>
    </w:lvl>
  </w:abstractNum>
  <w:abstractNum w:abstractNumId="3575566">
    <w:lvl>
      <w:numFmt w:val="bullet"/>
      <w:suff w:val="tab"/>
      <w:lvlText w:val="•"/>
      <w:rPr>
        <w:color w:val="3370ff"/>
      </w:rPr>
    </w:lvl>
  </w:abstractNum>
  <w:num w:numId="1">
    <w:abstractNumId w:val="3575477"/>
  </w:num>
  <w:num w:numId="2">
    <w:abstractNumId w:val="3575478"/>
  </w:num>
  <w:num w:numId="3">
    <w:abstractNumId w:val="3575479"/>
  </w:num>
  <w:num w:numId="4">
    <w:abstractNumId w:val="3575480"/>
  </w:num>
  <w:num w:numId="5">
    <w:abstractNumId w:val="3575481"/>
  </w:num>
  <w:num w:numId="6">
    <w:abstractNumId w:val="3575482"/>
  </w:num>
  <w:num w:numId="7">
    <w:abstractNumId w:val="3575483"/>
  </w:num>
  <w:num w:numId="8">
    <w:abstractNumId w:val="3575484"/>
  </w:num>
  <w:num w:numId="9">
    <w:abstractNumId w:val="3575485"/>
  </w:num>
  <w:num w:numId="10">
    <w:abstractNumId w:val="3575486"/>
  </w:num>
  <w:num w:numId="11">
    <w:abstractNumId w:val="3575487"/>
  </w:num>
  <w:num w:numId="12">
    <w:abstractNumId w:val="3575488"/>
  </w:num>
  <w:num w:numId="13">
    <w:abstractNumId w:val="3575489"/>
  </w:num>
  <w:num w:numId="14">
    <w:abstractNumId w:val="3575490"/>
  </w:num>
  <w:num w:numId="15">
    <w:abstractNumId w:val="3575491"/>
  </w:num>
  <w:num w:numId="16">
    <w:abstractNumId w:val="3575492"/>
  </w:num>
  <w:num w:numId="17">
    <w:abstractNumId w:val="3575493"/>
  </w:num>
  <w:num w:numId="18">
    <w:abstractNumId w:val="3575494"/>
  </w:num>
  <w:num w:numId="19">
    <w:abstractNumId w:val="3575495"/>
  </w:num>
  <w:num w:numId="20">
    <w:abstractNumId w:val="3575496"/>
  </w:num>
  <w:num w:numId="21">
    <w:abstractNumId w:val="3575497"/>
  </w:num>
  <w:num w:numId="22">
    <w:abstractNumId w:val="3575498"/>
  </w:num>
  <w:num w:numId="23">
    <w:abstractNumId w:val="3575499"/>
  </w:num>
  <w:num w:numId="24">
    <w:abstractNumId w:val="3575500"/>
  </w:num>
  <w:num w:numId="25">
    <w:abstractNumId w:val="3575501"/>
  </w:num>
  <w:num w:numId="26">
    <w:abstractNumId w:val="3575502"/>
  </w:num>
  <w:num w:numId="27">
    <w:abstractNumId w:val="3575503"/>
  </w:num>
  <w:num w:numId="28">
    <w:abstractNumId w:val="3575504"/>
  </w:num>
  <w:num w:numId="29">
    <w:abstractNumId w:val="3575505"/>
  </w:num>
  <w:num w:numId="30">
    <w:abstractNumId w:val="3575506"/>
  </w:num>
  <w:num w:numId="31">
    <w:abstractNumId w:val="3575507"/>
  </w:num>
  <w:num w:numId="32">
    <w:abstractNumId w:val="3575508"/>
  </w:num>
  <w:num w:numId="33">
    <w:abstractNumId w:val="3575509"/>
  </w:num>
  <w:num w:numId="34">
    <w:abstractNumId w:val="3575510"/>
  </w:num>
  <w:num w:numId="35">
    <w:abstractNumId w:val="3575511"/>
  </w:num>
  <w:num w:numId="36">
    <w:abstractNumId w:val="3575512"/>
  </w:num>
  <w:num w:numId="37">
    <w:abstractNumId w:val="3575513"/>
  </w:num>
  <w:num w:numId="38">
    <w:abstractNumId w:val="3575514"/>
  </w:num>
  <w:num w:numId="39">
    <w:abstractNumId w:val="3575515"/>
  </w:num>
  <w:num w:numId="40">
    <w:abstractNumId w:val="3575516"/>
  </w:num>
  <w:num w:numId="41">
    <w:abstractNumId w:val="3575517"/>
  </w:num>
  <w:num w:numId="42">
    <w:abstractNumId w:val="3575518"/>
  </w:num>
  <w:num w:numId="43">
    <w:abstractNumId w:val="3575519"/>
  </w:num>
  <w:num w:numId="44">
    <w:abstractNumId w:val="3575520"/>
  </w:num>
  <w:num w:numId="45">
    <w:abstractNumId w:val="3575521"/>
  </w:num>
  <w:num w:numId="46">
    <w:abstractNumId w:val="3575522"/>
  </w:num>
  <w:num w:numId="47">
    <w:abstractNumId w:val="3575523"/>
  </w:num>
  <w:num w:numId="48">
    <w:abstractNumId w:val="3575524"/>
  </w:num>
  <w:num w:numId="49">
    <w:abstractNumId w:val="3575525"/>
  </w:num>
  <w:num w:numId="50">
    <w:abstractNumId w:val="3575526"/>
  </w:num>
  <w:num w:numId="51">
    <w:abstractNumId w:val="3575527"/>
  </w:num>
  <w:num w:numId="52">
    <w:abstractNumId w:val="3575528"/>
  </w:num>
  <w:num w:numId="53">
    <w:abstractNumId w:val="3575529"/>
  </w:num>
  <w:num w:numId="54">
    <w:abstractNumId w:val="3575530"/>
  </w:num>
  <w:num w:numId="55">
    <w:abstractNumId w:val="3575531"/>
  </w:num>
  <w:num w:numId="56">
    <w:abstractNumId w:val="3575532"/>
  </w:num>
  <w:num w:numId="57">
    <w:abstractNumId w:val="3575533"/>
  </w:num>
  <w:num w:numId="58">
    <w:abstractNumId w:val="3575534"/>
  </w:num>
  <w:num w:numId="59">
    <w:abstractNumId w:val="3575535"/>
  </w:num>
  <w:num w:numId="60">
    <w:abstractNumId w:val="3575536"/>
  </w:num>
  <w:num w:numId="61">
    <w:abstractNumId w:val="3575537"/>
  </w:num>
  <w:num w:numId="62">
    <w:abstractNumId w:val="3575538"/>
  </w:num>
  <w:num w:numId="63">
    <w:abstractNumId w:val="3575539"/>
  </w:num>
  <w:num w:numId="64">
    <w:abstractNumId w:val="3575540"/>
  </w:num>
  <w:num w:numId="65">
    <w:abstractNumId w:val="3575541"/>
  </w:num>
  <w:num w:numId="66">
    <w:abstractNumId w:val="3575542"/>
  </w:num>
  <w:num w:numId="67">
    <w:abstractNumId w:val="3575543"/>
  </w:num>
  <w:num w:numId="68">
    <w:abstractNumId w:val="3575544"/>
  </w:num>
  <w:num w:numId="69">
    <w:abstractNumId w:val="3575545"/>
  </w:num>
  <w:num w:numId="70">
    <w:abstractNumId w:val="3575546"/>
  </w:num>
  <w:num w:numId="71">
    <w:abstractNumId w:val="3575547"/>
  </w:num>
  <w:num w:numId="72">
    <w:abstractNumId w:val="3575548"/>
  </w:num>
  <w:num w:numId="73">
    <w:abstractNumId w:val="3575549"/>
  </w:num>
  <w:num w:numId="74">
    <w:abstractNumId w:val="3575550"/>
  </w:num>
  <w:num w:numId="75">
    <w:abstractNumId w:val="3575551"/>
  </w:num>
  <w:num w:numId="76">
    <w:abstractNumId w:val="3575552"/>
  </w:num>
  <w:num w:numId="77">
    <w:abstractNumId w:val="3575553"/>
  </w:num>
  <w:num w:numId="78">
    <w:abstractNumId w:val="3575554"/>
  </w:num>
  <w:num w:numId="79">
    <w:abstractNumId w:val="3575555"/>
  </w:num>
  <w:num w:numId="80">
    <w:abstractNumId w:val="3575556"/>
  </w:num>
  <w:num w:numId="81">
    <w:abstractNumId w:val="3575557"/>
  </w:num>
  <w:num w:numId="82">
    <w:abstractNumId w:val="3575558"/>
  </w:num>
  <w:num w:numId="83">
    <w:abstractNumId w:val="3575559"/>
  </w:num>
  <w:num w:numId="84">
    <w:abstractNumId w:val="3575560"/>
  </w:num>
  <w:num w:numId="85">
    <w:abstractNumId w:val="3575561"/>
  </w:num>
  <w:num w:numId="86">
    <w:abstractNumId w:val="3575562"/>
  </w:num>
  <w:num w:numId="87">
    <w:abstractNumId w:val="3575563"/>
  </w:num>
  <w:num w:numId="88">
    <w:abstractNumId w:val="3575564"/>
  </w:num>
  <w:num w:numId="89">
    <w:abstractNumId w:val="3575565"/>
  </w:num>
  <w:num w:numId="90">
    <w:abstractNumId w:val="357556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2025-12-31T10:04:15Z</dcterms:created>
  <dc:creator>Apache POI</dc:creator>
</cp:coreProperties>
</file>