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sz w:val="48"/>
          <w:szCs w:val="48"/>
        </w:rPr>
        <w:t xml:space="preserve">存储芯片厂产能现况 Agent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开源版可落地实施手册</w:t>
      </w:r>
    </w:p>
    <w:p>
      <w:pPr>
        <w:spacing w:after="720"/>
        <w:jc w:val="center"/>
      </w:pPr>
      <w:r>
        <w:rPr>
          <w:i/>
          <w:iCs/>
          <w:color w:val="666666"/>
          <w:sz w:val="24"/>
          <w:szCs w:val="24"/>
        </w:rPr>
        <w:t xml:space="preserve">Capacity Agent — Open Source Implementation Guide</w:t>
      </w:r>
    </w:p>
    <w:p>
      <w:pPr>
        <w:spacing w:before="1440"/>
        <w:jc w:val="center"/>
      </w:pPr>
      <w:r>
        <w:rPr>
          <w:color w:val="666666"/>
          <w:sz w:val="22"/>
          <w:szCs w:val="22"/>
        </w:rPr>
        <w:t xml:space="preserve">版本 1.0  ·  2026-04</w:t>
      </w:r>
    </w:p>
    <w:p>
      <w:pPr>
        <w:jc w:val="center"/>
      </w:pPr>
      <w:r>
        <w:rPr>
          <w:b/>
          <w:bCs/>
          <w:color w:val="2E75B6"/>
          <w:sz w:val="22"/>
          <w:szCs w:val="22"/>
        </w:rPr>
        <w:t xml:space="preserve">完全本地化 · 数据不出厂 · 全栈开源</w:t>
      </w:r>
    </w:p>
    <w:p>
      <w:r>
        <w:br w:type="page"/>
      </w:r>
    </w:p>
    <w:p>
      <w:pPr>
        <w:pStyle w:val="Heading1"/>
      </w:pPr>
      <w:r>
        <w:t xml:space="preserve">一、概述</w:t>
      </w:r>
    </w:p>
    <w:p>
      <w:r>
        <w:t xml:space="preserve">本手册提供存储芯片厂产能现况 Agent 的开源版本完整实施指南。所有组件均采用开源软件,数据完全在厂内闭环,不依赖任何外部 API 或云服务。</w:t>
      </w:r>
    </w:p>
    <w:p>
      <w:pPr>
        <w:pStyle w:val="Heading2"/>
      </w:pPr>
      <w:r>
        <w:t xml:space="preserve">1.1 设计目标</w:t>
      </w:r>
    </w:p>
    <w:p>
      <w:pPr>
        <w:pStyle w:val="ListParagraph"/>
        <w:numPr>
          <w:ilvl w:val="0"/>
          <w:numId w:val="2"/>
        </w:numPr>
      </w:pPr>
      <w:r>
        <w:t xml:space="preserve">数据安全: LLM 本地部署 (vLLM + Qwen2.5/DeepSeek),所有计算在厂内 Docker 网络内完成</w:t>
      </w:r>
    </w:p>
    <w:p>
      <w:pPr>
        <w:pStyle w:val="ListParagraph"/>
        <w:numPr>
          <w:ilvl w:val="0"/>
          <w:numId w:val="2"/>
        </w:numPr>
      </w:pPr>
      <w:r>
        <w:t xml:space="preserve">技术开源: 求解器、仿真、Agent 框架全部使用 OSS,无许可证费用</w:t>
      </w:r>
    </w:p>
    <w:p>
      <w:pPr>
        <w:pStyle w:val="ListParagraph"/>
        <w:numPr>
          <w:ilvl w:val="0"/>
          <w:numId w:val="2"/>
        </w:numPr>
      </w:pPr>
      <w:r>
        <w:t xml:space="preserve">可解释: 每个数字都附带来源(工具名 + 时间戳),满足审计要求</w:t>
      </w:r>
    </w:p>
    <w:p>
      <w:pPr>
        <w:pStyle w:val="ListParagraph"/>
        <w:numPr>
          <w:ilvl w:val="0"/>
          <w:numId w:val="2"/>
        </w:numPr>
      </w:pPr>
      <w:r>
        <w:t xml:space="preserve">可落地: 单台 GPU 服务器即可运行,无需 K8s/云原生改造</w:t>
      </w:r>
    </w:p>
    <w:p>
      <w:pPr>
        <w:pStyle w:val="ListParagraph"/>
        <w:numPr>
          <w:ilvl w:val="0"/>
          <w:numId w:val="2"/>
        </w:numPr>
      </w:pPr>
      <w:r>
        <w:t xml:space="preserve">可扩展: 模块化引擎架构,新增 What-if 场景或优化目标只需扩展 tool</w:t>
      </w:r>
    </w:p>
    <w:p>
      <w:pPr>
        <w:pStyle w:val="Heading2"/>
      </w:pPr>
      <w:r>
        <w:t xml:space="preserve">1.2 三层架构</w:t>
      </w:r>
    </w:p>
    <w:p>
      <w:r>
        <w:t xml:space="preserve">系统采用三层分层架构,各层通过明确的接口契约解耦: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3510"/>
        <w:gridCol w:w="234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关键组件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部署形式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L1 数据层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OLTP/OLAP 存储,Capacity Matrix 派生表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16, ClickHouse 24, dbt-core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容器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L2 计算引擎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RCCP/瓶颈分析/LP/DES 等数学引擎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Pyomo+CBC, SimPy,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容器 (HTTP API)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L3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编排 + Tool 调度 + 自然语言交互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LangGraph, vLLM, Qwen2.5-32B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容器 (GPU)</w:t>
            </w:r>
          </w:p>
        </w:tc>
      </w:tr>
    </w:tbl>
    <w:p>
      <w:pPr>
        <w:pStyle w:val="Heading2"/>
      </w:pPr>
      <w:r>
        <w:t xml:space="preserve">1.3 数据不出厂保证</w:t>
      </w:r>
    </w:p>
    <w:p>
      <w:pPr>
        <w:pStyle w:val="ListParagraph"/>
        <w:numPr>
          <w:ilvl w:val="0"/>
          <w:numId w:val="3"/>
        </w:numPr>
      </w:pPr>
      <w:r>
        <w:t xml:space="preserve">LLM 完全本地化: vLLM 容器加载本地模型权重 (HF_HUB_OFFLINE=1),不发起任何外网请求</w:t>
      </w:r>
    </w:p>
    <w:p>
      <w:pPr>
        <w:pStyle w:val="ListParagraph"/>
        <w:numPr>
          <w:ilvl w:val="0"/>
          <w:numId w:val="3"/>
        </w:numPr>
      </w:pPr>
      <w:r>
        <w:t xml:space="preserve">无外部 API 依赖: 所有 tool 调用都是 docker 网络内的 HTTP,数据库均在容器网络内</w:t>
      </w:r>
    </w:p>
    <w:p>
      <w:pPr>
        <w:pStyle w:val="ListParagraph"/>
        <w:numPr>
          <w:ilvl w:val="0"/>
          <w:numId w:val="3"/>
        </w:numPr>
      </w:pPr>
      <w:r>
        <w:t xml:space="preserve">审计日志: 每次 LLM 调用、每次 tool 调用都落 PG audit_log 表,可追溯 6+ 个月</w:t>
      </w:r>
    </w:p>
    <w:p>
      <w:pPr>
        <w:pStyle w:val="ListParagraph"/>
        <w:numPr>
          <w:ilvl w:val="0"/>
          <w:numId w:val="3"/>
        </w:numPr>
      </w:pPr>
      <w:r>
        <w:t xml:space="preserve">Air-gap 模式: 提供 scripts/build_offline_bundle.sh,可打包所有镜像和模型权重为 tar.gz,在内网解压即用</w:t>
      </w:r>
    </w:p>
    <w:p>
      <w:r>
        <w:br w:type="page"/>
      </w:r>
    </w:p>
    <w:p>
      <w:pPr>
        <w:pStyle w:val="Heading1"/>
      </w:pPr>
      <w:r>
        <w:t xml:space="preserve">二、硬件与软件要求</w:t>
      </w:r>
    </w:p>
    <w:p>
      <w:pPr>
        <w:pStyle w:val="Heading2"/>
      </w:pPr>
      <w:r>
        <w:t xml:space="preserve">2.1 硬件配置</w:t>
      </w:r>
    </w:p>
    <w:p>
      <w:r>
        <w:t xml:space="preserve">根据 LLM 模型规模选择对应硬件: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936"/>
        <w:gridCol w:w="936"/>
        <w:gridCol w:w="1404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GPU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CPU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磁盘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建议场景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Qwen2.5-7B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× RTX 4090 24G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32GB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100GB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POC / 试运行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Qwen2.5-32B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× A6000 48G 或 1 × A100 80G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64GB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200GB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生产推荐 (本手册基线)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DeepSeek-V2.5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× A100 80G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核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128GB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500GB SSD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高精度场景 / 多用户并发</w:t>
            </w:r>
          </w:p>
        </w:tc>
      </w:tr>
    </w:tbl>
    <w:p>
      <w:pPr>
        <w:pStyle w:val="Heading2"/>
      </w:pPr>
      <w:r>
        <w:t xml:space="preserve">2.2 软件依赖</w:t>
      </w:r>
    </w:p>
    <w:p>
      <w:r>
        <w:t xml:space="preserve">所有软件均为开源,License 均为 Apache 2.0 / MIT / BSD,可商用: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404"/>
        <w:gridCol w:w="327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推理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0.6.3+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模型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Qwen2.5-Instruct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32B / 7B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0.2.45+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求解器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COIN-OR CBC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2.10+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EPL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 框架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4.1+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优化建模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Pyomo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6.8+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BSD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0.115+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OLTP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OLAP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dbt-core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1.8+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监控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</w:tr>
    </w:tbl>
    <w:p>
      <w:pPr>
        <w:pStyle w:val="Heading2"/>
      </w:pPr>
      <w:r>
        <w:t xml:space="preserve">2.3 GPU 驱动准备</w:t>
      </w:r>
    </w:p>
    <w:p>
      <w:r>
        <w:t xml:space="preserve">在物理机上需要安装 NVIDIA 驱动和 nvidia-container-toolkit,使 Docker 容器能访问 GPU: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Ubuntu 22.04 示例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apt-get install -y nvidia-driver-535 nvidia-container-toolkit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docker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验证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run --rm --gpus all nvidia/cuda:12.2.0-base-ubuntu22.04 nvidia-smi</w:t>
      </w:r>
    </w:p>
    <w:p>
      <w:r>
        <w:br w:type="page"/>
      </w:r>
    </w:p>
    <w:p>
      <w:pPr>
        <w:pStyle w:val="Heading1"/>
      </w:pPr>
      <w:r>
        <w:t xml:space="preserve">三、项目代码结构</w:t>
      </w:r>
    </w:p>
    <w:p>
      <w:r>
        <w:t xml:space="preserve">完整项目骨架由 28 个文件组成,主要模块如下: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capacity_agent/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 # 项目说明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app/                         # L3 Agent 编排层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agent.py                 # LangGraph 状态机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tools.py                 # 9 个 tool 定义 + JSON schema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llm_client.py            # 本地 vLLM 客户端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prompts.py               # System prompt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main.py                  # FastAPI 入口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engines/                     # L2 计算引擎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rccp.py                  # RCCP 产能计算 (核心算法)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bottleneck_analyzer.py   # 三维瓶颈识别 (Kingman G/G/c)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lp_optimizer.py          # LP 优化 (Pyomo + CBC)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des_validator.py         # 局部 DES 仿真 (SimPy)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server.py                # 引擎统一 FastAPI 服务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data/                        # L1 数据层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schemas/schema.sql       # PG DDL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dbt/                     # dbt 派生表模型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docker/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docker-compose.yml       # 一键编排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Dockerfile.engine        # 引擎镜像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Dockerfile.app           # Agent 镜像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requirements.engine.txt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requirements.app.txt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prometheus.yml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.env.example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configs/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settings.yaml            # 全局配置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scripts/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load_sample_data.py      # 生成测试数据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load_to_db.py            # 导入 PG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├── demo_e2e.py              # 端到端 demo (无需 LLM)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└── build_offline_bundle.sh  # 离线包打包</w:t>
      </w:r>
    </w:p>
    <w:p>
      <w:pPr>
        <w:pStyle w:val="Heading2"/>
      </w:pPr>
      <w:r>
        <w:t xml:space="preserve">3.1 模块依赖关系</w:t>
      </w:r>
    </w:p>
    <w:p>
      <w:r>
        <w:t xml:space="preserve">数据流: 用户自然语言查询 → L3 Agent → LLM 决定调用哪些 tool → L3 Agent 通过 HTTP 调用 L2 引擎 → L2 引擎从 L1 数据层读取数据并计算 → 结果返回给 LLM → LLM 整合后输出自然语言回答给用户。整个链路完全在 docker 网络内,无外部访问。</w:t>
      </w:r>
    </w:p>
    <w:p>
      <w:r>
        <w:br w:type="page"/>
      </w:r>
    </w:p>
    <w:p>
      <w:pPr>
        <w:pStyle w:val="Heading1"/>
      </w:pPr>
      <w:r>
        <w:t xml:space="preserve">四、安装与启动</w:t>
      </w:r>
    </w:p>
    <w:p>
      <w:pPr>
        <w:pStyle w:val="Heading2"/>
      </w:pPr>
      <w:r>
        <w:t xml:space="preserve">4.1 准备工作</w:t>
      </w:r>
    </w:p>
    <w:p>
      <w:pPr>
        <w:pStyle w:val="ListParagraph"/>
        <w:numPr>
          <w:ilvl w:val="0"/>
          <w:numId w:val="3"/>
        </w:numPr>
      </w:pPr>
      <w:r>
        <w:t xml:space="preserve">确认 GPU 可用: 运行 nvidia-smi,确保至少有一张可用 GPU</w:t>
      </w:r>
    </w:p>
    <w:p>
      <w:pPr>
        <w:pStyle w:val="ListParagraph"/>
        <w:numPr>
          <w:ilvl w:val="0"/>
          <w:numId w:val="3"/>
        </w:numPr>
      </w:pPr>
      <w:r>
        <w:t xml:space="preserve">确认 Docker 已安装: docker --version, docker compose version</w:t>
      </w:r>
    </w:p>
    <w:p>
      <w:pPr>
        <w:pStyle w:val="ListParagraph"/>
        <w:numPr>
          <w:ilvl w:val="0"/>
          <w:numId w:val="3"/>
        </w:numPr>
      </w:pPr>
      <w:r>
        <w:t xml:space="preserve">准备 200GB+ 空闲磁盘 (主要用于模型权重和数据库)</w:t>
      </w:r>
    </w:p>
    <w:p>
      <w:pPr>
        <w:pStyle w:val="ListParagraph"/>
        <w:numPr>
          <w:ilvl w:val="0"/>
          <w:numId w:val="3"/>
        </w:numPr>
      </w:pPr>
      <w:r>
        <w:t xml:space="preserve">从 git 仓库克隆项目代码到本地</w:t>
      </w:r>
    </w:p>
    <w:p>
      <w:pPr>
        <w:pStyle w:val="Heading2"/>
      </w:pPr>
      <w:r>
        <w:t xml:space="preserve">4.2 配置环境变量</w:t>
      </w:r>
    </w:p>
    <w:p>
      <w:r>
        <w:t xml:space="preserve">在 docker/ 目录下复制 .env.example 为 .env 并修改密码: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capacity_agent/docker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cp .env.example .env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编辑 .env, 修改以下字段: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PG_PASSWORD=&lt;生产环境强密码&gt;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CH_PASSWORD=&lt;生产环境强密码&gt;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GRAFANA_PASSWORD=&lt;生产环境强密码&gt;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LLM_MODEL=Qwen/Qwen2.5-32B-Instruct  (或 7B 版本)</w:t>
      </w:r>
    </w:p>
    <w:p>
      <w:pPr>
        <w:pStyle w:val="Heading2"/>
      </w:pPr>
      <w:r>
        <w:t xml:space="preserve">4.3 首次启动 (有外网环境)</w:t>
      </w:r>
    </w:p>
    <w:p>
      <w:r>
        <w:t xml:space="preserve">首次启动时需要从 HuggingFace 下载模型权重 (~65GB for 32B),需要外网。建议在隔离前先在外网准备好镜像和模型: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1. 启动数据库 (先启动以便初始化 schema)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postgres clickhouse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等待 PG 就绪后,导入 schema 与样本数据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exec postgres psql -U capacity -d capacity_db -f /init/schema.sql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scripts/load_sample_data.py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scripts/load_to_db.py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启动 LLM 服务 (首次会下载模型, ~30 分钟)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vllm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logs -f vllm   # 等待 "Application startup complete"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4. 启动引擎和 Agent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engine agent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5. 启动监控 (可选)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compose up -d prometheus grafana</w:t>
      </w:r>
    </w:p>
    <w:p>
      <w:pPr>
        <w:pStyle w:val="Heading2"/>
      </w:pPr>
      <w:r>
        <w:t xml:space="preserve">4.4 健康检查</w:t>
      </w:r>
    </w:p>
    <w:p>
      <w:r>
        <w:t xml:space="preserve">确认所有服务正常运行: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Agent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http://localhost:8000/health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引擎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http://localhost:8001/health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vLLM (LLM 服务)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http://localhost:8002/health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测试 Agent 端到端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-X POST http://localhost:8000/agent/query \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-d '{"query": "本周光刻区产能现况怎么样?"}'</w:t>
      </w:r>
    </w:p>
    <w:p>
      <w:pPr>
        <w:pStyle w:val="Heading2"/>
      </w:pPr>
      <w:r>
        <w:t xml:space="preserve">4.5 离线 / 内网部署</w:t>
      </w:r>
    </w:p>
    <w:p>
      <w:r>
        <w:t xml:space="preserve">如果厂内是隔离网络,使用 build_offline_bundle.sh 在外网构建离线包: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在有外网的电脑上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capacity_agent/scripts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bash build_offline_bundle.sh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生成 offline-bundle.tar.gz (~70GB)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拷贝到内网服务器后: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tar xzf offline-bundle.tar.gz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offline-bundle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load -i docker-images.tar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load -i local-images.tar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把模型权重放到 vllm volume 路径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mkdir -p /var/lib/docker/volumes/capacity_agent_vllm_models/_data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cp -r models/Qwen2.5-32B-Instruct \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/var/lib/docker/volumes/capacity_agent_vllm_models/_data/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启动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docker &amp;&amp; docker compose up -d</w:t>
      </w:r>
    </w:p>
    <w:p>
      <w:r>
        <w:br w:type="page"/>
      </w:r>
    </w:p>
    <w:p>
      <w:pPr>
        <w:pStyle w:val="Heading1"/>
      </w:pPr>
      <w:r>
        <w:t xml:space="preserve">五、核心模块详解</w:t>
      </w:r>
    </w:p>
    <w:p>
      <w:pPr>
        <w:pStyle w:val="Heading2"/>
      </w:pPr>
      <w:r>
        <w:t xml:space="preserve">5.1 RCCP 产能计算引擎</w:t>
      </w:r>
    </w:p>
    <w:p>
      <w:r>
        <w:t xml:space="preserve">文件: engines/rccp.py</w:t>
      </w:r>
    </w:p>
    <w:p>
      <w:r>
        <w:t xml:space="preserve">核心数学公式 — Capacity Consumption Matrix 计算: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C[i,j] = 产品 i 在 tool group j 上的单 wafer 占用小时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C[i,j] = Σ over steps s where toolgroup(s)=j: run_time(s) / batch_size(s)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Tool group j 的需求小时: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D[j] = Σ_i  P[i] × C[i,j]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其中 P[i] = 产品 i 的产量计划 (wafers)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Loading 利用率: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L[j] = D[j] / H[j] × 100%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其中 H[j] = tool group j 的可用小时</w:t>
      </w:r>
    </w:p>
    <w:p>
      <w:r>
        <w:t xml:space="preserve">该引擎的 200 tool groups × 50 products 计算在毫秒级完成。状态分类阈值可在 configs/settings.yaml 中调整:</w:t>
      </w:r>
    </w:p>
    <w:p>
      <w:pPr>
        <w:pStyle w:val="ListParagraph"/>
        <w:numPr>
          <w:ilvl w:val="0"/>
          <w:numId w:val="2"/>
        </w:numPr>
      </w:pPr>
      <w:r>
        <w:t xml:space="preserve">healthy: &lt; 75%</w:t>
      </w:r>
    </w:p>
    <w:p>
      <w:pPr>
        <w:pStyle w:val="ListParagraph"/>
        <w:numPr>
          <w:ilvl w:val="0"/>
          <w:numId w:val="2"/>
        </w:numPr>
      </w:pPr>
      <w:r>
        <w:t xml:space="preserve">warning: 75-85%</w:t>
      </w:r>
    </w:p>
    <w:p>
      <w:pPr>
        <w:pStyle w:val="ListParagraph"/>
        <w:numPr>
          <w:ilvl w:val="0"/>
          <w:numId w:val="2"/>
        </w:numPr>
      </w:pPr>
      <w:r>
        <w:t xml:space="preserve">critical: 85-100%</w:t>
      </w:r>
    </w:p>
    <w:p>
      <w:pPr>
        <w:pStyle w:val="ListParagraph"/>
        <w:numPr>
          <w:ilvl w:val="0"/>
          <w:numId w:val="2"/>
        </w:numPr>
      </w:pPr>
      <w:r>
        <w:t xml:space="preserve">overload: &gt; 100%</w:t>
      </w:r>
    </w:p>
    <w:p>
      <w:pPr>
        <w:pStyle w:val="Heading2"/>
      </w:pPr>
      <w:r>
        <w:t xml:space="preserve">5.2 瓶颈识别引擎</w:t>
      </w:r>
    </w:p>
    <w:p>
      <w:r>
        <w:t xml:space="preserve">文件: engines/bottleneck_analyzer.py</w:t>
      </w:r>
    </w:p>
    <w:p>
      <w:r>
        <w:t xml:space="preserve">采用三维加权评分识别真正的瓶颈,而非简单看 loading: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170"/>
        <w:gridCol w:w="3510"/>
        <w:gridCol w:w="3276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权重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计算方法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直接映射 (loading%)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设备繁忙程度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Kingman G/G/c 排队公式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高利用率下的等待时间恶化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 5 周线性回归 + 二阶导数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识别正在恶化但当前未超阈的瓶颈</w:t>
            </w:r>
          </w:p>
        </w:tc>
      </w:tr>
    </w:tbl>
    <w:p>
      <w:r>
        <w:t xml:space="preserve">Kingman G/G/c 等待时间公式: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单服务器 G/G/1: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Wq = (ρ/(1-ρ)) × ((Ca²+Cs²)/2) × (1/μ)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多服务器 G/G/c (Sakasegawa 近似):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Wq = (ρ^√(2(c+1)) / (c×(1-ρ))) × ((Ca²+Cs²)/2) × (1/μ)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参数: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ρ  = 利用率 (0-1)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  = 设备数量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μ  = 服务速率 (wafers/hour 单机)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Ca = 到达 CV (Poisson=1)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Cs = 服务 CV (半导体典型 0.3-0.7)</w:t>
      </w:r>
    </w:p>
    <w:p>
      <w:pPr>
        <w:pStyle w:val="Heading2"/>
      </w:pPr>
      <w:r>
        <w:t xml:space="preserve">5.3 LP 优化引擎</w:t>
      </w:r>
    </w:p>
    <w:p>
      <w:r>
        <w:t xml:space="preserve">文件: engines/lp_optimizer.py</w:t>
      </w:r>
    </w:p>
    <w:p>
      <w:r>
        <w:t xml:space="preserve">当 RCCP 显示需求超过产能时,LP 引擎决定如何削减/调整产品 mix。支持三种目标函数: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max_profit</w:t>
      </w:r>
      <w:r>
        <w:t xml:space="preserve">: 在 capacity 和合同约束下最大化总利润 (默认)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max_output</w:t>
      </w:r>
      <w:r>
        <w:t xml:space="preserve">: 最大化总产量 (适用于产能爬坡阶段)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min_deviation</w:t>
      </w:r>
      <w:r>
        <w:t xml:space="preserve">: 最小化与原 MPS 计划的加权偏离 (用绝对值线性化技巧)</w:t>
      </w:r>
    </w:p>
    <w:p>
      <w:r>
        <w:t xml:space="preserve">LP 数学模型: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决策变量: x[i] = 产品 i 的产量 (wafers)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max Σ_i  profit[i] × x[i]                    # 目标函数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s.t.  Σ_i  C[i,j] × x[i]  ≤  H[j]    ∀j      # 产能约束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demand_min[i]  ≤  x[i]  ≤  demand_max[i]  ∀i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x[i]  ≥  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实现要点: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- 求解器: COIN-OR CBC (开源, 通过 Pyomo 调用)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- 60 产品 × 200 tool groups 通常在 1 秒内求解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- 复杂场景 (引入整数约束) 可切换到 HiGHS</w:t>
      </w:r>
    </w:p>
    <w:p>
      <w:pPr>
        <w:pStyle w:val="Heading2"/>
      </w:pPr>
      <w:r>
        <w:t xml:space="preserve">5.4 DES 仿真验证引擎</w:t>
      </w:r>
    </w:p>
    <w:p>
      <w:r>
        <w:t xml:space="preserve">文件: engines/des_validator.py</w:t>
      </w:r>
    </w:p>
    <w:p>
      <w:r>
        <w:t xml:space="preserve">LP 解出来的产量计划在静态约束下可行,但实际生产中由于排队动态,真实 cycle time 可能远高于纸面预期。DES 引擎对 top 3-5 个瓶颈机台做局部仿真验证:</w:t>
      </w:r>
    </w:p>
    <w:p>
      <w:pPr>
        <w:pStyle w:val="ListParagraph"/>
        <w:numPr>
          <w:ilvl w:val="0"/>
          <w:numId w:val="2"/>
        </w:numPr>
      </w:pPr>
      <w:r>
        <w:t xml:space="preserve">仿真粒度: 单设备 wafer-level event 调度</w:t>
      </w:r>
    </w:p>
    <w:p>
      <w:pPr>
        <w:pStyle w:val="ListParagraph"/>
        <w:numPr>
          <w:ilvl w:val="0"/>
          <w:numId w:val="2"/>
        </w:numPr>
      </w:pPr>
      <w:r>
        <w:t xml:space="preserve">仿真时长: 通常 1 周 (168h),warmup 24h</w:t>
      </w:r>
    </w:p>
    <w:p>
      <w:pPr>
        <w:pStyle w:val="ListParagraph"/>
        <w:numPr>
          <w:ilvl w:val="0"/>
          <w:numId w:val="2"/>
        </w:numPr>
      </w:pPr>
      <w:r>
        <w:t xml:space="preserve">多次重复: 默认 3-5 次 replication 取均值,降低随机性</w:t>
      </w:r>
    </w:p>
    <w:p>
      <w:pPr>
        <w:pStyle w:val="ListParagraph"/>
        <w:numPr>
          <w:ilvl w:val="0"/>
          <w:numId w:val="2"/>
        </w:numPr>
      </w:pPr>
      <w:r>
        <w:t xml:space="preserve">耗时: 单瓶颈仿真 30 秒到 3 分钟,Agent 自动调用</w:t>
      </w:r>
    </w:p>
    <w:p>
      <w:pPr>
        <w:pStyle w:val="ListParagraph"/>
        <w:numPr>
          <w:ilvl w:val="0"/>
          <w:numId w:val="2"/>
        </w:numPr>
      </w:pPr>
      <w:r>
        <w:t xml:space="preserve">输出: 平均/P95 等待时间、队列长度时序、实际利用率、风险标志</w:t>
      </w:r>
    </w:p>
    <w:p>
      <w:r>
        <w:t xml:space="preserve">风险阈值 (可在 settings.yaml 调整):</w:t>
      </w:r>
    </w:p>
    <w:p>
      <w:pPr>
        <w:pStyle w:val="ListParagraph"/>
        <w:numPr>
          <w:ilvl w:val="0"/>
          <w:numId w:val="2"/>
        </w:numPr>
      </w:pPr>
      <w:r>
        <w:t xml:space="preserve">utilization &gt; 95% → 队列将持续累积,WIP 爆仓风险</w:t>
      </w:r>
    </w:p>
    <w:p>
      <w:pPr>
        <w:pStyle w:val="ListParagraph"/>
        <w:numPr>
          <w:ilvl w:val="0"/>
          <w:numId w:val="2"/>
        </w:numPr>
      </w:pPr>
      <w:r>
        <w:t xml:space="preserve">P95 wait &gt; 24h → cycle time 严重恶化,影响交付</w:t>
      </w:r>
    </w:p>
    <w:p>
      <w:pPr>
        <w:pStyle w:val="ListParagraph"/>
        <w:numPr>
          <w:ilvl w:val="0"/>
          <w:numId w:val="2"/>
        </w:numPr>
      </w:pPr>
      <w:r>
        <w:t xml:space="preserve">max queue &gt; 100 wafers → 缓冲不足</w:t>
      </w:r>
    </w:p>
    <w:p>
      <w:pPr>
        <w:pStyle w:val="Heading2"/>
      </w:pPr>
      <w:r>
        <w:t xml:space="preserve">5.5 LangGraph Agent 状态机</w:t>
      </w:r>
    </w:p>
    <w:p>
      <w:r>
        <w:t xml:space="preserve">文件: app/agent.py</w:t>
      </w:r>
    </w:p>
    <w:p>
      <w:r>
        <w:t xml:space="preserve">Agent 由 LLM 节点和 Tool 节点构成的有限状态机,LLM 决定何时调用工具、何时给出最终回答: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状态转移图: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┌──────┐  tool_calls is empty   ┌─────┐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│ LLM  │ ─────────────────────→  │ END 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└───┬──┘                        └─────┘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 │ tool_calls present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 ▼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┌──────┐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│ TOOL │ ──→ (回到 LLM)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└──────┘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防失控: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单会话最多 8 轮 tool 调用 (MAX_TOOL_ITERATIONS)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超出后强制 LLM 用已有信息给出最终回答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每次 tool 调用记录到 audit_log 表</w:t>
      </w:r>
    </w:p>
    <w:p>
      <w:pPr>
        <w:pStyle w:val="Heading2"/>
      </w:pPr>
      <w:r>
        <w:t xml:space="preserve">5.6 Tool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典型耗时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get_tool_group_status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查询机台组实时状态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get_route_capacity_matrix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Matrix (派生表)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get_demand_plan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MPS 需求计划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get_historical_loading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 loading 序列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compute_rccp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 产能计算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analyze_bottleneck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三维瓶颈识别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run_lp_optimizer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产品 mix 优化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run_des_local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30s-3min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局部 DES 仿真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whatif_simulate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What-if 场景比较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六、数据接入</w:t>
      </w:r>
    </w:p>
    <w:p>
      <w:pPr>
        <w:pStyle w:val="Heading2"/>
      </w:pPr>
      <w:r>
        <w:t xml:space="preserve">6.1 必需数据源</w:t>
      </w:r>
    </w:p>
    <w:p>
      <w:r>
        <w:t xml:space="preserve">Agent 正确工作必须接入以下数据源,缺失任一会大幅降级置信度: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2106"/>
        <w:gridCol w:w="1404"/>
        <w:gridCol w:w="4212"/>
      </w:tblGrid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数据源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建议刷新频率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设备实时状态、WIP 位置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分钟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tool_id, state, lot_id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Master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工艺路线、step 顺序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日级 (变更触发)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product_id, step_seq, tool_group_id, run_time, batch_size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OEE 系统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历史可用率/性能/质量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日级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fact_date, tool_group_id, availability, oee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MPS / S&amp;OP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需求计划 (周/月)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小时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time_window, product_id, wafer_count, priority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 Mix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 path 实际比例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日级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fact_date, product_id, path_id, fraction</w:t>
            </w:r>
          </w:p>
        </w:tc>
      </w:tr>
    </w:tbl>
    <w:p>
      <w:pPr>
        <w:pStyle w:val="Heading2"/>
      </w:pPr>
      <w:r>
        <w:t xml:space="preserve">6.2 数据加载流程</w:t>
      </w:r>
    </w:p>
    <w:p>
      <w:r>
        <w:t xml:space="preserve">生产环境推荐使用 dbt 管理派生表,Airflow 调度增量加载:</w:t>
      </w:r>
    </w:p>
    <w:p>
      <w:pPr>
        <w:pStyle w:val="ListParagraph"/>
        <w:numPr>
          <w:ilvl w:val="0"/>
          <w:numId w:val="3"/>
        </w:numPr>
      </w:pPr>
      <w:r>
        <w:t xml:space="preserve">原始数据从 MES/OEE 系统通过 CDC 或定时 dump 写入 PG 事实表</w:t>
      </w:r>
    </w:p>
    <w:p>
      <w:pPr>
        <w:pStyle w:val="ListParagraph"/>
        <w:numPr>
          <w:ilvl w:val="0"/>
          <w:numId w:val="3"/>
        </w:numPr>
      </w:pPr>
      <w:r>
        <w:t xml:space="preserve">dbt 每天凌晨 (或 capacity_matrix_hours 配置间隔) 重算 mart_capacity_matrix</w:t>
      </w:r>
    </w:p>
    <w:p>
      <w:pPr>
        <w:pStyle w:val="ListParagraph"/>
        <w:numPr>
          <w:ilvl w:val="0"/>
          <w:numId w:val="3"/>
        </w:numPr>
      </w:pPr>
      <w:r>
        <w:t xml:space="preserve">OEE 历史聚合到 ClickHouse 用于快速 loading 趋势查询</w:t>
      </w:r>
    </w:p>
    <w:p>
      <w:pPr>
        <w:pStyle w:val="ListParagraph"/>
        <w:numPr>
          <w:ilvl w:val="0"/>
          <w:numId w:val="3"/>
        </w:numPr>
      </w:pPr>
      <w:r>
        <w:t xml:space="preserve">Agent 直接查询派生表,不直接读原始事实表 (保证响应速度)</w:t>
      </w:r>
    </w:p>
    <w:p>
      <w:pPr>
        <w:pStyle w:val="Heading2"/>
      </w:pPr>
      <w:r>
        <w:t xml:space="preserve">6.3 数据质量监控</w:t>
      </w:r>
    </w:p>
    <w:p>
      <w:r>
        <w:t xml:space="preserve">建议在 mart_data_quality 表中维护以下检查 (dbt tests 可自动执行):</w:t>
      </w:r>
    </w:p>
    <w:p>
      <w:pPr>
        <w:pStyle w:val="ListParagraph"/>
        <w:numPr>
          <w:ilvl w:val="0"/>
          <w:numId w:val="2"/>
        </w:numPr>
      </w:pPr>
      <w:r>
        <w:t xml:space="preserve">OEE completeness: 近 7 天每个机台组都有 OEE 记录,完整率 ≥ 95%</w:t>
      </w:r>
    </w:p>
    <w:p>
      <w:pPr>
        <w:pStyle w:val="ListParagraph"/>
        <w:numPr>
          <w:ilvl w:val="0"/>
          <w:numId w:val="2"/>
        </w:numPr>
      </w:pPr>
      <w:r>
        <w:t xml:space="preserve">Route freshness: dim_route 中所有 in-production 产品的 valid_from ≤ 7 天</w:t>
      </w:r>
    </w:p>
    <w:p>
      <w:pPr>
        <w:pStyle w:val="ListParagraph"/>
        <w:numPr>
          <w:ilvl w:val="0"/>
          <w:numId w:val="2"/>
        </w:numPr>
      </w:pPr>
      <w:r>
        <w:t xml:space="preserve">Demand consistency: fact_demand_plan 的 plan_version 与 MPS 系统一致</w:t>
      </w:r>
    </w:p>
    <w:p>
      <w:pPr>
        <w:pStyle w:val="ListParagraph"/>
        <w:numPr>
          <w:ilvl w:val="0"/>
          <w:numId w:val="2"/>
        </w:numPr>
      </w:pPr>
      <w:r>
        <w:t xml:space="preserve">Capacity matrix coverage: 每个 in-production 产品在 mart_capacity_matrix 中有非零行</w:t>
      </w:r>
    </w:p>
    <w:p>
      <w:r>
        <w:t xml:space="preserve">当任何 check 不通过时,Agent 回答中的置信度自动降级为🟡或🔴。</w:t>
      </w:r>
    </w:p>
    <w:p>
      <w:r>
        <w:br w:type="page"/>
      </w:r>
    </w:p>
    <w:p>
      <w:pPr>
        <w:pStyle w:val="Heading1"/>
      </w:pPr>
      <w:r>
        <w:t xml:space="preserve">七、测试与验证</w:t>
      </w:r>
    </w:p>
    <w:p>
      <w:pPr>
        <w:pStyle w:val="Heading2"/>
      </w:pPr>
      <w:r>
        <w:t xml:space="preserve">7.1 端到端 Demo (无需 LLM)</w:t>
      </w:r>
    </w:p>
    <w:p>
      <w:r>
        <w:t xml:space="preserve">在不启动 vLLM 的情况下,可以直接验证所有 L2 引擎正常工作: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在项目根目录运行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scripts/demo_e2e.py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期望输出: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1: Building Capacity Matrix from Route Master...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Capacity matrix shape: (27, 60)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2: Aggregating available hours from OEE...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3: Demand for 2026-W17: 27 products, 1997 wafers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4: Running RCCP...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Overall loading: 57.8%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Top 10 hotspots: METRO_04 (364%), ETCH_12 (256%), 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5: Bottleneck Analysis...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Primary bottleneck: LITHO_02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6: LP optimizer (if infeasible)...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Solve time: 0.16s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Step 7: DES validation on primary bottleneck...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utilization: 99.5%, max queue: 1245</w:t>
      </w:r>
    </w:p>
    <w:p>
      <w:pPr>
        <w:pStyle w:val="Heading2"/>
      </w:pPr>
      <w:r>
        <w:t xml:space="preserve">7.2 Agent 回归测试</w:t>
      </w:r>
    </w:p>
    <w:p>
      <w:r>
        <w:t xml:space="preserve">准备一组黄金问题集,定期回归验证 LLM 选 tool 是否正确、回答是否结构化: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276"/>
        <w:gridCol w:w="2808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期望调用的 Tool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验证点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本周光刻区 loading 怎么样?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get_tool_group_status, compute_rccp, analyze_bottleneck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回答含具体百分比、瓶颈名称、置信度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28nm DRAM 多生产 500 片影响?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whatif_simulate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diff_table 显示 loading 变化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当前主要瓶颈是哪些?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analyze_bottleneck (含 drift)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+ secondary + emerging 三类输出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给我一个最优产品 mix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run_lp_optimizer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 optimal_plan 字典 + binding constraints</w:t>
            </w:r>
          </w:p>
        </w:tc>
      </w:tr>
    </w:tbl>
    <w:p>
      <w:pPr>
        <w:pStyle w:val="Heading2"/>
      </w:pPr>
      <w:r>
        <w:t xml:space="preserve">7.3 性能基准</w:t>
      </w:r>
    </w:p>
    <w:p>
      <w:r>
        <w:t xml:space="preserve">单机生产环境 (Qwen2.5-32B + 2×A6000) 期望性能:</w:t>
      </w:r>
    </w:p>
    <w:p>
      <w:pPr>
        <w:pStyle w:val="ListParagraph"/>
        <w:numPr>
          <w:ilvl w:val="0"/>
          <w:numId w:val="2"/>
        </w:numPr>
      </w:pPr>
      <w:r>
        <w:t xml:space="preserve">简单查询 (1-2 个 tool): 端到端 5-10 秒</w:t>
      </w:r>
    </w:p>
    <w:p>
      <w:pPr>
        <w:pStyle w:val="ListParagraph"/>
        <w:numPr>
          <w:ilvl w:val="0"/>
          <w:numId w:val="2"/>
        </w:numPr>
      </w:pPr>
      <w:r>
        <w:t xml:space="preserve">中等查询 (3-5 个 tool, 含 LP): 15-30 秒</w:t>
      </w:r>
    </w:p>
    <w:p>
      <w:pPr>
        <w:pStyle w:val="ListParagraph"/>
        <w:numPr>
          <w:ilvl w:val="0"/>
          <w:numId w:val="2"/>
        </w:numPr>
      </w:pPr>
      <w:r>
        <w:t xml:space="preserve">复杂查询 (含 DES 验证): 1-3 分钟</w:t>
      </w:r>
    </w:p>
    <w:p>
      <w:pPr>
        <w:pStyle w:val="ListParagraph"/>
        <w:numPr>
          <w:ilvl w:val="0"/>
          <w:numId w:val="2"/>
        </w:numPr>
      </w:pPr>
      <w:r>
        <w:t xml:space="preserve">并发: 单 GPU 实例可支撑 5-10 个并发用户</w:t>
      </w:r>
    </w:p>
    <w:p>
      <w:r>
        <w:br w:type="page"/>
      </w:r>
    </w:p>
    <w:p>
      <w:pPr>
        <w:pStyle w:val="Heading1"/>
      </w:pPr>
      <w:r>
        <w:t xml:space="preserve">八、24 周分阶段实施计划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2808"/>
        <w:gridCol w:w="327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关键交付物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1: 数据底座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1-4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 schema 部署、MES/OEE Loader、capacity_matrix 派生表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历史 OEE 完整率 ≥ 95%, capacity matrix 与 IE 团队人工核算误差 &lt; 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引擎 MVP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5-7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 与 Bottleneck 引擎 API, demo_e2e.py 跑通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 与人工 Excel 计算误差 &lt; 1%, 瓶颈识别命中率 ≥ 90%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Agent MVP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8-12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 部署, LangGraph Agent, 8 个 tool, Web UI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黄金问题集准确率 ≥ 85%, 单查询响应 &lt; 30s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仿真增强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13-18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LP, DES, What-if 引擎集成, 滚动校准闭环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求解 &lt; 10s, DES 与实际 cycle time 误差 &lt; 15%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上线推广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19-24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生产灰度并行 4 周, 培训, SOP 编写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与现有规划员产出一致率 ≥ 90%</w:t>
            </w:r>
          </w:p>
        </w:tc>
      </w:tr>
    </w:tbl>
    <w:p>
      <w:pPr>
        <w:pStyle w:val="Heading2"/>
      </w:pPr>
      <w:r>
        <w:t xml:space="preserve">8.1 关键风险与缓解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1170"/>
        <w:gridCol w:w="491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严重度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幻觉编造数字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prompt 强制要求 tool-only 数据,审计日志检测非 tool 数字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matrix 不准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IE 团队季度复核, dbt test 自动校验非零覆盖率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 与实际偏差大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service_cv 从历史 cycle time 数据反演校准, 滚动月度回校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不可行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引入 d_pos/d_neg 软约束, 自动降级为 min_deviation 目标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 故障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到 CPU 推理 (慢 10x 但仍可用) 或备机切换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用户信任不足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9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 3 个月与现有规划员并行运行,展示一致性数据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九、常见故障排查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2808"/>
        <w:gridCol w:w="3276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可能原因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排查命令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 容器启动后 5 分钟仍无响应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模型权重未下载完整或 GPU 显存不足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logs cap_vllm | tail -50, nvidia-smi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调用 tool 报 Connection refused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容器未健康或网络隔离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compose ps, curl engine:8001/health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总是返回 infeasible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demand_min 总和超过 capacity 上限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检查 sum(demand_min) vs available_hours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 仿真耗时 &gt; 10 分钟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arrival_rate 超过服务能力,导致队列爆炸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降低 arrival_rate 或缩短 sim_duration_hours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Matrix 出现负值或 NaN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 中 batch_size 为 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检查 dim_route, batch_size ≥ 1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不调用 tool, 直接编数字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prompt 未生效或 tool schema 错误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检查 vllm 启动参数 --enable-auto-tool-choice</w:t>
            </w:r>
          </w:p>
        </w:tc>
      </w:tr>
    </w:tbl>
    <w:p>
      <w:pPr>
        <w:pStyle w:val="Heading2"/>
      </w:pPr>
      <w:r>
        <w:t xml:space="preserve">9.1 日志位置</w:t>
      </w:r>
    </w:p>
    <w:p>
      <w:pPr>
        <w:pStyle w:val="ListParagraph"/>
        <w:numPr>
          <w:ilvl w:val="0"/>
          <w:numId w:val="2"/>
        </w:numPr>
      </w:pPr>
      <w:r>
        <w:t xml:space="preserve">Agent 日志: docker compose logs -f agent</w:t>
      </w:r>
    </w:p>
    <w:p>
      <w:pPr>
        <w:pStyle w:val="ListParagraph"/>
        <w:numPr>
          <w:ilvl w:val="0"/>
          <w:numId w:val="2"/>
        </w:numPr>
      </w:pPr>
      <w:r>
        <w:t xml:space="preserve">引擎日志: docker compose logs -f engine</w:t>
      </w:r>
    </w:p>
    <w:p>
      <w:pPr>
        <w:pStyle w:val="ListParagraph"/>
        <w:numPr>
          <w:ilvl w:val="0"/>
          <w:numId w:val="2"/>
        </w:numPr>
      </w:pPr>
      <w:r>
        <w:t xml:space="preserve">LLM 日志: docker compose logs -f vllm</w:t>
      </w:r>
    </w:p>
    <w:p>
      <w:pPr>
        <w:pStyle w:val="ListParagraph"/>
        <w:numPr>
          <w:ilvl w:val="0"/>
          <w:numId w:val="2"/>
        </w:numPr>
      </w:pPr>
      <w:r>
        <w:t xml:space="preserve">审计日志: SELECT * FROM capacity.audit_log ORDER BY ts DESC LIMIT 100;</w:t>
      </w:r>
    </w:p>
    <w:p>
      <w:pPr>
        <w:pStyle w:val="ListParagraph"/>
        <w:numPr>
          <w:ilvl w:val="0"/>
          <w:numId w:val="2"/>
        </w:numPr>
      </w:pPr>
      <w:r>
        <w:t xml:space="preserve">Prometheus: http://localhost:9090</w:t>
      </w:r>
    </w:p>
    <w:p>
      <w:pPr>
        <w:pStyle w:val="ListParagraph"/>
        <w:numPr>
          <w:ilvl w:val="0"/>
          <w:numId w:val="2"/>
        </w:numPr>
      </w:pPr>
      <w:r>
        <w:t xml:space="preserve">Grafana: http://localhost:3000 (默认 admin/admin)</w:t>
      </w:r>
    </w:p>
    <w:p>
      <w:r>
        <w:br w:type="page"/>
      </w:r>
    </w:p>
    <w:p>
      <w:pPr>
        <w:pStyle w:val="Heading1"/>
      </w:pPr>
      <w:r>
        <w:t xml:space="preserve">十、附录</w:t>
      </w:r>
    </w:p>
    <w:p>
      <w:pPr>
        <w:pStyle w:val="Heading2"/>
      </w:pPr>
      <w:r>
        <w:t xml:space="preserve">10.1 配置文件清单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docker/.env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密码、模型选型、GPU 数量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configs/settings.yaml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阈值、权重、刷新频率、Agent 限流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data/schemas/schema.sql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 DDL 全部表与索引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data/dbt/mart_capacity_matrix.sql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dbt 派生表模型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docker/docker-compose.yml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服务编排</w:t>
            </w:r>
          </w:p>
        </w:tc>
      </w:tr>
      <w:tr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docker/prometheus.yml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监控配置</w:t>
            </w:r>
          </w:p>
        </w:tc>
      </w:tr>
    </w:tbl>
    <w:p>
      <w:pPr>
        <w:pStyle w:val="Heading2"/>
      </w:pPr>
      <w:r>
        <w:t xml:space="preserve">10.2 端口分配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端口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FastAPI (主入口)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FastAPI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 (OpenAI compatible)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8123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ClickHouse HTTP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ClickHouse 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9090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Grafana</w:t>
            </w:r>
          </w:p>
        </w:tc>
      </w:tr>
    </w:tbl>
    <w:p>
      <w:pPr>
        <w:pStyle w:val="Heading2"/>
      </w:pPr>
      <w:r>
        <w:t xml:space="preserve">10.3 推荐阅读</w:t>
      </w:r>
    </w:p>
    <w:p>
      <w:pPr>
        <w:pStyle w:val="ListParagraph"/>
        <w:numPr>
          <w:ilvl w:val="0"/>
          <w:numId w:val="2"/>
        </w:numPr>
      </w:pPr>
      <w:r>
        <w:t xml:space="preserve">Hopp &amp; Spearman, Factory Physics — 排队论与 cycle time 基础</w:t>
      </w:r>
    </w:p>
    <w:p>
      <w:pPr>
        <w:pStyle w:val="ListParagraph"/>
        <w:numPr>
          <w:ilvl w:val="0"/>
          <w:numId w:val="2"/>
        </w:numPr>
      </w:pPr>
      <w:r>
        <w:t xml:space="preserve">vLLM 官方文档 (docs.vllm.ai) — tool-call-parser 配置</w:t>
      </w:r>
    </w:p>
    <w:p>
      <w:pPr>
        <w:pStyle w:val="ListParagraph"/>
        <w:numPr>
          <w:ilvl w:val="0"/>
          <w:numId w:val="2"/>
        </w:numPr>
      </w:pPr>
      <w:r>
        <w:t xml:space="preserve">LangGraph 文档 (langchain-ai.github.io/langgraph) — 状态机模式</w:t>
      </w:r>
    </w:p>
    <w:p>
      <w:pPr>
        <w:pStyle w:val="ListParagraph"/>
        <w:numPr>
          <w:ilvl w:val="0"/>
          <w:numId w:val="2"/>
        </w:numPr>
      </w:pPr>
      <w:r>
        <w:t xml:space="preserve">Pyomo 文档 (pyomo.readthedocs.io) — LP/MIP 建模</w:t>
      </w:r>
    </w:p>
    <w:p>
      <w:pPr>
        <w:pStyle w:val="ListParagraph"/>
        <w:numPr>
          <w:ilvl w:val="0"/>
          <w:numId w:val="2"/>
        </w:numPr>
      </w:pPr>
      <w:r>
        <w:t xml:space="preserve">SimPy 文档 (simpy.readthedocs.io) — DES 入门</w:t>
      </w:r>
    </w:p>
    <w:p>
      <w:pPr>
        <w:pStyle w:val="Heading2"/>
      </w:pPr>
      <w:r>
        <w:t xml:space="preserve">10.4 后续扩展方向</w:t>
      </w:r>
    </w:p>
    <w:p>
      <w:pPr>
        <w:pStyle w:val="ListParagraph"/>
        <w:numPr>
          <w:ilvl w:val="0"/>
          <w:numId w:val="2"/>
        </w:numPr>
      </w:pPr>
      <w:r>
        <w:t xml:space="preserve">引入 RAG: 把工艺手册、变更单、历史决策记录嵌入向量库,Agent 可引用历史经验</w:t>
      </w:r>
    </w:p>
    <w:p>
      <w:pPr>
        <w:pStyle w:val="ListParagraph"/>
        <w:numPr>
          <w:ilvl w:val="0"/>
          <w:numId w:val="2"/>
        </w:numPr>
      </w:pPr>
      <w:r>
        <w:t xml:space="preserve">强化学习: 用 PPO 训练 LP 目标函数权重的自适应调整</w:t>
      </w:r>
    </w:p>
    <w:p>
      <w:pPr>
        <w:pStyle w:val="ListParagraph"/>
        <w:numPr>
          <w:ilvl w:val="0"/>
          <w:numId w:val="2"/>
        </w:numPr>
      </w:pPr>
      <w:r>
        <w:t xml:space="preserve">多模型融合: LSTM + Monte Carlo 做需求不确定性预测,LP 升级为 Stochastic LP</w:t>
      </w:r>
    </w:p>
    <w:p>
      <w:pPr>
        <w:pStyle w:val="ListParagraph"/>
        <w:numPr>
          <w:ilvl w:val="0"/>
          <w:numId w:val="2"/>
        </w:numPr>
      </w:pPr>
      <w:r>
        <w:t xml:space="preserve">图谱: 把 product → step → tool 关系建为知识图谱,提升复杂 What-if 推理能力</w:t>
      </w:r>
    </w:p>
    <w:p>
      <w:pPr>
        <w:pStyle w:val="ListParagraph"/>
        <w:numPr>
          <w:ilvl w:val="0"/>
          <w:numId w:val="2"/>
        </w:numPr>
      </w:pPr>
      <w:r>
        <w:t xml:space="preserve">多 fab 联动: 当本厂瓶颈无法解决时,Agent 评估转移到姐妹厂的可行性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存储芯片厂产能现况 Agent - 开源版实施手册</dc:title>
  <dc:creator>Capacity Agent Project</dc:creator>
  <cp:lastModifiedBy>Un-named</cp:lastModifiedBy>
  <cp:revision>1</cp:revision>
  <dcterms:created xsi:type="dcterms:W3CDTF">2026-04-26T02:11:09.217Z</dcterms:created>
  <dcterms:modified xsi:type="dcterms:W3CDTF">2026-04-26T02:11:09.218Z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